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B7" w:rsidRPr="00B62DF1" w:rsidRDefault="002504B7" w:rsidP="002504B7">
      <w:pPr>
        <w:pStyle w:val="Heading1"/>
        <w:jc w:val="center"/>
        <w:rPr>
          <w:b/>
          <w:sz w:val="32"/>
          <w:szCs w:val="32"/>
        </w:rPr>
      </w:pPr>
      <w:proofErr w:type="spellStart"/>
      <w:r w:rsidRPr="00B62DF1">
        <w:rPr>
          <w:b/>
          <w:sz w:val="32"/>
          <w:szCs w:val="32"/>
        </w:rPr>
        <w:t>Dr</w:t>
      </w:r>
      <w:proofErr w:type="spellEnd"/>
      <w:r w:rsidRPr="00B62DF1">
        <w:rPr>
          <w:b/>
          <w:sz w:val="32"/>
          <w:szCs w:val="32"/>
        </w:rPr>
        <w:t xml:space="preserve"> </w:t>
      </w:r>
      <w:proofErr w:type="spellStart"/>
      <w:r w:rsidR="004862A0">
        <w:rPr>
          <w:b/>
          <w:sz w:val="32"/>
          <w:szCs w:val="32"/>
        </w:rPr>
        <w:t>Tassos</w:t>
      </w:r>
      <w:proofErr w:type="spellEnd"/>
      <w:r w:rsidRPr="00B62DF1">
        <w:rPr>
          <w:b/>
          <w:sz w:val="32"/>
          <w:szCs w:val="32"/>
        </w:rPr>
        <w:t xml:space="preserve"> G. Anastasatos</w:t>
      </w:r>
    </w:p>
    <w:p w:rsidR="002504B7" w:rsidRPr="00B62DF1" w:rsidRDefault="002504B7" w:rsidP="002504B7"/>
    <w:p w:rsidR="002504B7" w:rsidRPr="00B62DF1" w:rsidRDefault="002504B7" w:rsidP="002504B7">
      <w:pPr>
        <w:ind w:left="2160" w:right="-1234" w:firstLine="720"/>
        <w:rPr>
          <w:b/>
          <w:sz w:val="28"/>
          <w:u w:val="single"/>
        </w:rPr>
      </w:pPr>
      <w:r w:rsidRPr="00B62DF1">
        <w:rPr>
          <w:b/>
          <w:sz w:val="28"/>
          <w:u w:val="single"/>
        </w:rPr>
        <w:t>Curriculum Vitae</w:t>
      </w:r>
    </w:p>
    <w:p w:rsidR="0050132A" w:rsidRPr="00B62DF1" w:rsidRDefault="0050132A">
      <w:pPr>
        <w:jc w:val="both"/>
        <w:rPr>
          <w:sz w:val="22"/>
          <w:szCs w:val="22"/>
          <w:lang w:val="en-GB"/>
        </w:rPr>
      </w:pPr>
    </w:p>
    <w:p w:rsidR="00954200" w:rsidRPr="00B62DF1" w:rsidRDefault="00954200" w:rsidP="00954200">
      <w:r w:rsidRPr="00B62DF1">
        <w:t>Nationality: Hellenic (Greek)</w:t>
      </w:r>
    </w:p>
    <w:p w:rsidR="00954200" w:rsidRPr="00B62DF1" w:rsidRDefault="00954200" w:rsidP="00954200">
      <w:r w:rsidRPr="00B62DF1">
        <w:t xml:space="preserve">Languages: Hellenic (Greek): </w:t>
      </w:r>
      <w:r>
        <w:t>mother tongue</w:t>
      </w:r>
      <w:r w:rsidRPr="00B62DF1">
        <w:t>. Engli</w:t>
      </w:r>
      <w:r>
        <w:t xml:space="preserve">sh: fluent, written and spoken. </w:t>
      </w:r>
      <w:r w:rsidRPr="00B62DF1">
        <w:t>French</w:t>
      </w:r>
      <w:r w:rsidRPr="00B62DF1">
        <w:rPr>
          <w:lang w:val="en-GB"/>
        </w:rPr>
        <w:t xml:space="preserve">: </w:t>
      </w:r>
      <w:r w:rsidR="001F1DF1">
        <w:t>basic</w:t>
      </w:r>
      <w:r w:rsidRPr="00B62DF1">
        <w:rPr>
          <w:lang w:val="en-GB"/>
        </w:rPr>
        <w:t>.</w:t>
      </w:r>
    </w:p>
    <w:p w:rsidR="00954200" w:rsidRPr="00C67B08" w:rsidRDefault="00954200" w:rsidP="003620F6">
      <w:pPr>
        <w:rPr>
          <w:lang w:val="pt-BR"/>
        </w:rPr>
      </w:pPr>
      <w:r w:rsidRPr="00565CF3">
        <w:rPr>
          <w:lang w:val="pt-BR"/>
        </w:rPr>
        <w:t xml:space="preserve">E-mail: </w:t>
      </w:r>
      <w:bookmarkStart w:id="0" w:name="_Hlt398124264"/>
      <w:bookmarkStart w:id="1" w:name="_Hlt1232478"/>
      <w:r w:rsidR="003620F6">
        <w:rPr>
          <w:lang w:val="pt-BR"/>
        </w:rPr>
        <w:fldChar w:fldCharType="begin"/>
      </w:r>
      <w:r w:rsidR="003620F6">
        <w:rPr>
          <w:lang w:val="pt-BR"/>
        </w:rPr>
        <w:instrText xml:space="preserve"> HYPERLINK "mailto:T</w:instrText>
      </w:r>
      <w:r w:rsidR="003620F6" w:rsidRPr="00C67B08">
        <w:rPr>
          <w:lang w:val="pt-BR"/>
        </w:rPr>
        <w:instrText>Anastasatos@</w:instrText>
      </w:r>
      <w:r w:rsidR="003620F6">
        <w:rPr>
          <w:lang w:val="pt-BR"/>
        </w:rPr>
        <w:instrText xml:space="preserve">eurobank.gr" </w:instrText>
      </w:r>
      <w:r w:rsidR="003620F6">
        <w:rPr>
          <w:lang w:val="pt-BR"/>
        </w:rPr>
        <w:fldChar w:fldCharType="separate"/>
      </w:r>
      <w:r w:rsidR="003620F6" w:rsidRPr="00E27521">
        <w:rPr>
          <w:rStyle w:val="Hyperlink"/>
          <w:lang w:val="pt-BR"/>
        </w:rPr>
        <w:t>TAnastasatos@</w:t>
      </w:r>
      <w:bookmarkEnd w:id="0"/>
      <w:bookmarkEnd w:id="1"/>
      <w:r w:rsidR="003620F6" w:rsidRPr="00E27521">
        <w:rPr>
          <w:rStyle w:val="Hyperlink"/>
          <w:lang w:val="pt-BR"/>
        </w:rPr>
        <w:t>eurobank.gr</w:t>
      </w:r>
      <w:r w:rsidR="003620F6">
        <w:rPr>
          <w:lang w:val="pt-BR"/>
        </w:rPr>
        <w:fldChar w:fldCharType="end"/>
      </w:r>
      <w:r w:rsidR="003620F6">
        <w:rPr>
          <w:lang w:val="pt-BR"/>
        </w:rPr>
        <w:t xml:space="preserve"> , </w:t>
      </w:r>
      <w:hyperlink r:id="rId7" w:history="1">
        <w:r w:rsidR="003620F6" w:rsidRPr="00E27521">
          <w:rPr>
            <w:rStyle w:val="Hyperlink"/>
            <w:lang w:val="pt-BR"/>
          </w:rPr>
          <w:t>T.Anastasatos@gmail.com</w:t>
        </w:r>
      </w:hyperlink>
    </w:p>
    <w:p w:rsidR="00954200" w:rsidRPr="00565CF3" w:rsidRDefault="00954200" w:rsidP="00954200">
      <w:pPr>
        <w:rPr>
          <w:lang w:val="pt-BR"/>
        </w:rPr>
      </w:pPr>
    </w:p>
    <w:p w:rsidR="0050132A" w:rsidRPr="00B62DF1" w:rsidRDefault="00B14AC1" w:rsidP="00954200">
      <w:pPr>
        <w:pStyle w:val="Heading4"/>
        <w:keepNext/>
        <w:spacing w:before="120" w:line="360" w:lineRule="auto"/>
        <w:ind w:left="-539" w:right="-902"/>
        <w:jc w:val="both"/>
        <w:rPr>
          <w:b/>
          <w:bCs/>
          <w:sz w:val="22"/>
          <w:szCs w:val="22"/>
          <w:u w:val="single"/>
        </w:rPr>
      </w:pPr>
      <w:r w:rsidRPr="00B62DF1">
        <w:rPr>
          <w:b/>
          <w:bCs/>
          <w:sz w:val="22"/>
          <w:szCs w:val="22"/>
          <w:u w:val="single"/>
        </w:rPr>
        <w:t>EDUCATION</w:t>
      </w:r>
    </w:p>
    <w:p w:rsidR="0050132A" w:rsidRPr="00B62DF1" w:rsidRDefault="00B14AC1" w:rsidP="00D76862">
      <w:pPr>
        <w:tabs>
          <w:tab w:val="left" w:pos="4860"/>
        </w:tabs>
        <w:spacing w:line="360" w:lineRule="auto"/>
        <w:ind w:left="-540" w:right="-900"/>
        <w:jc w:val="both"/>
        <w:rPr>
          <w:b/>
          <w:bCs/>
        </w:rPr>
      </w:pPr>
      <w:r w:rsidRPr="00B62DF1">
        <w:rPr>
          <w:b/>
          <w:bCs/>
          <w:sz w:val="22"/>
          <w:szCs w:val="22"/>
        </w:rPr>
        <w:t>October 1998 - November 2002</w:t>
      </w:r>
      <w:r w:rsidR="0050132A" w:rsidRPr="00B62DF1">
        <w:rPr>
          <w:b/>
          <w:bCs/>
        </w:rPr>
        <w:t xml:space="preserve">                      Warwick Business School, University of Warwick, UK</w:t>
      </w:r>
    </w:p>
    <w:p w:rsidR="00B14AC1" w:rsidRPr="00B62DF1" w:rsidRDefault="00B14AC1" w:rsidP="00B14AC1">
      <w:pPr>
        <w:pStyle w:val="Heading1"/>
        <w:keepNext/>
        <w:tabs>
          <w:tab w:val="left" w:pos="4860"/>
        </w:tabs>
        <w:ind w:left="-540" w:right="-900"/>
        <w:jc w:val="both"/>
        <w:rPr>
          <w:b/>
          <w:bCs/>
        </w:rPr>
      </w:pPr>
      <w:r w:rsidRPr="00B62DF1">
        <w:rPr>
          <w:b/>
          <w:bCs/>
        </w:rPr>
        <w:t>Ph.D.</w:t>
      </w:r>
    </w:p>
    <w:p w:rsidR="00B14AC1" w:rsidRPr="00B62DF1" w:rsidRDefault="00B14AC1" w:rsidP="00B14AC1">
      <w:pPr>
        <w:pStyle w:val="Heading1"/>
        <w:keepNext/>
        <w:tabs>
          <w:tab w:val="left" w:pos="4860"/>
        </w:tabs>
        <w:ind w:left="-540" w:right="-900"/>
        <w:jc w:val="both"/>
        <w:rPr>
          <w:sz w:val="22"/>
          <w:szCs w:val="22"/>
        </w:rPr>
      </w:pPr>
      <w:r w:rsidRPr="00B62DF1">
        <w:rPr>
          <w:sz w:val="22"/>
          <w:szCs w:val="22"/>
        </w:rPr>
        <w:t>Supervisor: Professor Ian R. Davidson.</w:t>
      </w:r>
    </w:p>
    <w:p w:rsidR="00B14AC1" w:rsidRPr="00B62DF1" w:rsidRDefault="00B62DF1" w:rsidP="00D33891">
      <w:pPr>
        <w:pStyle w:val="Heading1"/>
        <w:keepNext/>
        <w:tabs>
          <w:tab w:val="left" w:pos="4860"/>
        </w:tabs>
        <w:ind w:left="-284" w:right="-900" w:hanging="256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 w:rsidR="0050132A" w:rsidRPr="00B62DF1">
        <w:rPr>
          <w:sz w:val="22"/>
          <w:szCs w:val="22"/>
        </w:rPr>
        <w:t xml:space="preserve"> </w:t>
      </w:r>
      <w:r w:rsidR="00B14AC1" w:rsidRPr="00B62DF1">
        <w:rPr>
          <w:sz w:val="22"/>
          <w:szCs w:val="22"/>
        </w:rPr>
        <w:t xml:space="preserve">Thesis Title: </w:t>
      </w:r>
      <w:r w:rsidR="00B14AC1" w:rsidRPr="00B62DF1">
        <w:rPr>
          <w:b/>
          <w:sz w:val="22"/>
          <w:szCs w:val="22"/>
        </w:rPr>
        <w:t>“Empirical Investigations into the Determinants of Currency Crises”</w:t>
      </w:r>
      <w:r w:rsidR="00B14AC1" w:rsidRPr="00B62DF1">
        <w:rPr>
          <w:sz w:val="22"/>
          <w:szCs w:val="22"/>
        </w:rPr>
        <w:t>. Area: Financial and International Monetary Economics</w:t>
      </w:r>
    </w:p>
    <w:p w:rsidR="00B14AC1" w:rsidRPr="00B62DF1" w:rsidRDefault="00B62DF1" w:rsidP="00D33891">
      <w:pPr>
        <w:pStyle w:val="Heading1"/>
        <w:keepNext/>
        <w:tabs>
          <w:tab w:val="left" w:pos="4860"/>
        </w:tabs>
        <w:ind w:left="-284" w:right="-900" w:hanging="256"/>
        <w:jc w:val="both"/>
        <w:rPr>
          <w:bCs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 w:rsidR="0050132A" w:rsidRPr="00B62DF1">
        <w:rPr>
          <w:sz w:val="22"/>
          <w:szCs w:val="22"/>
          <w:lang w:val="en-GB"/>
        </w:rPr>
        <w:t xml:space="preserve"> </w:t>
      </w:r>
      <w:r w:rsidR="00B14AC1" w:rsidRPr="00B62DF1">
        <w:rPr>
          <w:sz w:val="22"/>
          <w:szCs w:val="22"/>
        </w:rPr>
        <w:t>Thesis accepted without corrections in April 2003.</w:t>
      </w:r>
    </w:p>
    <w:p w:rsidR="0050132A" w:rsidRDefault="0050132A" w:rsidP="00BB61A3">
      <w:pPr>
        <w:tabs>
          <w:tab w:val="left" w:pos="4860"/>
        </w:tabs>
        <w:spacing w:before="120" w:line="360" w:lineRule="auto"/>
        <w:ind w:left="-539" w:right="-902"/>
        <w:jc w:val="both"/>
        <w:rPr>
          <w:b/>
          <w:bCs/>
          <w:sz w:val="22"/>
          <w:szCs w:val="22"/>
        </w:rPr>
      </w:pPr>
    </w:p>
    <w:p w:rsidR="0050132A" w:rsidRPr="00B62DF1" w:rsidRDefault="00B14AC1">
      <w:pPr>
        <w:tabs>
          <w:tab w:val="left" w:pos="4860"/>
        </w:tabs>
        <w:ind w:left="-540" w:right="-900"/>
        <w:jc w:val="both"/>
        <w:rPr>
          <w:b/>
          <w:bCs/>
        </w:rPr>
      </w:pPr>
      <w:r w:rsidRPr="00B62DF1">
        <w:rPr>
          <w:b/>
          <w:bCs/>
          <w:sz w:val="22"/>
          <w:szCs w:val="22"/>
        </w:rPr>
        <w:t>October 1996 – September 1997</w:t>
      </w:r>
      <w:r w:rsidR="0050132A" w:rsidRPr="00B62DF1">
        <w:rPr>
          <w:b/>
          <w:bCs/>
        </w:rPr>
        <w:t xml:space="preserve">                Warwick Business School and Economics Department,  </w:t>
      </w:r>
    </w:p>
    <w:p w:rsidR="0050132A" w:rsidRPr="00B62DF1" w:rsidRDefault="0050132A">
      <w:pPr>
        <w:tabs>
          <w:tab w:val="left" w:pos="4860"/>
        </w:tabs>
        <w:ind w:left="-540" w:right="-900"/>
        <w:jc w:val="both"/>
        <w:rPr>
          <w:b/>
          <w:bCs/>
        </w:rPr>
      </w:pPr>
      <w:r w:rsidRPr="00B62DF1">
        <w:rPr>
          <w:b/>
          <w:bCs/>
        </w:rPr>
        <w:t xml:space="preserve">                                                           </w:t>
      </w:r>
      <w:r w:rsidR="008E32CA">
        <w:rPr>
          <w:b/>
          <w:bCs/>
        </w:rPr>
        <w:t xml:space="preserve">        </w:t>
      </w:r>
      <w:r w:rsidRPr="00B62DF1">
        <w:rPr>
          <w:b/>
          <w:bCs/>
        </w:rPr>
        <w:t>University of Warwick, UK</w:t>
      </w:r>
    </w:p>
    <w:p w:rsidR="0050132A" w:rsidRPr="00B62DF1" w:rsidRDefault="0050132A" w:rsidP="00D76862">
      <w:pPr>
        <w:spacing w:line="360" w:lineRule="auto"/>
        <w:ind w:left="-540" w:right="-900"/>
        <w:jc w:val="both"/>
        <w:rPr>
          <w:sz w:val="22"/>
          <w:szCs w:val="22"/>
          <w:lang w:val="en-GB"/>
        </w:rPr>
      </w:pPr>
      <w:r w:rsidRPr="00B62DF1">
        <w:rPr>
          <w:b/>
          <w:bCs/>
        </w:rPr>
        <w:t>M</w:t>
      </w:r>
      <w:r w:rsidRPr="00B62DF1">
        <w:rPr>
          <w:b/>
          <w:bCs/>
          <w:lang w:val="en-GB"/>
        </w:rPr>
        <w:t>.</w:t>
      </w:r>
      <w:proofErr w:type="spellStart"/>
      <w:r w:rsidRPr="00B62DF1">
        <w:rPr>
          <w:b/>
          <w:bCs/>
        </w:rPr>
        <w:t>Sc</w:t>
      </w:r>
      <w:proofErr w:type="spellEnd"/>
      <w:r w:rsidRPr="00B62DF1">
        <w:rPr>
          <w:b/>
          <w:bCs/>
          <w:lang w:val="en-GB"/>
        </w:rPr>
        <w:t xml:space="preserve">. </w:t>
      </w:r>
      <w:r w:rsidRPr="00B62DF1">
        <w:rPr>
          <w:b/>
          <w:bCs/>
        </w:rPr>
        <w:t>in</w:t>
      </w:r>
      <w:r w:rsidRPr="00B62DF1">
        <w:rPr>
          <w:b/>
          <w:bCs/>
          <w:lang w:val="en-GB"/>
        </w:rPr>
        <w:t xml:space="preserve"> </w:t>
      </w:r>
      <w:r w:rsidRPr="00B62DF1">
        <w:rPr>
          <w:b/>
          <w:bCs/>
        </w:rPr>
        <w:t>Economics</w:t>
      </w:r>
      <w:r w:rsidRPr="00B62DF1">
        <w:rPr>
          <w:b/>
          <w:bCs/>
          <w:lang w:val="en-GB"/>
        </w:rPr>
        <w:t xml:space="preserve"> </w:t>
      </w:r>
      <w:r w:rsidRPr="00B62DF1">
        <w:rPr>
          <w:b/>
          <w:bCs/>
        </w:rPr>
        <w:t>and</w:t>
      </w:r>
      <w:r w:rsidRPr="00B62DF1">
        <w:rPr>
          <w:b/>
          <w:bCs/>
          <w:lang w:val="en-GB"/>
        </w:rPr>
        <w:t xml:space="preserve"> </w:t>
      </w:r>
      <w:r w:rsidRPr="00B62DF1">
        <w:rPr>
          <w:b/>
          <w:bCs/>
        </w:rPr>
        <w:t>Finance</w:t>
      </w:r>
    </w:p>
    <w:p w:rsidR="00D33891" w:rsidRPr="00A901DD" w:rsidRDefault="00B62DF1" w:rsidP="00D33891">
      <w:pPr>
        <w:ind w:left="-284" w:right="-900" w:hanging="256"/>
        <w:jc w:val="both"/>
        <w:rPr>
          <w:sz w:val="22"/>
          <w:szCs w:val="22"/>
        </w:rPr>
      </w:pPr>
      <w:proofErr w:type="gramStart"/>
      <w:r>
        <w:rPr>
          <w:rFonts w:ascii="Symbol" w:hAnsi="Symbol" w:cs="Symbol"/>
          <w:sz w:val="22"/>
          <w:szCs w:val="22"/>
        </w:rPr>
        <w:t></w:t>
      </w:r>
      <w:r w:rsidR="0050132A" w:rsidRPr="00B62DF1">
        <w:rPr>
          <w:b/>
          <w:bCs/>
          <w:sz w:val="22"/>
          <w:szCs w:val="22"/>
          <w:lang w:val="en-GB"/>
        </w:rPr>
        <w:t xml:space="preserve"> </w:t>
      </w:r>
      <w:r w:rsidR="00D33891" w:rsidRPr="00A901DD">
        <w:rPr>
          <w:b/>
          <w:bCs/>
          <w:sz w:val="22"/>
          <w:szCs w:val="22"/>
        </w:rPr>
        <w:t xml:space="preserve"> </w:t>
      </w:r>
      <w:r w:rsidR="00B14AC1" w:rsidRPr="00B62DF1">
        <w:rPr>
          <w:b/>
          <w:sz w:val="22"/>
          <w:szCs w:val="22"/>
        </w:rPr>
        <w:t>Subjects</w:t>
      </w:r>
      <w:proofErr w:type="gramEnd"/>
      <w:r w:rsidR="00B14AC1" w:rsidRPr="00B62DF1">
        <w:rPr>
          <w:b/>
          <w:sz w:val="22"/>
          <w:szCs w:val="22"/>
        </w:rPr>
        <w:t xml:space="preserve"> studied:</w:t>
      </w:r>
      <w:r w:rsidR="0050132A" w:rsidRPr="00B62DF1">
        <w:rPr>
          <w:sz w:val="22"/>
          <w:szCs w:val="22"/>
          <w:lang w:val="en-GB"/>
        </w:rPr>
        <w:t xml:space="preserve"> </w:t>
      </w:r>
      <w:r w:rsidR="00B14AC1" w:rsidRPr="00B62DF1">
        <w:rPr>
          <w:sz w:val="22"/>
          <w:szCs w:val="22"/>
          <w:lang w:val="en-GB"/>
        </w:rPr>
        <w:t>a</w:t>
      </w:r>
      <w:proofErr w:type="spellStart"/>
      <w:r w:rsidR="0050132A" w:rsidRPr="00B62DF1">
        <w:rPr>
          <w:sz w:val="22"/>
          <w:szCs w:val="22"/>
        </w:rPr>
        <w:t>sset</w:t>
      </w:r>
      <w:proofErr w:type="spellEnd"/>
      <w:r w:rsidR="0050132A" w:rsidRPr="00B62DF1">
        <w:rPr>
          <w:sz w:val="22"/>
          <w:szCs w:val="22"/>
          <w:lang w:val="en-GB"/>
        </w:rPr>
        <w:t xml:space="preserve"> </w:t>
      </w:r>
      <w:r w:rsidR="0050132A" w:rsidRPr="00B62DF1">
        <w:rPr>
          <w:sz w:val="22"/>
          <w:szCs w:val="22"/>
        </w:rPr>
        <w:t>pricing</w:t>
      </w:r>
      <w:r w:rsidR="0050132A" w:rsidRPr="00B62DF1">
        <w:rPr>
          <w:sz w:val="22"/>
          <w:szCs w:val="22"/>
          <w:lang w:val="en-GB"/>
        </w:rPr>
        <w:t xml:space="preserve"> </w:t>
      </w:r>
      <w:r w:rsidR="0050132A" w:rsidRPr="00B62DF1">
        <w:rPr>
          <w:sz w:val="22"/>
          <w:szCs w:val="22"/>
        </w:rPr>
        <w:t>and</w:t>
      </w:r>
      <w:r w:rsidR="0050132A" w:rsidRPr="00B62DF1">
        <w:rPr>
          <w:sz w:val="22"/>
          <w:szCs w:val="22"/>
          <w:lang w:val="en-GB"/>
        </w:rPr>
        <w:t xml:space="preserve"> </w:t>
      </w:r>
      <w:r w:rsidR="0050132A" w:rsidRPr="00B62DF1">
        <w:rPr>
          <w:sz w:val="22"/>
          <w:szCs w:val="22"/>
        </w:rPr>
        <w:t>corporate</w:t>
      </w:r>
      <w:r w:rsidR="0050132A" w:rsidRPr="00B62DF1">
        <w:rPr>
          <w:sz w:val="22"/>
          <w:szCs w:val="22"/>
          <w:lang w:val="en-GB"/>
        </w:rPr>
        <w:t xml:space="preserve"> </w:t>
      </w:r>
      <w:r w:rsidR="0050132A" w:rsidRPr="00B62DF1">
        <w:rPr>
          <w:sz w:val="22"/>
          <w:szCs w:val="22"/>
        </w:rPr>
        <w:t>finance</w:t>
      </w:r>
      <w:r w:rsidR="0050132A" w:rsidRPr="00B62DF1">
        <w:rPr>
          <w:sz w:val="22"/>
          <w:szCs w:val="22"/>
          <w:lang w:val="en-GB"/>
        </w:rPr>
        <w:t xml:space="preserve">, </w:t>
      </w:r>
      <w:r w:rsidR="0050132A" w:rsidRPr="00B62DF1">
        <w:rPr>
          <w:sz w:val="22"/>
          <w:szCs w:val="22"/>
        </w:rPr>
        <w:t>microeconomics</w:t>
      </w:r>
      <w:r w:rsidR="0050132A" w:rsidRPr="00B62DF1">
        <w:rPr>
          <w:sz w:val="22"/>
          <w:szCs w:val="22"/>
          <w:lang w:val="en-GB"/>
        </w:rPr>
        <w:t xml:space="preserve"> </w:t>
      </w:r>
      <w:r w:rsidR="0050132A" w:rsidRPr="00B62DF1">
        <w:rPr>
          <w:sz w:val="22"/>
          <w:szCs w:val="22"/>
        </w:rPr>
        <w:t>and</w:t>
      </w:r>
      <w:r w:rsidR="0050132A" w:rsidRPr="00B62DF1">
        <w:rPr>
          <w:sz w:val="22"/>
          <w:szCs w:val="22"/>
          <w:lang w:val="en-GB"/>
        </w:rPr>
        <w:t xml:space="preserve"> </w:t>
      </w:r>
      <w:r w:rsidR="0050132A" w:rsidRPr="00B62DF1">
        <w:rPr>
          <w:sz w:val="22"/>
          <w:szCs w:val="22"/>
        </w:rPr>
        <w:t>international</w:t>
      </w:r>
      <w:r w:rsidR="0050132A" w:rsidRPr="00B62DF1">
        <w:rPr>
          <w:sz w:val="22"/>
          <w:szCs w:val="22"/>
          <w:lang w:val="en-GB"/>
        </w:rPr>
        <w:t xml:space="preserve"> </w:t>
      </w:r>
      <w:r w:rsidR="0050132A" w:rsidRPr="00B62DF1">
        <w:rPr>
          <w:sz w:val="22"/>
          <w:szCs w:val="22"/>
        </w:rPr>
        <w:t>financial</w:t>
      </w:r>
      <w:r w:rsidR="0050132A" w:rsidRPr="00B62DF1">
        <w:rPr>
          <w:sz w:val="22"/>
          <w:szCs w:val="22"/>
          <w:lang w:val="en-GB"/>
        </w:rPr>
        <w:t xml:space="preserve"> </w:t>
      </w:r>
      <w:r w:rsidR="0050132A" w:rsidRPr="00B62DF1">
        <w:rPr>
          <w:sz w:val="22"/>
          <w:szCs w:val="22"/>
        </w:rPr>
        <w:t>ec</w:t>
      </w:r>
      <w:r w:rsidR="00561F80" w:rsidRPr="00B62DF1">
        <w:rPr>
          <w:sz w:val="22"/>
          <w:szCs w:val="22"/>
        </w:rPr>
        <w:t>onomics</w:t>
      </w:r>
      <w:r w:rsidR="00561F80" w:rsidRPr="00B62DF1">
        <w:rPr>
          <w:sz w:val="22"/>
          <w:szCs w:val="22"/>
          <w:lang w:val="en-GB"/>
        </w:rPr>
        <w:t xml:space="preserve">, </w:t>
      </w:r>
      <w:r w:rsidR="00B14AC1" w:rsidRPr="00B62DF1">
        <w:rPr>
          <w:sz w:val="22"/>
          <w:szCs w:val="22"/>
        </w:rPr>
        <w:t>Mathematics</w:t>
      </w:r>
      <w:r w:rsidR="00561F80" w:rsidRPr="00B62DF1">
        <w:rPr>
          <w:sz w:val="22"/>
          <w:szCs w:val="22"/>
          <w:lang w:val="en-GB"/>
        </w:rPr>
        <w:t xml:space="preserve">, </w:t>
      </w:r>
      <w:r w:rsidR="0050132A" w:rsidRPr="00B62DF1">
        <w:rPr>
          <w:sz w:val="22"/>
          <w:szCs w:val="22"/>
        </w:rPr>
        <w:t>research</w:t>
      </w:r>
      <w:r w:rsidR="0050132A" w:rsidRPr="00B62DF1">
        <w:rPr>
          <w:sz w:val="22"/>
          <w:szCs w:val="22"/>
          <w:lang w:val="en-GB"/>
        </w:rPr>
        <w:t xml:space="preserve"> </w:t>
      </w:r>
      <w:r w:rsidR="0050132A" w:rsidRPr="00B62DF1">
        <w:rPr>
          <w:sz w:val="22"/>
          <w:szCs w:val="22"/>
        </w:rPr>
        <w:t>techniques</w:t>
      </w:r>
      <w:r w:rsidR="0050132A" w:rsidRPr="00B62DF1">
        <w:rPr>
          <w:sz w:val="22"/>
          <w:szCs w:val="22"/>
          <w:lang w:val="en-GB"/>
        </w:rPr>
        <w:t xml:space="preserve"> </w:t>
      </w:r>
      <w:r w:rsidR="0050132A" w:rsidRPr="00B62DF1">
        <w:rPr>
          <w:sz w:val="22"/>
          <w:szCs w:val="22"/>
        </w:rPr>
        <w:t>for</w:t>
      </w:r>
      <w:r w:rsidR="0050132A" w:rsidRPr="00B62DF1">
        <w:rPr>
          <w:sz w:val="22"/>
          <w:szCs w:val="22"/>
          <w:lang w:val="en-GB"/>
        </w:rPr>
        <w:t xml:space="preserve"> </w:t>
      </w:r>
      <w:r w:rsidR="0050132A" w:rsidRPr="00B62DF1">
        <w:rPr>
          <w:sz w:val="22"/>
          <w:szCs w:val="22"/>
        </w:rPr>
        <w:t>finance</w:t>
      </w:r>
      <w:r w:rsidR="0050132A" w:rsidRPr="00B62DF1">
        <w:rPr>
          <w:sz w:val="22"/>
          <w:szCs w:val="22"/>
          <w:lang w:val="en-GB"/>
        </w:rPr>
        <w:t xml:space="preserve">, </w:t>
      </w:r>
      <w:r w:rsidR="00B14AC1" w:rsidRPr="00B62DF1">
        <w:rPr>
          <w:sz w:val="22"/>
          <w:szCs w:val="22"/>
        </w:rPr>
        <w:t>Econometrics</w:t>
      </w:r>
      <w:r w:rsidR="0050132A" w:rsidRPr="00B62DF1">
        <w:rPr>
          <w:sz w:val="22"/>
          <w:szCs w:val="22"/>
          <w:lang w:val="en-GB"/>
        </w:rPr>
        <w:t xml:space="preserve">, </w:t>
      </w:r>
      <w:r w:rsidR="0050132A" w:rsidRPr="00B62DF1">
        <w:rPr>
          <w:sz w:val="22"/>
          <w:szCs w:val="22"/>
        </w:rPr>
        <w:t>international</w:t>
      </w:r>
      <w:r w:rsidR="0050132A" w:rsidRPr="00B62DF1">
        <w:rPr>
          <w:sz w:val="22"/>
          <w:szCs w:val="22"/>
          <w:lang w:val="en-GB"/>
        </w:rPr>
        <w:t xml:space="preserve"> </w:t>
      </w:r>
      <w:r w:rsidR="0050132A" w:rsidRPr="00B62DF1">
        <w:rPr>
          <w:sz w:val="22"/>
          <w:szCs w:val="22"/>
        </w:rPr>
        <w:t>monetary</w:t>
      </w:r>
      <w:r w:rsidR="0050132A" w:rsidRPr="00B62DF1">
        <w:rPr>
          <w:sz w:val="22"/>
          <w:szCs w:val="22"/>
          <w:lang w:val="en-GB"/>
        </w:rPr>
        <w:t xml:space="preserve"> </w:t>
      </w:r>
      <w:r w:rsidR="0050132A" w:rsidRPr="00B62DF1">
        <w:rPr>
          <w:sz w:val="22"/>
          <w:szCs w:val="22"/>
        </w:rPr>
        <w:t>economics</w:t>
      </w:r>
      <w:r w:rsidR="0050132A" w:rsidRPr="00B62DF1">
        <w:rPr>
          <w:sz w:val="22"/>
          <w:szCs w:val="22"/>
          <w:lang w:val="en-GB"/>
        </w:rPr>
        <w:t xml:space="preserve">, </w:t>
      </w:r>
      <w:r w:rsidR="00B14AC1" w:rsidRPr="00B62DF1">
        <w:rPr>
          <w:sz w:val="22"/>
          <w:szCs w:val="22"/>
          <w:lang w:val="en-GB"/>
        </w:rPr>
        <w:t>Game Theory</w:t>
      </w:r>
      <w:r w:rsidR="0050132A" w:rsidRPr="00B62DF1">
        <w:rPr>
          <w:sz w:val="22"/>
          <w:szCs w:val="22"/>
          <w:lang w:val="en-GB"/>
        </w:rPr>
        <w:t>.</w:t>
      </w:r>
    </w:p>
    <w:p w:rsidR="00D76862" w:rsidRPr="00B62DF1" w:rsidRDefault="0050132A" w:rsidP="00D33891">
      <w:pPr>
        <w:ind w:left="-284" w:right="-900" w:hanging="256"/>
        <w:jc w:val="both"/>
        <w:rPr>
          <w:sz w:val="22"/>
          <w:szCs w:val="22"/>
        </w:rPr>
      </w:pPr>
      <w:r w:rsidRPr="00B62DF1">
        <w:rPr>
          <w:sz w:val="22"/>
          <w:szCs w:val="22"/>
          <w:lang w:val="en-GB"/>
        </w:rPr>
        <w:t xml:space="preserve"> </w:t>
      </w:r>
      <w:r w:rsidR="00B62DF1">
        <w:rPr>
          <w:rFonts w:ascii="Symbol" w:hAnsi="Symbol" w:cs="Symbol"/>
          <w:sz w:val="22"/>
          <w:szCs w:val="22"/>
        </w:rPr>
        <w:t></w:t>
      </w:r>
      <w:r w:rsidR="00D33891">
        <w:rPr>
          <w:rFonts w:ascii="Symbol" w:hAnsi="Symbol" w:cs="Symbol"/>
          <w:sz w:val="22"/>
          <w:szCs w:val="22"/>
          <w:lang w:val="el-GR"/>
        </w:rPr>
        <w:t></w:t>
      </w:r>
      <w:r w:rsidR="00B14AC1" w:rsidRPr="00B62DF1">
        <w:rPr>
          <w:b/>
          <w:sz w:val="22"/>
          <w:szCs w:val="22"/>
        </w:rPr>
        <w:t>Dissertation</w:t>
      </w:r>
      <w:r w:rsidR="00B14AC1" w:rsidRPr="00B62DF1">
        <w:rPr>
          <w:b/>
          <w:sz w:val="22"/>
          <w:szCs w:val="22"/>
          <w:lang w:val="en-GB"/>
        </w:rPr>
        <w:t xml:space="preserve"> </w:t>
      </w:r>
      <w:r w:rsidR="00B14AC1" w:rsidRPr="00B62DF1">
        <w:rPr>
          <w:b/>
          <w:sz w:val="22"/>
          <w:szCs w:val="22"/>
        </w:rPr>
        <w:t>Title</w:t>
      </w:r>
      <w:r w:rsidR="00B14AC1" w:rsidRPr="00B62DF1">
        <w:rPr>
          <w:b/>
          <w:sz w:val="22"/>
          <w:szCs w:val="22"/>
          <w:lang w:val="en-GB"/>
        </w:rPr>
        <w:t xml:space="preserve">: </w:t>
      </w:r>
      <w:r w:rsidRPr="00B62DF1">
        <w:rPr>
          <w:sz w:val="22"/>
          <w:szCs w:val="22"/>
        </w:rPr>
        <w:t>“The 1997 Asian currency crisis: can models of speculative attacks on fixed exchange rate regimes explain the crisis?</w:t>
      </w:r>
      <w:r w:rsidR="00565CF3">
        <w:rPr>
          <w:sz w:val="22"/>
          <w:szCs w:val="22"/>
        </w:rPr>
        <w:t>”</w:t>
      </w:r>
      <w:r w:rsidR="00B14AC1" w:rsidRPr="00B62DF1">
        <w:rPr>
          <w:sz w:val="22"/>
          <w:szCs w:val="22"/>
        </w:rPr>
        <w:t xml:space="preserve"> Supervised by Professor Ian R. Davidson.</w:t>
      </w:r>
    </w:p>
    <w:p w:rsidR="00D76862" w:rsidRDefault="00D76862" w:rsidP="00BB61A3">
      <w:pPr>
        <w:spacing w:before="120" w:line="360" w:lineRule="auto"/>
        <w:ind w:left="-539" w:right="-902"/>
        <w:jc w:val="both"/>
        <w:rPr>
          <w:b/>
          <w:bCs/>
          <w:sz w:val="22"/>
          <w:szCs w:val="22"/>
        </w:rPr>
      </w:pPr>
    </w:p>
    <w:p w:rsidR="00D76862" w:rsidRPr="00B62DF1" w:rsidRDefault="00D76862" w:rsidP="00D76862">
      <w:pPr>
        <w:ind w:left="-540" w:right="-900"/>
        <w:jc w:val="both"/>
        <w:rPr>
          <w:b/>
          <w:sz w:val="22"/>
          <w:szCs w:val="22"/>
        </w:rPr>
      </w:pPr>
      <w:r w:rsidRPr="00B62DF1">
        <w:rPr>
          <w:b/>
          <w:bCs/>
          <w:sz w:val="22"/>
          <w:szCs w:val="22"/>
        </w:rPr>
        <w:t>September 1991- September 1995</w:t>
      </w:r>
      <w:r w:rsidRPr="00B62DF1">
        <w:rPr>
          <w:b/>
          <w:bCs/>
          <w:lang w:val="en-GB"/>
        </w:rPr>
        <w:t xml:space="preserve">         </w:t>
      </w:r>
      <w:r w:rsidRPr="00B62DF1">
        <w:rPr>
          <w:b/>
        </w:rPr>
        <w:t>Department of International and European Economic Studies.</w:t>
      </w:r>
    </w:p>
    <w:p w:rsidR="00D76862" w:rsidRPr="00B62DF1" w:rsidRDefault="00D76862" w:rsidP="00D76862">
      <w:pPr>
        <w:spacing w:line="360" w:lineRule="auto"/>
        <w:ind w:left="2340" w:right="-900" w:firstLine="540"/>
        <w:jc w:val="both"/>
        <w:rPr>
          <w:b/>
        </w:rPr>
      </w:pPr>
      <w:r w:rsidRPr="00B62DF1">
        <w:rPr>
          <w:b/>
        </w:rPr>
        <w:t xml:space="preserve">     Athens University of Economics and Business </w:t>
      </w:r>
    </w:p>
    <w:p w:rsidR="00D76862" w:rsidRPr="00B62DF1" w:rsidRDefault="00D76862" w:rsidP="00D76862">
      <w:pPr>
        <w:ind w:left="-567"/>
        <w:rPr>
          <w:b/>
        </w:rPr>
      </w:pPr>
      <w:r w:rsidRPr="00B62DF1">
        <w:rPr>
          <w:b/>
        </w:rPr>
        <w:t>B.Sc. (“</w:t>
      </w:r>
      <w:proofErr w:type="spellStart"/>
      <w:r w:rsidRPr="00B62DF1">
        <w:rPr>
          <w:b/>
        </w:rPr>
        <w:t>Ptyxion</w:t>
      </w:r>
      <w:proofErr w:type="spellEnd"/>
      <w:r w:rsidRPr="00B62DF1">
        <w:rPr>
          <w:b/>
        </w:rPr>
        <w:t>”) in International and European Economic Relations, Major in International Economics.</w:t>
      </w:r>
    </w:p>
    <w:p w:rsidR="00D76862" w:rsidRPr="00B62DF1" w:rsidRDefault="00D76862" w:rsidP="00D76862">
      <w:pPr>
        <w:ind w:left="-567"/>
        <w:rPr>
          <w:b/>
          <w:sz w:val="22"/>
          <w:szCs w:val="22"/>
        </w:rPr>
      </w:pPr>
      <w:r w:rsidRPr="00B62DF1">
        <w:rPr>
          <w:b/>
          <w:sz w:val="22"/>
          <w:szCs w:val="22"/>
        </w:rPr>
        <w:t>Grade: 8/10</w:t>
      </w:r>
      <w:r w:rsidRPr="00B62DF1">
        <w:rPr>
          <w:sz w:val="22"/>
          <w:szCs w:val="22"/>
        </w:rPr>
        <w:t xml:space="preserve"> (higher 5% of all students).</w:t>
      </w:r>
    </w:p>
    <w:p w:rsidR="00D76862" w:rsidRPr="00B62DF1" w:rsidRDefault="00D76862" w:rsidP="00A901DD">
      <w:pPr>
        <w:numPr>
          <w:ilvl w:val="0"/>
          <w:numId w:val="3"/>
        </w:numPr>
        <w:rPr>
          <w:b/>
          <w:sz w:val="22"/>
          <w:szCs w:val="22"/>
        </w:rPr>
      </w:pPr>
      <w:r w:rsidRPr="00B62DF1">
        <w:rPr>
          <w:b/>
          <w:sz w:val="22"/>
          <w:szCs w:val="22"/>
        </w:rPr>
        <w:t>Subjects studied:</w:t>
      </w:r>
      <w:r w:rsidRPr="00B62DF1">
        <w:rPr>
          <w:sz w:val="22"/>
          <w:szCs w:val="22"/>
        </w:rPr>
        <w:t xml:space="preserve"> Macroeconomics, Microeconomics, International and Monetary Economics, Economics of the European Unification, Finance, Accounting, National and European Law, Political Science, International Relations.</w:t>
      </w:r>
    </w:p>
    <w:p w:rsidR="00D76862" w:rsidRDefault="00D76862" w:rsidP="00A901DD">
      <w:pPr>
        <w:numPr>
          <w:ilvl w:val="0"/>
          <w:numId w:val="3"/>
        </w:numPr>
        <w:rPr>
          <w:sz w:val="22"/>
          <w:szCs w:val="22"/>
        </w:rPr>
      </w:pPr>
      <w:r w:rsidRPr="00B62DF1">
        <w:rPr>
          <w:b/>
          <w:sz w:val="22"/>
          <w:szCs w:val="22"/>
        </w:rPr>
        <w:t>Dissertation Title:</w:t>
      </w:r>
      <w:r w:rsidRPr="00B62DF1">
        <w:rPr>
          <w:sz w:val="22"/>
          <w:szCs w:val="22"/>
        </w:rPr>
        <w:t xml:space="preserve"> “The 1985-1987 </w:t>
      </w:r>
      <w:proofErr w:type="spellStart"/>
      <w:r w:rsidRPr="00B62DF1">
        <w:rPr>
          <w:sz w:val="22"/>
          <w:szCs w:val="22"/>
        </w:rPr>
        <w:t>Stabilisation</w:t>
      </w:r>
      <w:proofErr w:type="spellEnd"/>
      <w:r w:rsidRPr="00B62DF1">
        <w:rPr>
          <w:sz w:val="22"/>
          <w:szCs w:val="22"/>
        </w:rPr>
        <w:t xml:space="preserve"> Programme of the Greek Government and the Greek-E.U. relations: the differentiation of the Greek foreign policy”.</w:t>
      </w:r>
      <w:r w:rsidRPr="00B62DF1">
        <w:rPr>
          <w:b/>
          <w:sz w:val="22"/>
          <w:szCs w:val="22"/>
        </w:rPr>
        <w:t xml:space="preserve"> </w:t>
      </w:r>
      <w:r w:rsidR="00950E7A">
        <w:rPr>
          <w:sz w:val="22"/>
          <w:szCs w:val="22"/>
        </w:rPr>
        <w:t>Supervised by Prof.</w:t>
      </w:r>
      <w:r w:rsidRPr="00B62DF1">
        <w:rPr>
          <w:sz w:val="22"/>
          <w:szCs w:val="22"/>
        </w:rPr>
        <w:t xml:space="preserve"> P</w:t>
      </w:r>
      <w:r w:rsidR="00950E7A">
        <w:rPr>
          <w:sz w:val="22"/>
          <w:szCs w:val="22"/>
        </w:rPr>
        <w:t xml:space="preserve">. </w:t>
      </w:r>
      <w:proofErr w:type="spellStart"/>
      <w:r w:rsidRPr="00B62DF1">
        <w:rPr>
          <w:sz w:val="22"/>
          <w:szCs w:val="22"/>
        </w:rPr>
        <w:t>Tsakalogiannis</w:t>
      </w:r>
      <w:proofErr w:type="spellEnd"/>
      <w:r w:rsidRPr="00B62DF1">
        <w:rPr>
          <w:sz w:val="22"/>
          <w:szCs w:val="22"/>
        </w:rPr>
        <w:t>.</w:t>
      </w:r>
    </w:p>
    <w:p w:rsidR="00C67B08" w:rsidRDefault="00C67B08" w:rsidP="00D76862">
      <w:pPr>
        <w:ind w:left="-567"/>
        <w:rPr>
          <w:sz w:val="22"/>
          <w:szCs w:val="22"/>
        </w:rPr>
      </w:pPr>
    </w:p>
    <w:p w:rsidR="00C67B08" w:rsidRDefault="00C67B08" w:rsidP="00D76862">
      <w:pPr>
        <w:ind w:left="-567"/>
        <w:rPr>
          <w:sz w:val="22"/>
          <w:szCs w:val="22"/>
        </w:rPr>
      </w:pPr>
    </w:p>
    <w:p w:rsidR="00580ABA" w:rsidRDefault="00580ABA" w:rsidP="00D76862">
      <w:pPr>
        <w:ind w:left="-567"/>
        <w:rPr>
          <w:sz w:val="22"/>
          <w:szCs w:val="22"/>
        </w:rPr>
      </w:pPr>
    </w:p>
    <w:p w:rsidR="00580ABA" w:rsidRDefault="00580ABA" w:rsidP="00D76862">
      <w:pPr>
        <w:ind w:left="-567"/>
        <w:rPr>
          <w:sz w:val="22"/>
          <w:szCs w:val="22"/>
        </w:rPr>
      </w:pPr>
    </w:p>
    <w:p w:rsidR="003620F6" w:rsidRDefault="003620F6" w:rsidP="00D76862">
      <w:pPr>
        <w:ind w:left="-567"/>
        <w:rPr>
          <w:sz w:val="22"/>
          <w:szCs w:val="22"/>
        </w:rPr>
      </w:pPr>
    </w:p>
    <w:p w:rsidR="00C67B08" w:rsidRDefault="00C67B08" w:rsidP="00D76862">
      <w:pPr>
        <w:ind w:left="-567"/>
        <w:rPr>
          <w:sz w:val="22"/>
          <w:szCs w:val="22"/>
        </w:rPr>
      </w:pPr>
    </w:p>
    <w:p w:rsidR="00504FC3" w:rsidRDefault="00504FC3" w:rsidP="00B17AAB">
      <w:pPr>
        <w:pStyle w:val="Heading7"/>
        <w:keepNext/>
        <w:spacing w:line="360" w:lineRule="auto"/>
        <w:ind w:left="-5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EMPLOYMENT - CURRENT ROLES</w:t>
      </w:r>
    </w:p>
    <w:p w:rsidR="001328B1" w:rsidRPr="00FC285B" w:rsidRDefault="001328B1" w:rsidP="001328B1">
      <w:pPr>
        <w:ind w:left="-540" w:right="-858"/>
        <w:jc w:val="both"/>
        <w:rPr>
          <w:b/>
          <w:lang w:val="en-GB"/>
        </w:rPr>
      </w:pPr>
      <w:r>
        <w:rPr>
          <w:b/>
          <w:bCs/>
          <w:sz w:val="22"/>
          <w:szCs w:val="22"/>
        </w:rPr>
        <w:t>From</w:t>
      </w:r>
      <w:r>
        <w:rPr>
          <w:b/>
          <w:bCs/>
          <w:sz w:val="22"/>
          <w:szCs w:val="22"/>
          <w:lang w:val="en-GB"/>
        </w:rPr>
        <w:t xml:space="preserve"> January</w:t>
      </w:r>
      <w:r w:rsidRPr="00B62DF1">
        <w:rPr>
          <w:b/>
          <w:bCs/>
          <w:sz w:val="22"/>
          <w:szCs w:val="22"/>
          <w:lang w:val="en-GB"/>
        </w:rPr>
        <w:t xml:space="preserve"> 2</w:t>
      </w:r>
      <w:r>
        <w:rPr>
          <w:b/>
          <w:bCs/>
          <w:sz w:val="22"/>
          <w:szCs w:val="22"/>
          <w:lang w:val="en-GB"/>
        </w:rPr>
        <w:t>018 - present</w:t>
      </w:r>
      <w:r w:rsidRPr="00B62DF1">
        <w:rPr>
          <w:sz w:val="20"/>
          <w:szCs w:val="20"/>
          <w:lang w:val="en-GB"/>
        </w:rPr>
        <w:tab/>
      </w:r>
      <w:r w:rsidRPr="00B62DF1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          </w:t>
      </w:r>
      <w:r>
        <w:rPr>
          <w:b/>
          <w:lang w:val="en-GB"/>
        </w:rPr>
        <w:t xml:space="preserve">Eurobank </w:t>
      </w:r>
      <w:proofErr w:type="spellStart"/>
      <w:r>
        <w:rPr>
          <w:b/>
          <w:lang w:val="en-GB"/>
        </w:rPr>
        <w:t>Ergasias</w:t>
      </w:r>
      <w:proofErr w:type="spellEnd"/>
      <w:r>
        <w:rPr>
          <w:b/>
          <w:lang w:val="en-GB"/>
        </w:rPr>
        <w:t xml:space="preserve"> S.A.</w:t>
      </w:r>
    </w:p>
    <w:p w:rsidR="001328B1" w:rsidRPr="00FC285B" w:rsidRDefault="001328B1" w:rsidP="001328B1">
      <w:pPr>
        <w:ind w:left="2340" w:right="-858"/>
        <w:jc w:val="both"/>
        <w:rPr>
          <w:b/>
          <w:lang w:val="en-GB"/>
        </w:rPr>
      </w:pPr>
      <w:r w:rsidRPr="00A7605A">
        <w:rPr>
          <w:b/>
          <w:lang w:val="en-GB"/>
        </w:rPr>
        <w:t xml:space="preserve">          </w:t>
      </w:r>
      <w:r w:rsidRPr="00FC285B">
        <w:rPr>
          <w:b/>
          <w:lang w:val="en-GB"/>
        </w:rPr>
        <w:t xml:space="preserve">Division of </w:t>
      </w:r>
      <w:r w:rsidRPr="00A7605A">
        <w:rPr>
          <w:b/>
          <w:lang w:val="en-GB"/>
        </w:rPr>
        <w:t>Economic Analysis &amp; Financial Markets Research</w:t>
      </w:r>
    </w:p>
    <w:p w:rsidR="001328B1" w:rsidRPr="00443D0C" w:rsidRDefault="001328B1" w:rsidP="001328B1">
      <w:pPr>
        <w:spacing w:before="120" w:after="120"/>
        <w:ind w:left="-539" w:right="-856"/>
        <w:jc w:val="both"/>
        <w:rPr>
          <w:b/>
        </w:rPr>
      </w:pPr>
      <w:r>
        <w:rPr>
          <w:b/>
          <w:lang w:val="en-GB"/>
        </w:rPr>
        <w:t>Group Chief</w:t>
      </w:r>
      <w:r>
        <w:rPr>
          <w:b/>
        </w:rPr>
        <w:t xml:space="preserve"> Economist</w:t>
      </w:r>
      <w:r w:rsidRPr="00443D0C">
        <w:rPr>
          <w:b/>
        </w:rPr>
        <w:t xml:space="preserve">, </w:t>
      </w:r>
      <w:r>
        <w:rPr>
          <w:b/>
        </w:rPr>
        <w:t>Assistant General Manager</w:t>
      </w:r>
    </w:p>
    <w:p w:rsidR="001328B1" w:rsidRDefault="001328B1" w:rsidP="001328B1">
      <w:pPr>
        <w:ind w:left="-284" w:right="-858" w:hanging="256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 w:rsidRPr="008E32C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Leading Role on Macroeconomic </w:t>
      </w:r>
      <w:r>
        <w:rPr>
          <w:sz w:val="22"/>
          <w:szCs w:val="22"/>
        </w:rPr>
        <w:t>Research (conducting in-depth Studies, Reports</w:t>
      </w:r>
      <w:r w:rsidRPr="008E32C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and</w:t>
      </w:r>
      <w:r w:rsidRPr="008E32C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Bulletin articles</w:t>
      </w:r>
      <w:r w:rsidRPr="008E32C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 xml:space="preserve">on Greece, SE Europe and the international economy, editor to research staff’s contributions), </w:t>
      </w:r>
      <w:r>
        <w:rPr>
          <w:sz w:val="22"/>
          <w:szCs w:val="22"/>
          <w:lang w:val="en-GB"/>
        </w:rPr>
        <w:t>Advisor to the President and the CEO of the Bank</w:t>
      </w:r>
      <w:r>
        <w:rPr>
          <w:sz w:val="22"/>
          <w:szCs w:val="22"/>
        </w:rPr>
        <w:t>, Representation of the Bank at international fora and domestic</w:t>
      </w:r>
      <w:r w:rsidRPr="0050401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events, Presentations to clients, Contact with international institutions, government officials, professional bodies, think tanks and the Media.</w:t>
      </w:r>
    </w:p>
    <w:p w:rsidR="001328B1" w:rsidRDefault="001328B1" w:rsidP="001328B1">
      <w:pPr>
        <w:ind w:left="-284" w:right="-858" w:hanging="256"/>
        <w:jc w:val="both"/>
        <w:rPr>
          <w:sz w:val="22"/>
          <w:szCs w:val="22"/>
        </w:rPr>
      </w:pPr>
    </w:p>
    <w:p w:rsidR="001328B1" w:rsidRPr="001328B1" w:rsidRDefault="001328B1" w:rsidP="001328B1"/>
    <w:p w:rsidR="001328B1" w:rsidRPr="00FC285B" w:rsidRDefault="001328B1" w:rsidP="001328B1">
      <w:pPr>
        <w:ind w:left="-540" w:right="-858"/>
        <w:jc w:val="both"/>
        <w:rPr>
          <w:b/>
          <w:lang w:val="en-GB"/>
        </w:rPr>
      </w:pPr>
      <w:r>
        <w:rPr>
          <w:b/>
          <w:bCs/>
          <w:sz w:val="22"/>
          <w:szCs w:val="22"/>
        </w:rPr>
        <w:t>From</w:t>
      </w:r>
      <w:r w:rsidRPr="00B62DF1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January</w:t>
      </w:r>
      <w:r w:rsidRPr="00B62DF1">
        <w:rPr>
          <w:b/>
          <w:bCs/>
          <w:sz w:val="22"/>
          <w:szCs w:val="22"/>
          <w:lang w:val="en-GB"/>
        </w:rPr>
        <w:t xml:space="preserve"> 2</w:t>
      </w:r>
      <w:r>
        <w:rPr>
          <w:b/>
          <w:bCs/>
          <w:sz w:val="22"/>
          <w:szCs w:val="22"/>
          <w:lang w:val="en-GB"/>
        </w:rPr>
        <w:t>018 - present</w:t>
      </w:r>
      <w:r w:rsidRPr="00B62DF1">
        <w:rPr>
          <w:sz w:val="20"/>
          <w:szCs w:val="20"/>
          <w:lang w:val="en-GB"/>
        </w:rPr>
        <w:tab/>
      </w:r>
      <w:r w:rsidRPr="00B62DF1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          </w:t>
      </w:r>
      <w:r w:rsidRPr="001328B1">
        <w:rPr>
          <w:b/>
          <w:lang w:val="en-GB"/>
        </w:rPr>
        <w:t>Hellenic Bank Association</w:t>
      </w:r>
    </w:p>
    <w:p w:rsidR="001328B1" w:rsidRPr="001328B1" w:rsidRDefault="001328B1" w:rsidP="00A7605A">
      <w:pPr>
        <w:ind w:left="-540" w:right="-858"/>
        <w:jc w:val="both"/>
        <w:rPr>
          <w:b/>
          <w:bCs/>
          <w:sz w:val="22"/>
          <w:szCs w:val="22"/>
          <w:lang w:val="en-GB"/>
        </w:rPr>
      </w:pPr>
    </w:p>
    <w:p w:rsidR="001328B1" w:rsidRDefault="001328B1" w:rsidP="00A7605A">
      <w:pPr>
        <w:ind w:left="-540" w:right="-858"/>
        <w:jc w:val="both"/>
        <w:rPr>
          <w:b/>
          <w:bCs/>
          <w:sz w:val="22"/>
          <w:szCs w:val="22"/>
        </w:rPr>
      </w:pPr>
      <w:r w:rsidRPr="001328B1">
        <w:rPr>
          <w:b/>
          <w:bCs/>
          <w:sz w:val="22"/>
          <w:szCs w:val="22"/>
        </w:rPr>
        <w:t>Chairman of the Scientific Council of the Hellenic Bank Association</w:t>
      </w:r>
    </w:p>
    <w:p w:rsidR="00504FC3" w:rsidRDefault="00504FC3" w:rsidP="00A7605A">
      <w:pPr>
        <w:ind w:left="-540" w:right="-858"/>
        <w:jc w:val="both"/>
        <w:rPr>
          <w:b/>
          <w:bCs/>
          <w:sz w:val="22"/>
          <w:szCs w:val="22"/>
        </w:rPr>
      </w:pPr>
    </w:p>
    <w:p w:rsidR="00504FC3" w:rsidRDefault="00FC71A5" w:rsidP="00A7605A">
      <w:pPr>
        <w:ind w:left="-540" w:right="-85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C71A5" w:rsidRDefault="00FC71A5" w:rsidP="00A7605A">
      <w:pPr>
        <w:ind w:left="-540" w:right="-858"/>
        <w:jc w:val="both"/>
        <w:rPr>
          <w:b/>
          <w:bCs/>
          <w:sz w:val="22"/>
          <w:szCs w:val="22"/>
        </w:rPr>
      </w:pPr>
    </w:p>
    <w:p w:rsidR="00504FC3" w:rsidRDefault="00504FC3" w:rsidP="00504FC3">
      <w:pPr>
        <w:ind w:left="-540" w:right="-858"/>
        <w:jc w:val="both"/>
        <w:rPr>
          <w:b/>
          <w:lang w:val="en-GB"/>
        </w:rPr>
      </w:pPr>
      <w:r>
        <w:rPr>
          <w:b/>
          <w:bCs/>
          <w:sz w:val="22"/>
          <w:szCs w:val="22"/>
        </w:rPr>
        <w:t>From</w:t>
      </w:r>
      <w:r w:rsidRPr="00B62DF1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</w:rPr>
        <w:t>May</w:t>
      </w:r>
      <w:r w:rsidRPr="00B62DF1">
        <w:rPr>
          <w:b/>
          <w:bCs/>
          <w:sz w:val="22"/>
          <w:szCs w:val="22"/>
          <w:lang w:val="en-GB"/>
        </w:rPr>
        <w:t xml:space="preserve"> 2</w:t>
      </w:r>
      <w:r>
        <w:rPr>
          <w:b/>
          <w:bCs/>
          <w:sz w:val="22"/>
          <w:szCs w:val="22"/>
          <w:lang w:val="en-GB"/>
        </w:rPr>
        <w:t>016 - present</w:t>
      </w:r>
      <w:r w:rsidRPr="00B62DF1">
        <w:rPr>
          <w:sz w:val="20"/>
          <w:szCs w:val="20"/>
          <w:lang w:val="en-GB"/>
        </w:rPr>
        <w:tab/>
      </w:r>
      <w:r w:rsidRPr="00B62DF1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          </w:t>
      </w:r>
      <w:r w:rsidRPr="00443D0C">
        <w:rPr>
          <w:b/>
          <w:lang w:val="en-GB"/>
        </w:rPr>
        <w:t xml:space="preserve">University of Piraeus </w:t>
      </w:r>
    </w:p>
    <w:p w:rsidR="00504FC3" w:rsidRDefault="00504FC3" w:rsidP="00504FC3">
      <w:pPr>
        <w:ind w:left="3060" w:right="-858" w:firstLine="540"/>
        <w:jc w:val="both"/>
        <w:rPr>
          <w:sz w:val="22"/>
          <w:szCs w:val="22"/>
          <w:lang w:val="en-GB"/>
        </w:rPr>
      </w:pPr>
      <w:r w:rsidRPr="00443D0C">
        <w:rPr>
          <w:b/>
          <w:lang w:val="en-GB"/>
        </w:rPr>
        <w:t>Department of B</w:t>
      </w:r>
      <w:r>
        <w:rPr>
          <w:b/>
          <w:lang w:val="en-GB"/>
        </w:rPr>
        <w:t>anking and Financial Management</w:t>
      </w:r>
      <w:r w:rsidRPr="00443D0C">
        <w:rPr>
          <w:b/>
          <w:lang w:val="en-GB"/>
        </w:rPr>
        <w:t xml:space="preserve"> </w:t>
      </w:r>
    </w:p>
    <w:p w:rsidR="00504FC3" w:rsidRDefault="00504FC3" w:rsidP="00504FC3">
      <w:pPr>
        <w:ind w:right="-858"/>
        <w:jc w:val="both"/>
        <w:rPr>
          <w:sz w:val="22"/>
          <w:szCs w:val="22"/>
          <w:lang w:val="en-GB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 w:rsidRPr="008E32CA">
        <w:rPr>
          <w:sz w:val="22"/>
          <w:szCs w:val="22"/>
          <w:lang w:val="en-GB"/>
        </w:rPr>
        <w:t xml:space="preserve"> </w:t>
      </w:r>
      <w:r w:rsidRPr="00D377EA">
        <w:rPr>
          <w:b/>
          <w:sz w:val="22"/>
          <w:szCs w:val="22"/>
          <w:lang w:val="en-GB"/>
        </w:rPr>
        <w:t>Research Associate</w:t>
      </w:r>
    </w:p>
    <w:p w:rsidR="001328B1" w:rsidRDefault="001328B1" w:rsidP="00A7605A">
      <w:pPr>
        <w:ind w:left="-540" w:right="-858"/>
        <w:jc w:val="both"/>
        <w:rPr>
          <w:b/>
          <w:bCs/>
          <w:sz w:val="22"/>
          <w:szCs w:val="22"/>
        </w:rPr>
      </w:pPr>
    </w:p>
    <w:p w:rsidR="00504FC3" w:rsidRDefault="00504FC3" w:rsidP="00A7605A">
      <w:pPr>
        <w:ind w:left="-540" w:right="-858"/>
        <w:jc w:val="both"/>
        <w:rPr>
          <w:b/>
          <w:bCs/>
          <w:sz w:val="22"/>
          <w:szCs w:val="22"/>
        </w:rPr>
      </w:pPr>
    </w:p>
    <w:p w:rsidR="00504FC3" w:rsidRDefault="00504FC3" w:rsidP="00A7605A">
      <w:pPr>
        <w:ind w:left="-540" w:right="-858"/>
        <w:jc w:val="both"/>
        <w:rPr>
          <w:b/>
          <w:bCs/>
          <w:sz w:val="22"/>
          <w:szCs w:val="22"/>
        </w:rPr>
      </w:pPr>
    </w:p>
    <w:p w:rsidR="00FC71A5" w:rsidRDefault="00FC71A5" w:rsidP="00A7605A">
      <w:pPr>
        <w:ind w:left="-540" w:right="-858"/>
        <w:jc w:val="both"/>
        <w:rPr>
          <w:b/>
          <w:bCs/>
          <w:sz w:val="22"/>
          <w:szCs w:val="22"/>
        </w:rPr>
      </w:pPr>
    </w:p>
    <w:p w:rsidR="00504FC3" w:rsidRDefault="00504FC3" w:rsidP="00504FC3">
      <w:pPr>
        <w:pStyle w:val="Heading7"/>
        <w:keepNext/>
        <w:spacing w:line="360" w:lineRule="auto"/>
        <w:ind w:left="-5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EMPLOYMENT HISTORY</w:t>
      </w:r>
    </w:p>
    <w:p w:rsidR="001328B1" w:rsidRDefault="001328B1" w:rsidP="00A7605A">
      <w:pPr>
        <w:ind w:left="-540" w:right="-858"/>
        <w:jc w:val="both"/>
        <w:rPr>
          <w:b/>
          <w:bCs/>
          <w:sz w:val="22"/>
          <w:szCs w:val="22"/>
        </w:rPr>
      </w:pPr>
    </w:p>
    <w:p w:rsidR="00A7605A" w:rsidRPr="00FC285B" w:rsidRDefault="00A7605A" w:rsidP="00A7605A">
      <w:pPr>
        <w:ind w:left="-540" w:right="-858"/>
        <w:jc w:val="both"/>
        <w:rPr>
          <w:b/>
          <w:lang w:val="en-GB"/>
        </w:rPr>
      </w:pPr>
      <w:r>
        <w:rPr>
          <w:b/>
          <w:bCs/>
          <w:sz w:val="22"/>
          <w:szCs w:val="22"/>
        </w:rPr>
        <w:t>From</w:t>
      </w:r>
      <w:r w:rsidRPr="00B62DF1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</w:rPr>
        <w:t>May</w:t>
      </w:r>
      <w:r w:rsidRPr="00B62DF1">
        <w:rPr>
          <w:b/>
          <w:bCs/>
          <w:sz w:val="22"/>
          <w:szCs w:val="22"/>
          <w:lang w:val="en-GB"/>
        </w:rPr>
        <w:t xml:space="preserve"> 2</w:t>
      </w:r>
      <w:r>
        <w:rPr>
          <w:b/>
          <w:bCs/>
          <w:sz w:val="22"/>
          <w:szCs w:val="22"/>
          <w:lang w:val="en-GB"/>
        </w:rPr>
        <w:t>015</w:t>
      </w:r>
      <w:r w:rsidR="00443D0C">
        <w:rPr>
          <w:b/>
          <w:bCs/>
          <w:sz w:val="22"/>
          <w:szCs w:val="22"/>
          <w:lang w:val="en-GB"/>
        </w:rPr>
        <w:t xml:space="preserve"> </w:t>
      </w:r>
      <w:r w:rsidR="00BE24F0">
        <w:rPr>
          <w:b/>
          <w:bCs/>
          <w:sz w:val="22"/>
          <w:szCs w:val="22"/>
          <w:lang w:val="en-GB"/>
        </w:rPr>
        <w:t>-</w:t>
      </w:r>
      <w:r w:rsidR="00443D0C">
        <w:rPr>
          <w:b/>
          <w:bCs/>
          <w:sz w:val="22"/>
          <w:szCs w:val="22"/>
          <w:lang w:val="en-GB"/>
        </w:rPr>
        <w:t xml:space="preserve"> </w:t>
      </w:r>
      <w:r w:rsidR="001328B1">
        <w:rPr>
          <w:b/>
          <w:bCs/>
          <w:sz w:val="22"/>
          <w:szCs w:val="22"/>
          <w:lang w:val="en-GB"/>
        </w:rPr>
        <w:t>January</w:t>
      </w:r>
      <w:r w:rsidR="001328B1" w:rsidRPr="00B62DF1">
        <w:rPr>
          <w:b/>
          <w:bCs/>
          <w:sz w:val="22"/>
          <w:szCs w:val="22"/>
          <w:lang w:val="en-GB"/>
        </w:rPr>
        <w:t xml:space="preserve"> 2</w:t>
      </w:r>
      <w:r w:rsidR="001328B1">
        <w:rPr>
          <w:b/>
          <w:bCs/>
          <w:sz w:val="22"/>
          <w:szCs w:val="22"/>
          <w:lang w:val="en-GB"/>
        </w:rPr>
        <w:t>018</w:t>
      </w:r>
      <w:r w:rsidRPr="00B62DF1">
        <w:rPr>
          <w:sz w:val="20"/>
          <w:szCs w:val="20"/>
          <w:lang w:val="en-GB"/>
        </w:rPr>
        <w:tab/>
      </w:r>
      <w:r w:rsidRPr="00B62DF1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          </w:t>
      </w:r>
      <w:r>
        <w:rPr>
          <w:b/>
          <w:lang w:val="en-GB"/>
        </w:rPr>
        <w:t xml:space="preserve">Eurobank </w:t>
      </w:r>
      <w:proofErr w:type="spellStart"/>
      <w:r>
        <w:rPr>
          <w:b/>
          <w:lang w:val="en-GB"/>
        </w:rPr>
        <w:t>Ergasias</w:t>
      </w:r>
      <w:proofErr w:type="spellEnd"/>
      <w:r>
        <w:rPr>
          <w:b/>
          <w:lang w:val="en-GB"/>
        </w:rPr>
        <w:t xml:space="preserve"> S.A.</w:t>
      </w:r>
    </w:p>
    <w:p w:rsidR="00A7605A" w:rsidRPr="00FC285B" w:rsidRDefault="00A7605A" w:rsidP="00A7605A">
      <w:pPr>
        <w:ind w:left="2340" w:right="-858"/>
        <w:jc w:val="both"/>
        <w:rPr>
          <w:b/>
          <w:lang w:val="en-GB"/>
        </w:rPr>
      </w:pPr>
      <w:r w:rsidRPr="00A7605A">
        <w:rPr>
          <w:b/>
          <w:lang w:val="en-GB"/>
        </w:rPr>
        <w:t xml:space="preserve">          </w:t>
      </w:r>
      <w:r w:rsidRPr="00FC285B">
        <w:rPr>
          <w:b/>
          <w:lang w:val="en-GB"/>
        </w:rPr>
        <w:t xml:space="preserve">Division of </w:t>
      </w:r>
      <w:r w:rsidRPr="00A7605A">
        <w:rPr>
          <w:b/>
          <w:lang w:val="en-GB"/>
        </w:rPr>
        <w:t>Economic Analysis &amp; Financial Markets Research</w:t>
      </w:r>
    </w:p>
    <w:p w:rsidR="00A7605A" w:rsidRPr="00443D0C" w:rsidRDefault="00A7605A" w:rsidP="00A7605A">
      <w:pPr>
        <w:spacing w:before="120" w:after="120"/>
        <w:ind w:left="-539" w:right="-856"/>
        <w:jc w:val="both"/>
        <w:rPr>
          <w:b/>
        </w:rPr>
      </w:pPr>
      <w:r>
        <w:rPr>
          <w:b/>
          <w:lang w:val="en-GB"/>
        </w:rPr>
        <w:t>Deputy Chief</w:t>
      </w:r>
      <w:r>
        <w:rPr>
          <w:b/>
        </w:rPr>
        <w:t xml:space="preserve"> Economist</w:t>
      </w:r>
      <w:r w:rsidR="00443D0C" w:rsidRPr="00443D0C">
        <w:rPr>
          <w:b/>
        </w:rPr>
        <w:t xml:space="preserve">, </w:t>
      </w:r>
      <w:r w:rsidR="00443D0C">
        <w:rPr>
          <w:b/>
        </w:rPr>
        <w:t>Assistant General Manager</w:t>
      </w:r>
    </w:p>
    <w:p w:rsidR="00443D0C" w:rsidRDefault="00443D0C" w:rsidP="00D33891">
      <w:pPr>
        <w:ind w:left="-284" w:right="-858" w:hanging="256"/>
        <w:jc w:val="both"/>
        <w:rPr>
          <w:rFonts w:ascii="Symbol" w:hAnsi="Symbol" w:cs="Symbol"/>
          <w:sz w:val="22"/>
          <w:szCs w:val="22"/>
        </w:rPr>
      </w:pPr>
    </w:p>
    <w:p w:rsidR="00FC71A5" w:rsidRDefault="00FC71A5" w:rsidP="00D33891">
      <w:pPr>
        <w:ind w:left="-284" w:right="-858" w:hanging="256"/>
        <w:jc w:val="both"/>
        <w:rPr>
          <w:rFonts w:ascii="Symbol" w:hAnsi="Symbol" w:cs="Symbol"/>
          <w:sz w:val="22"/>
          <w:szCs w:val="22"/>
        </w:rPr>
      </w:pPr>
    </w:p>
    <w:p w:rsidR="00B003B8" w:rsidRPr="00443D0C" w:rsidRDefault="00B003B8" w:rsidP="00C67B08">
      <w:pPr>
        <w:rPr>
          <w:lang w:val="en-GB"/>
        </w:rPr>
      </w:pPr>
    </w:p>
    <w:p w:rsidR="00FC285B" w:rsidRPr="00FC285B" w:rsidRDefault="00C67B08" w:rsidP="00C67B08">
      <w:pPr>
        <w:ind w:left="-540" w:right="-858"/>
        <w:jc w:val="both"/>
        <w:rPr>
          <w:b/>
          <w:lang w:val="en-GB"/>
        </w:rPr>
      </w:pPr>
      <w:r>
        <w:rPr>
          <w:b/>
          <w:bCs/>
          <w:sz w:val="22"/>
          <w:szCs w:val="22"/>
        </w:rPr>
        <w:t>August</w:t>
      </w:r>
      <w:r w:rsidR="00FC285B" w:rsidRPr="00B62DF1">
        <w:rPr>
          <w:b/>
          <w:bCs/>
          <w:sz w:val="22"/>
          <w:szCs w:val="22"/>
          <w:lang w:val="en-GB"/>
        </w:rPr>
        <w:t xml:space="preserve"> 20</w:t>
      </w:r>
      <w:r>
        <w:rPr>
          <w:b/>
          <w:bCs/>
          <w:sz w:val="22"/>
          <w:szCs w:val="22"/>
          <w:lang w:val="en-GB"/>
        </w:rPr>
        <w:t>14- January 2015</w:t>
      </w:r>
      <w:r w:rsidR="00FC285B" w:rsidRPr="00B62DF1">
        <w:rPr>
          <w:sz w:val="20"/>
          <w:szCs w:val="20"/>
          <w:lang w:val="en-GB"/>
        </w:rPr>
        <w:tab/>
      </w:r>
      <w:r w:rsidR="00FC285B">
        <w:rPr>
          <w:sz w:val="20"/>
          <w:szCs w:val="20"/>
          <w:lang w:val="en-GB"/>
        </w:rPr>
        <w:tab/>
        <w:t xml:space="preserve">              </w:t>
      </w:r>
      <w:r w:rsidRPr="00C67B08">
        <w:rPr>
          <w:b/>
          <w:lang w:val="en-GB"/>
        </w:rPr>
        <w:t>Ministry of Finance,</w:t>
      </w:r>
      <w:r w:rsidR="00FC285B">
        <w:rPr>
          <w:sz w:val="20"/>
          <w:szCs w:val="20"/>
          <w:lang w:val="en-GB"/>
        </w:rPr>
        <w:t xml:space="preserve"> </w:t>
      </w:r>
      <w:r w:rsidRPr="00C67B08">
        <w:rPr>
          <w:b/>
          <w:lang w:val="en-GB"/>
        </w:rPr>
        <w:t>Hellenic Republic</w:t>
      </w:r>
    </w:p>
    <w:p w:rsidR="00D33891" w:rsidRPr="00771C2D" w:rsidRDefault="00C67B08" w:rsidP="00A901DD">
      <w:pPr>
        <w:numPr>
          <w:ilvl w:val="0"/>
          <w:numId w:val="4"/>
        </w:numPr>
        <w:spacing w:before="120" w:after="120"/>
        <w:ind w:left="-284" w:right="-856" w:hanging="283"/>
        <w:jc w:val="both"/>
        <w:rPr>
          <w:b/>
        </w:rPr>
      </w:pPr>
      <w:r w:rsidRPr="00C67B08">
        <w:rPr>
          <w:b/>
          <w:lang w:val="en-GB"/>
        </w:rPr>
        <w:t xml:space="preserve">Secretary General at Ministry of Finance and </w:t>
      </w:r>
    </w:p>
    <w:p w:rsidR="00C67B08" w:rsidRDefault="00E311D1" w:rsidP="00A901DD">
      <w:pPr>
        <w:numPr>
          <w:ilvl w:val="0"/>
          <w:numId w:val="4"/>
        </w:numPr>
        <w:spacing w:before="120" w:after="120"/>
        <w:ind w:left="-284" w:right="-856" w:hanging="283"/>
        <w:jc w:val="both"/>
        <w:rPr>
          <w:b/>
          <w:lang w:val="en-GB"/>
        </w:rPr>
      </w:pPr>
      <w:r w:rsidRPr="00C67B08">
        <w:rPr>
          <w:b/>
          <w:lang w:val="en-GB"/>
        </w:rPr>
        <w:t xml:space="preserve">Chairman, </w:t>
      </w:r>
      <w:r w:rsidR="00C67B08" w:rsidRPr="00C67B08">
        <w:rPr>
          <w:b/>
          <w:lang w:val="en-GB"/>
        </w:rPr>
        <w:t xml:space="preserve">Council of Economic Advisors (SOE), </w:t>
      </w:r>
      <w:proofErr w:type="spellStart"/>
      <w:r w:rsidR="00C67B08">
        <w:rPr>
          <w:b/>
          <w:lang w:val="en-GB"/>
        </w:rPr>
        <w:t>EuroWorking</w:t>
      </w:r>
      <w:proofErr w:type="spellEnd"/>
      <w:r w:rsidR="00C67B08">
        <w:rPr>
          <w:b/>
          <w:lang w:val="en-GB"/>
        </w:rPr>
        <w:t xml:space="preserve"> Group Member for the</w:t>
      </w:r>
      <w:r w:rsidR="00C67B08" w:rsidRPr="00C67B08">
        <w:rPr>
          <w:b/>
          <w:lang w:val="en-GB"/>
        </w:rPr>
        <w:t xml:space="preserve"> Hellenic </w:t>
      </w:r>
      <w:r w:rsidR="00771C2D" w:rsidRPr="00C67B08">
        <w:rPr>
          <w:b/>
          <w:lang w:val="en-GB"/>
        </w:rPr>
        <w:t>Republic</w:t>
      </w:r>
      <w:r>
        <w:rPr>
          <w:b/>
        </w:rPr>
        <w:t xml:space="preserve"> (October 2014-January 2015)</w:t>
      </w:r>
    </w:p>
    <w:p w:rsidR="00C67B08" w:rsidRDefault="00C67B08" w:rsidP="0050401E">
      <w:pPr>
        <w:spacing w:before="120" w:after="120"/>
        <w:ind w:left="-539" w:right="-856"/>
        <w:jc w:val="both"/>
        <w:rPr>
          <w:b/>
          <w:lang w:val="en-GB"/>
        </w:rPr>
      </w:pPr>
    </w:p>
    <w:p w:rsidR="00FC71A5" w:rsidRDefault="00FC71A5" w:rsidP="0050401E">
      <w:pPr>
        <w:spacing w:before="120" w:after="120"/>
        <w:ind w:left="-539" w:right="-856"/>
        <w:jc w:val="both"/>
        <w:rPr>
          <w:b/>
          <w:lang w:val="en-GB"/>
        </w:rPr>
      </w:pPr>
    </w:p>
    <w:p w:rsidR="00C67B08" w:rsidRPr="00FC285B" w:rsidRDefault="00C67B08" w:rsidP="00C67B08">
      <w:pPr>
        <w:ind w:left="-540" w:right="-858"/>
        <w:jc w:val="both"/>
        <w:rPr>
          <w:b/>
          <w:lang w:val="en-GB"/>
        </w:rPr>
      </w:pPr>
      <w:r>
        <w:rPr>
          <w:b/>
          <w:bCs/>
          <w:sz w:val="22"/>
          <w:szCs w:val="22"/>
        </w:rPr>
        <w:t>May</w:t>
      </w:r>
      <w:r w:rsidRPr="00B62DF1">
        <w:rPr>
          <w:b/>
          <w:bCs/>
          <w:sz w:val="22"/>
          <w:szCs w:val="22"/>
          <w:lang w:val="en-GB"/>
        </w:rPr>
        <w:t xml:space="preserve"> 200</w:t>
      </w:r>
      <w:r w:rsidR="00A7605A">
        <w:rPr>
          <w:b/>
          <w:bCs/>
          <w:sz w:val="22"/>
          <w:szCs w:val="22"/>
          <w:lang w:val="en-GB"/>
        </w:rPr>
        <w:t>8-July 2014</w:t>
      </w:r>
      <w:r w:rsidR="00A7605A">
        <w:rPr>
          <w:b/>
          <w:bCs/>
          <w:sz w:val="22"/>
          <w:szCs w:val="22"/>
          <w:lang w:val="en-GB"/>
        </w:rPr>
        <w:tab/>
      </w:r>
      <w:r w:rsidRPr="00B62DF1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          </w:t>
      </w:r>
      <w:r>
        <w:rPr>
          <w:b/>
          <w:lang w:val="en-GB"/>
        </w:rPr>
        <w:t xml:space="preserve">Eurobank </w:t>
      </w:r>
      <w:proofErr w:type="spellStart"/>
      <w:r>
        <w:rPr>
          <w:b/>
          <w:lang w:val="en-GB"/>
        </w:rPr>
        <w:t>Ergasias</w:t>
      </w:r>
      <w:proofErr w:type="spellEnd"/>
      <w:r>
        <w:rPr>
          <w:b/>
          <w:lang w:val="en-GB"/>
        </w:rPr>
        <w:t xml:space="preserve"> S.A.</w:t>
      </w:r>
    </w:p>
    <w:p w:rsidR="00C67B08" w:rsidRPr="00FC285B" w:rsidRDefault="00C67B08" w:rsidP="00C67B08">
      <w:pPr>
        <w:ind w:left="2340" w:right="-858" w:firstLine="1260"/>
        <w:jc w:val="both"/>
        <w:rPr>
          <w:b/>
          <w:lang w:val="en-GB"/>
        </w:rPr>
      </w:pPr>
      <w:r w:rsidRPr="00FC285B">
        <w:rPr>
          <w:b/>
          <w:lang w:val="en-GB"/>
        </w:rPr>
        <w:t>Division of Economic Research and Forecasting</w:t>
      </w:r>
    </w:p>
    <w:p w:rsidR="00FC285B" w:rsidRPr="009D6D69" w:rsidRDefault="00FC285B" w:rsidP="0050401E">
      <w:pPr>
        <w:spacing w:before="120" w:after="120"/>
        <w:ind w:left="-539" w:right="-856"/>
        <w:jc w:val="both"/>
        <w:rPr>
          <w:b/>
          <w:lang w:val="en-GB"/>
        </w:rPr>
      </w:pPr>
      <w:r w:rsidRPr="00FC285B">
        <w:rPr>
          <w:b/>
          <w:lang w:val="en-GB"/>
        </w:rPr>
        <w:t>Senior</w:t>
      </w:r>
      <w:r>
        <w:rPr>
          <w:b/>
        </w:rPr>
        <w:t xml:space="preserve"> Economist</w:t>
      </w:r>
    </w:p>
    <w:p w:rsidR="00FC285B" w:rsidRDefault="00FC285B" w:rsidP="00FC285B">
      <w:pPr>
        <w:ind w:left="-540" w:right="-858"/>
        <w:jc w:val="both"/>
        <w:rPr>
          <w:sz w:val="22"/>
          <w:szCs w:val="22"/>
        </w:rPr>
      </w:pPr>
    </w:p>
    <w:p w:rsidR="001E0E8E" w:rsidRDefault="001E0E8E" w:rsidP="00FC285B">
      <w:pPr>
        <w:ind w:left="-540" w:right="-858"/>
        <w:jc w:val="both"/>
        <w:rPr>
          <w:sz w:val="22"/>
          <w:szCs w:val="22"/>
        </w:rPr>
      </w:pPr>
    </w:p>
    <w:p w:rsidR="00B62DF1" w:rsidRDefault="00B3018F" w:rsidP="00FC285B">
      <w:pPr>
        <w:ind w:left="-540" w:right="-858"/>
        <w:jc w:val="both"/>
        <w:rPr>
          <w:b/>
          <w:lang w:val="en-GB"/>
        </w:rPr>
      </w:pPr>
      <w:r>
        <w:rPr>
          <w:b/>
          <w:bCs/>
          <w:sz w:val="22"/>
          <w:szCs w:val="22"/>
        </w:rPr>
        <w:t>October</w:t>
      </w:r>
      <w:r w:rsidR="00B62DF1" w:rsidRPr="00B62DF1">
        <w:rPr>
          <w:b/>
          <w:bCs/>
          <w:sz w:val="22"/>
          <w:szCs w:val="22"/>
          <w:lang w:val="en-GB"/>
        </w:rPr>
        <w:t xml:space="preserve"> 2006</w:t>
      </w:r>
      <w:r w:rsidR="00FC285B">
        <w:rPr>
          <w:b/>
          <w:bCs/>
          <w:sz w:val="22"/>
          <w:szCs w:val="22"/>
          <w:lang w:val="en-GB"/>
        </w:rPr>
        <w:t xml:space="preserve"> -</w:t>
      </w:r>
      <w:r w:rsidR="00093C16" w:rsidRPr="00B62DF1">
        <w:rPr>
          <w:sz w:val="20"/>
          <w:szCs w:val="20"/>
          <w:lang w:val="en-GB"/>
        </w:rPr>
        <w:t xml:space="preserve"> </w:t>
      </w:r>
      <w:r w:rsidR="00FC285B">
        <w:rPr>
          <w:b/>
          <w:bCs/>
          <w:sz w:val="22"/>
          <w:szCs w:val="22"/>
        </w:rPr>
        <w:t>May</w:t>
      </w:r>
      <w:r w:rsidR="00FC285B" w:rsidRPr="00B62DF1">
        <w:rPr>
          <w:b/>
          <w:bCs/>
          <w:sz w:val="22"/>
          <w:szCs w:val="22"/>
          <w:lang w:val="en-GB"/>
        </w:rPr>
        <w:t xml:space="preserve"> 200</w:t>
      </w:r>
      <w:r w:rsidR="00FC285B">
        <w:rPr>
          <w:b/>
          <w:bCs/>
          <w:sz w:val="22"/>
          <w:szCs w:val="22"/>
          <w:lang w:val="en-GB"/>
        </w:rPr>
        <w:t>8</w:t>
      </w:r>
      <w:r w:rsidR="00093C16" w:rsidRPr="00B62DF1">
        <w:rPr>
          <w:sz w:val="20"/>
          <w:szCs w:val="20"/>
          <w:lang w:val="en-GB"/>
        </w:rPr>
        <w:tab/>
      </w:r>
      <w:r w:rsidR="00093C16" w:rsidRPr="00B62DF1">
        <w:rPr>
          <w:sz w:val="20"/>
          <w:szCs w:val="20"/>
          <w:lang w:val="en-GB"/>
        </w:rPr>
        <w:tab/>
      </w:r>
      <w:r w:rsidR="0050401E">
        <w:rPr>
          <w:sz w:val="20"/>
          <w:szCs w:val="20"/>
          <w:lang w:val="en-GB"/>
        </w:rPr>
        <w:tab/>
      </w:r>
      <w:r w:rsidR="00B62DF1" w:rsidRPr="00B62DF1">
        <w:rPr>
          <w:b/>
          <w:lang w:val="en-GB"/>
        </w:rPr>
        <w:t xml:space="preserve">Bank of </w:t>
      </w:r>
      <w:proofErr w:type="gramStart"/>
      <w:r w:rsidR="00B62DF1" w:rsidRPr="00B62DF1">
        <w:rPr>
          <w:b/>
          <w:lang w:val="en-GB"/>
        </w:rPr>
        <w:t>Greece</w:t>
      </w:r>
      <w:proofErr w:type="gramEnd"/>
      <w:r w:rsidR="00B62DF1" w:rsidRPr="00B62DF1">
        <w:rPr>
          <w:b/>
          <w:lang w:val="en-GB"/>
        </w:rPr>
        <w:t xml:space="preserve"> </w:t>
      </w:r>
    </w:p>
    <w:p w:rsidR="00B62DF1" w:rsidRPr="00B62DF1" w:rsidRDefault="00B62DF1" w:rsidP="009B26F5">
      <w:pPr>
        <w:ind w:left="2340" w:right="-858" w:firstLine="540"/>
        <w:jc w:val="right"/>
        <w:rPr>
          <w:b/>
          <w:lang w:val="en-GB"/>
        </w:rPr>
      </w:pPr>
      <w:r w:rsidRPr="00B62DF1">
        <w:rPr>
          <w:b/>
          <w:lang w:val="en-GB"/>
        </w:rPr>
        <w:t>Economic Research Department, Division of Special Studies</w:t>
      </w:r>
    </w:p>
    <w:p w:rsidR="00093C16" w:rsidRPr="009D6D69" w:rsidRDefault="00B62DF1" w:rsidP="00F07825">
      <w:pPr>
        <w:spacing w:after="120"/>
        <w:ind w:left="-539" w:right="-856"/>
        <w:jc w:val="both"/>
        <w:rPr>
          <w:b/>
          <w:lang w:val="en-GB"/>
        </w:rPr>
      </w:pPr>
      <w:r>
        <w:rPr>
          <w:b/>
        </w:rPr>
        <w:t>Economist</w:t>
      </w:r>
    </w:p>
    <w:p w:rsidR="00BB61A3" w:rsidRDefault="00B62DF1" w:rsidP="00093C16">
      <w:pPr>
        <w:ind w:left="-540" w:right="-858"/>
        <w:jc w:val="both"/>
        <w:rPr>
          <w:b/>
          <w:bCs/>
          <w:sz w:val="22"/>
          <w:szCs w:val="22"/>
          <w:lang w:val="en-GB"/>
        </w:rPr>
      </w:pPr>
      <w:r>
        <w:rPr>
          <w:rFonts w:ascii="Symbol" w:hAnsi="Symbol" w:cs="Symbol"/>
          <w:sz w:val="22"/>
          <w:szCs w:val="22"/>
        </w:rPr>
        <w:t></w:t>
      </w:r>
      <w:r w:rsidR="00BD54CC">
        <w:rPr>
          <w:rFonts w:ascii="Symbol" w:hAnsi="Symbol" w:cs="Symbol"/>
          <w:sz w:val="22"/>
          <w:szCs w:val="22"/>
        </w:rPr>
        <w:t></w:t>
      </w:r>
      <w:r w:rsidR="00402091" w:rsidRPr="008E32CA">
        <w:rPr>
          <w:sz w:val="22"/>
          <w:szCs w:val="22"/>
          <w:lang w:val="en-GB"/>
        </w:rPr>
        <w:t xml:space="preserve"> </w:t>
      </w:r>
      <w:r w:rsidR="00564C15">
        <w:rPr>
          <w:sz w:val="22"/>
          <w:szCs w:val="22"/>
          <w:lang w:val="en-GB"/>
        </w:rPr>
        <w:t xml:space="preserve">Personal </w:t>
      </w:r>
      <w:r w:rsidR="008E32CA">
        <w:rPr>
          <w:sz w:val="22"/>
          <w:szCs w:val="22"/>
        </w:rPr>
        <w:t>Research</w:t>
      </w:r>
      <w:r w:rsidR="008E32CA" w:rsidRPr="008E32CA">
        <w:rPr>
          <w:sz w:val="22"/>
          <w:szCs w:val="22"/>
          <w:lang w:val="en-GB"/>
        </w:rPr>
        <w:t xml:space="preserve">, </w:t>
      </w:r>
      <w:r w:rsidR="008E32CA">
        <w:rPr>
          <w:sz w:val="22"/>
          <w:szCs w:val="22"/>
        </w:rPr>
        <w:t>Participation</w:t>
      </w:r>
      <w:r w:rsidR="008E32CA" w:rsidRPr="008E32CA">
        <w:rPr>
          <w:sz w:val="22"/>
          <w:szCs w:val="22"/>
          <w:lang w:val="en-GB"/>
        </w:rPr>
        <w:t xml:space="preserve"> </w:t>
      </w:r>
      <w:r w:rsidR="008E32CA">
        <w:rPr>
          <w:sz w:val="22"/>
          <w:szCs w:val="22"/>
        </w:rPr>
        <w:t>in</w:t>
      </w:r>
      <w:r w:rsidR="008E32CA" w:rsidRPr="008E32CA">
        <w:rPr>
          <w:sz w:val="22"/>
          <w:szCs w:val="22"/>
          <w:lang w:val="en-GB"/>
        </w:rPr>
        <w:t xml:space="preserve"> </w:t>
      </w:r>
      <w:r w:rsidR="00564C15">
        <w:rPr>
          <w:sz w:val="22"/>
          <w:szCs w:val="22"/>
          <w:lang w:val="en-GB"/>
        </w:rPr>
        <w:t xml:space="preserve">Joint </w:t>
      </w:r>
      <w:r w:rsidR="008E32CA">
        <w:rPr>
          <w:sz w:val="22"/>
          <w:szCs w:val="22"/>
        </w:rPr>
        <w:t>Studies</w:t>
      </w:r>
      <w:r w:rsidR="008E32CA" w:rsidRPr="008E32CA">
        <w:rPr>
          <w:sz w:val="22"/>
          <w:szCs w:val="22"/>
          <w:lang w:val="en-GB"/>
        </w:rPr>
        <w:t xml:space="preserve">, </w:t>
      </w:r>
      <w:r w:rsidR="008E32CA">
        <w:rPr>
          <w:sz w:val="22"/>
          <w:szCs w:val="22"/>
        </w:rPr>
        <w:t>Reports</w:t>
      </w:r>
      <w:r w:rsidR="008E32CA" w:rsidRPr="008E32CA">
        <w:rPr>
          <w:sz w:val="22"/>
          <w:szCs w:val="22"/>
          <w:lang w:val="en-GB"/>
        </w:rPr>
        <w:t xml:space="preserve"> </w:t>
      </w:r>
      <w:r w:rsidR="008E32CA">
        <w:rPr>
          <w:sz w:val="22"/>
          <w:szCs w:val="22"/>
        </w:rPr>
        <w:t>and</w:t>
      </w:r>
      <w:r w:rsidR="008E32CA" w:rsidRPr="008E32CA">
        <w:rPr>
          <w:sz w:val="22"/>
          <w:szCs w:val="22"/>
          <w:lang w:val="en-GB"/>
        </w:rPr>
        <w:t xml:space="preserve"> </w:t>
      </w:r>
      <w:r w:rsidR="008E32CA">
        <w:rPr>
          <w:sz w:val="22"/>
          <w:szCs w:val="22"/>
        </w:rPr>
        <w:t>Bulletins</w:t>
      </w:r>
      <w:r w:rsidR="008E32CA" w:rsidRPr="008E32CA">
        <w:rPr>
          <w:sz w:val="22"/>
          <w:szCs w:val="22"/>
          <w:lang w:val="en-GB"/>
        </w:rPr>
        <w:t xml:space="preserve"> </w:t>
      </w:r>
      <w:r w:rsidR="008E32CA">
        <w:rPr>
          <w:sz w:val="22"/>
          <w:szCs w:val="22"/>
        </w:rPr>
        <w:t>for</w:t>
      </w:r>
      <w:r w:rsidR="008E32CA" w:rsidRPr="008E32CA">
        <w:rPr>
          <w:sz w:val="22"/>
          <w:szCs w:val="22"/>
          <w:lang w:val="en-GB"/>
        </w:rPr>
        <w:t xml:space="preserve"> </w:t>
      </w:r>
      <w:r w:rsidR="008E32CA">
        <w:rPr>
          <w:sz w:val="22"/>
          <w:szCs w:val="22"/>
        </w:rPr>
        <w:t>the</w:t>
      </w:r>
      <w:r w:rsidR="008E32CA" w:rsidRPr="008E32CA">
        <w:rPr>
          <w:sz w:val="22"/>
          <w:szCs w:val="22"/>
          <w:lang w:val="en-GB"/>
        </w:rPr>
        <w:t xml:space="preserve"> </w:t>
      </w:r>
      <w:r w:rsidR="008E32CA">
        <w:rPr>
          <w:sz w:val="22"/>
          <w:szCs w:val="22"/>
        </w:rPr>
        <w:t>Bank</w:t>
      </w:r>
      <w:r w:rsidR="008E32CA" w:rsidRPr="008E32CA">
        <w:rPr>
          <w:sz w:val="22"/>
          <w:szCs w:val="22"/>
          <w:lang w:val="en-GB"/>
        </w:rPr>
        <w:t>.</w:t>
      </w:r>
      <w:r w:rsidR="00093C16" w:rsidRPr="008E32CA">
        <w:rPr>
          <w:b/>
          <w:bCs/>
          <w:sz w:val="22"/>
          <w:szCs w:val="22"/>
          <w:lang w:val="en-GB"/>
        </w:rPr>
        <w:t xml:space="preserve">   </w:t>
      </w:r>
    </w:p>
    <w:p w:rsidR="004862A0" w:rsidRPr="004862A0" w:rsidRDefault="004862A0" w:rsidP="00A901DD">
      <w:pPr>
        <w:widowControl/>
        <w:numPr>
          <w:ilvl w:val="0"/>
          <w:numId w:val="1"/>
        </w:numPr>
        <w:tabs>
          <w:tab w:val="clear" w:pos="360"/>
          <w:tab w:val="num" w:pos="-284"/>
        </w:tabs>
        <w:ind w:left="-284" w:hanging="283"/>
        <w:rPr>
          <w:sz w:val="22"/>
          <w:szCs w:val="22"/>
          <w:lang w:val="en-GB" w:eastAsia="el-GR"/>
        </w:rPr>
      </w:pPr>
      <w:r w:rsidRPr="00842AA2">
        <w:rPr>
          <w:sz w:val="22"/>
          <w:szCs w:val="22"/>
          <w:lang w:val="en-GB" w:eastAsia="el-GR"/>
        </w:rPr>
        <w:t xml:space="preserve">Member of </w:t>
      </w:r>
      <w:r w:rsidR="00564C15">
        <w:rPr>
          <w:sz w:val="22"/>
          <w:szCs w:val="22"/>
          <w:lang w:val="en-GB" w:eastAsia="el-GR"/>
        </w:rPr>
        <w:t xml:space="preserve">the </w:t>
      </w:r>
      <w:r w:rsidRPr="00842AA2">
        <w:rPr>
          <w:sz w:val="22"/>
          <w:szCs w:val="22"/>
          <w:lang w:val="en-GB" w:eastAsia="el-GR"/>
        </w:rPr>
        <w:t>Board (</w:t>
      </w:r>
      <w:r>
        <w:rPr>
          <w:sz w:val="22"/>
          <w:szCs w:val="22"/>
          <w:lang w:val="en-GB" w:eastAsia="el-GR"/>
        </w:rPr>
        <w:t>S</w:t>
      </w:r>
      <w:r w:rsidRPr="00842AA2">
        <w:rPr>
          <w:sz w:val="22"/>
          <w:szCs w:val="22"/>
          <w:lang w:val="en-GB" w:eastAsia="el-GR"/>
        </w:rPr>
        <w:t xml:space="preserve">pecial </w:t>
      </w:r>
      <w:r>
        <w:rPr>
          <w:sz w:val="22"/>
          <w:szCs w:val="22"/>
          <w:lang w:val="en-GB" w:eastAsia="el-GR"/>
        </w:rPr>
        <w:t>A</w:t>
      </w:r>
      <w:r w:rsidRPr="00842AA2">
        <w:rPr>
          <w:sz w:val="22"/>
          <w:szCs w:val="22"/>
          <w:lang w:val="en-GB" w:eastAsia="el-GR"/>
        </w:rPr>
        <w:t xml:space="preserve">dvisor) of the </w:t>
      </w:r>
      <w:r>
        <w:rPr>
          <w:sz w:val="22"/>
          <w:szCs w:val="22"/>
          <w:lang w:val="en-GB" w:eastAsia="el-GR"/>
        </w:rPr>
        <w:t>Association of Scientific Personnel of the Bank of Greece.</w:t>
      </w:r>
    </w:p>
    <w:p w:rsidR="00BB61A3" w:rsidRDefault="00BB61A3" w:rsidP="00093C16">
      <w:pPr>
        <w:ind w:left="-540" w:right="-858"/>
        <w:jc w:val="both"/>
        <w:rPr>
          <w:b/>
          <w:bCs/>
          <w:sz w:val="22"/>
          <w:szCs w:val="22"/>
          <w:lang w:val="en-GB"/>
        </w:rPr>
      </w:pPr>
    </w:p>
    <w:p w:rsidR="001E0E8E" w:rsidRDefault="001E0E8E" w:rsidP="00093C16">
      <w:pPr>
        <w:ind w:left="-540" w:right="-858"/>
        <w:jc w:val="both"/>
        <w:rPr>
          <w:b/>
          <w:bCs/>
          <w:sz w:val="22"/>
          <w:szCs w:val="22"/>
          <w:lang w:val="en-GB"/>
        </w:rPr>
      </w:pPr>
    </w:p>
    <w:p w:rsidR="00BB61A3" w:rsidRDefault="00093C16" w:rsidP="00BB61A3">
      <w:pPr>
        <w:ind w:left="-540" w:right="-858"/>
        <w:jc w:val="both"/>
        <w:rPr>
          <w:b/>
          <w:lang w:val="en-GB"/>
        </w:rPr>
      </w:pPr>
      <w:r w:rsidRPr="008E32CA">
        <w:rPr>
          <w:b/>
          <w:bCs/>
          <w:sz w:val="22"/>
          <w:szCs w:val="22"/>
          <w:lang w:val="en-GB"/>
        </w:rPr>
        <w:t xml:space="preserve"> </w:t>
      </w:r>
      <w:r w:rsidR="00BB61A3">
        <w:rPr>
          <w:b/>
          <w:bCs/>
          <w:sz w:val="22"/>
          <w:szCs w:val="22"/>
        </w:rPr>
        <w:t>October</w:t>
      </w:r>
      <w:r w:rsidR="00BB61A3" w:rsidRPr="00B62DF1">
        <w:rPr>
          <w:b/>
          <w:bCs/>
          <w:sz w:val="22"/>
          <w:szCs w:val="22"/>
          <w:lang w:val="en-GB"/>
        </w:rPr>
        <w:t xml:space="preserve"> 200</w:t>
      </w:r>
      <w:r w:rsidR="00BB61A3">
        <w:rPr>
          <w:b/>
          <w:bCs/>
          <w:sz w:val="22"/>
          <w:szCs w:val="22"/>
          <w:lang w:val="en-GB"/>
        </w:rPr>
        <w:t>7 -</w:t>
      </w:r>
      <w:r w:rsidR="00BB61A3" w:rsidRPr="00B62DF1">
        <w:rPr>
          <w:sz w:val="20"/>
          <w:szCs w:val="20"/>
          <w:lang w:val="en-GB"/>
        </w:rPr>
        <w:t xml:space="preserve"> </w:t>
      </w:r>
      <w:r w:rsidR="00BB61A3">
        <w:rPr>
          <w:b/>
          <w:bCs/>
          <w:sz w:val="22"/>
          <w:szCs w:val="22"/>
        </w:rPr>
        <w:t>May</w:t>
      </w:r>
      <w:r w:rsidR="00BB61A3" w:rsidRPr="00B62DF1">
        <w:rPr>
          <w:b/>
          <w:bCs/>
          <w:sz w:val="22"/>
          <w:szCs w:val="22"/>
          <w:lang w:val="en-GB"/>
        </w:rPr>
        <w:t xml:space="preserve"> 200</w:t>
      </w:r>
      <w:r w:rsidR="00BB61A3">
        <w:rPr>
          <w:b/>
          <w:bCs/>
          <w:sz w:val="22"/>
          <w:szCs w:val="22"/>
          <w:lang w:val="en-GB"/>
        </w:rPr>
        <w:t>8</w:t>
      </w:r>
      <w:r w:rsidR="00BB61A3" w:rsidRPr="00B62DF1">
        <w:rPr>
          <w:sz w:val="20"/>
          <w:szCs w:val="20"/>
          <w:lang w:val="en-GB"/>
        </w:rPr>
        <w:tab/>
      </w:r>
      <w:r w:rsidR="00BB61A3" w:rsidRPr="00B62DF1">
        <w:rPr>
          <w:sz w:val="20"/>
          <w:szCs w:val="20"/>
          <w:lang w:val="en-GB"/>
        </w:rPr>
        <w:tab/>
      </w:r>
      <w:r w:rsidR="00BB61A3">
        <w:rPr>
          <w:sz w:val="20"/>
          <w:szCs w:val="20"/>
          <w:lang w:val="en-GB"/>
        </w:rPr>
        <w:tab/>
      </w:r>
      <w:r w:rsidR="00BB61A3" w:rsidRPr="00BB61A3">
        <w:rPr>
          <w:b/>
          <w:sz w:val="22"/>
          <w:szCs w:val="22"/>
        </w:rPr>
        <w:t>Gerson</w:t>
      </w:r>
      <w:r w:rsidR="00BB61A3" w:rsidRPr="00BB61A3">
        <w:rPr>
          <w:b/>
          <w:sz w:val="22"/>
          <w:szCs w:val="22"/>
          <w:lang w:val="en-GB"/>
        </w:rPr>
        <w:t xml:space="preserve"> </w:t>
      </w:r>
      <w:proofErr w:type="spellStart"/>
      <w:r w:rsidR="00BB61A3" w:rsidRPr="00BB61A3">
        <w:rPr>
          <w:b/>
          <w:sz w:val="22"/>
          <w:szCs w:val="22"/>
        </w:rPr>
        <w:t>Lehrman</w:t>
      </w:r>
      <w:proofErr w:type="spellEnd"/>
      <w:r w:rsidR="00BB61A3" w:rsidRPr="00BB61A3">
        <w:rPr>
          <w:b/>
          <w:sz w:val="22"/>
          <w:szCs w:val="22"/>
          <w:lang w:val="en-GB"/>
        </w:rPr>
        <w:t xml:space="preserve"> </w:t>
      </w:r>
      <w:r w:rsidR="00BB61A3" w:rsidRPr="00BB61A3">
        <w:rPr>
          <w:b/>
          <w:sz w:val="22"/>
          <w:szCs w:val="22"/>
        </w:rPr>
        <w:t>Group</w:t>
      </w:r>
      <w:r w:rsidR="00BB61A3">
        <w:rPr>
          <w:b/>
          <w:sz w:val="22"/>
          <w:szCs w:val="22"/>
          <w:lang w:val="en-GB"/>
        </w:rPr>
        <w:t xml:space="preserve">, </w:t>
      </w:r>
      <w:r w:rsidR="00BB61A3" w:rsidRPr="00BB61A3">
        <w:rPr>
          <w:b/>
          <w:sz w:val="22"/>
          <w:szCs w:val="22"/>
        </w:rPr>
        <w:t>Policy</w:t>
      </w:r>
      <w:r w:rsidR="00BB61A3" w:rsidRPr="00BB61A3">
        <w:rPr>
          <w:b/>
          <w:sz w:val="22"/>
          <w:szCs w:val="22"/>
          <w:lang w:val="en-GB"/>
        </w:rPr>
        <w:t xml:space="preserve"> &amp; </w:t>
      </w:r>
      <w:r w:rsidR="00BB61A3" w:rsidRPr="00BB61A3">
        <w:rPr>
          <w:b/>
          <w:sz w:val="22"/>
          <w:szCs w:val="22"/>
        </w:rPr>
        <w:t>Economics</w:t>
      </w:r>
      <w:r w:rsidR="00BB61A3" w:rsidRPr="00BB61A3">
        <w:rPr>
          <w:b/>
          <w:sz w:val="22"/>
          <w:szCs w:val="22"/>
          <w:lang w:val="en-GB"/>
        </w:rPr>
        <w:t xml:space="preserve"> </w:t>
      </w:r>
      <w:r w:rsidR="00BB61A3" w:rsidRPr="00BB61A3">
        <w:rPr>
          <w:b/>
          <w:sz w:val="22"/>
          <w:szCs w:val="22"/>
        </w:rPr>
        <w:t>Council</w:t>
      </w:r>
      <w:r w:rsidR="00BB61A3" w:rsidRPr="00BB61A3">
        <w:rPr>
          <w:b/>
          <w:lang w:val="en-GB"/>
        </w:rPr>
        <w:t xml:space="preserve"> </w:t>
      </w:r>
    </w:p>
    <w:p w:rsidR="00F07825" w:rsidRPr="00771C2D" w:rsidRDefault="00D33891" w:rsidP="00F07825">
      <w:pPr>
        <w:ind w:left="-539" w:right="-856"/>
        <w:jc w:val="both"/>
        <w:rPr>
          <w:b/>
        </w:rPr>
      </w:pPr>
      <w:r w:rsidRPr="00771C2D">
        <w:rPr>
          <w:b/>
        </w:rPr>
        <w:t xml:space="preserve"> </w:t>
      </w:r>
      <w:r w:rsidR="00F07825">
        <w:rPr>
          <w:b/>
          <w:lang w:val="en-GB"/>
        </w:rPr>
        <w:t>Consultant</w:t>
      </w:r>
    </w:p>
    <w:p w:rsidR="00BB61A3" w:rsidRDefault="00BB61A3" w:rsidP="00F07825">
      <w:pPr>
        <w:spacing w:after="120"/>
        <w:ind w:left="-539" w:right="-856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 w:rsidRPr="00BB61A3"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</w:rPr>
        <w:t>Consulting</w:t>
      </w:r>
      <w:proofErr w:type="gramEnd"/>
      <w:r>
        <w:rPr>
          <w:sz w:val="22"/>
          <w:szCs w:val="22"/>
        </w:rPr>
        <w:t xml:space="preserve"> to Enterprises and financial organizations in matters of economic policy.</w:t>
      </w:r>
    </w:p>
    <w:p w:rsidR="00771C2D" w:rsidRDefault="00771C2D" w:rsidP="00F07825">
      <w:pPr>
        <w:spacing w:after="120"/>
        <w:ind w:left="-539" w:right="-856"/>
        <w:jc w:val="both"/>
        <w:rPr>
          <w:b/>
          <w:bCs/>
          <w:sz w:val="22"/>
          <w:szCs w:val="22"/>
        </w:rPr>
      </w:pPr>
    </w:p>
    <w:p w:rsidR="0050401E" w:rsidRDefault="00EF206B" w:rsidP="0050401E">
      <w:pPr>
        <w:ind w:left="720" w:right="-858" w:hanging="1260"/>
        <w:rPr>
          <w:b/>
          <w:bCs/>
        </w:rPr>
      </w:pPr>
      <w:r>
        <w:rPr>
          <w:b/>
          <w:bCs/>
          <w:sz w:val="22"/>
          <w:szCs w:val="22"/>
          <w:lang w:val="en-GB"/>
        </w:rPr>
        <w:t>Winter</w:t>
      </w:r>
      <w:r w:rsidRPr="00B62DF1">
        <w:rPr>
          <w:b/>
          <w:bCs/>
          <w:sz w:val="22"/>
          <w:szCs w:val="22"/>
          <w:lang w:val="en-GB"/>
        </w:rPr>
        <w:t xml:space="preserve"> 2006</w:t>
      </w:r>
      <w:r>
        <w:rPr>
          <w:b/>
          <w:bCs/>
          <w:sz w:val="22"/>
          <w:szCs w:val="22"/>
          <w:lang w:val="en-GB"/>
        </w:rPr>
        <w:t>-07</w:t>
      </w:r>
      <w:r w:rsidRPr="00B62DF1">
        <w:rPr>
          <w:b/>
          <w:bCs/>
          <w:lang w:val="en-GB"/>
        </w:rPr>
        <w:tab/>
      </w:r>
      <w:r w:rsidRPr="00B62DF1">
        <w:rPr>
          <w:b/>
          <w:bCs/>
          <w:lang w:val="en-GB"/>
        </w:rPr>
        <w:tab/>
        <w:t xml:space="preserve">   </w:t>
      </w:r>
      <w:r>
        <w:rPr>
          <w:b/>
          <w:bCs/>
          <w:lang w:val="en-GB"/>
        </w:rPr>
        <w:tab/>
      </w:r>
      <w:r w:rsidRPr="00B62DF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 xml:space="preserve">   </w:t>
      </w:r>
      <w:r w:rsidR="0050401E">
        <w:rPr>
          <w:b/>
          <w:bCs/>
        </w:rPr>
        <w:t>Athens</w:t>
      </w:r>
      <w:r w:rsidR="0050401E" w:rsidRPr="00B62DF1">
        <w:rPr>
          <w:b/>
          <w:bCs/>
        </w:rPr>
        <w:t xml:space="preserve"> University</w:t>
      </w:r>
      <w:r w:rsidR="0050401E">
        <w:rPr>
          <w:b/>
          <w:bCs/>
        </w:rPr>
        <w:t xml:space="preserve"> of Economics &amp; Business, Greece </w:t>
      </w:r>
    </w:p>
    <w:p w:rsidR="00EF206B" w:rsidRDefault="00EF206B" w:rsidP="0050401E">
      <w:pPr>
        <w:ind w:left="3600" w:right="-858"/>
        <w:rPr>
          <w:b/>
          <w:bCs/>
        </w:rPr>
      </w:pPr>
      <w:r>
        <w:rPr>
          <w:b/>
          <w:bCs/>
        </w:rPr>
        <w:t>Dept of International and European Economic Studies</w:t>
      </w:r>
      <w:r w:rsidR="0050401E">
        <w:rPr>
          <w:b/>
          <w:bCs/>
        </w:rPr>
        <w:t xml:space="preserve"> and Dept of Accounting &amp; Finance</w:t>
      </w:r>
    </w:p>
    <w:p w:rsidR="00EF206B" w:rsidRDefault="00EF206B" w:rsidP="00F07825">
      <w:pPr>
        <w:spacing w:after="120"/>
        <w:ind w:left="-539" w:right="-856"/>
        <w:rPr>
          <w:b/>
          <w:bCs/>
        </w:rPr>
      </w:pPr>
      <w:r>
        <w:rPr>
          <w:b/>
          <w:bCs/>
        </w:rPr>
        <w:t>Visiting member of staff</w:t>
      </w:r>
    </w:p>
    <w:p w:rsidR="00EF206B" w:rsidRDefault="00EF206B" w:rsidP="00EF206B">
      <w:pPr>
        <w:ind w:left="-540" w:right="-858"/>
        <w:rPr>
          <w:rFonts w:cs="Symbol"/>
          <w:sz w:val="22"/>
          <w:szCs w:val="22"/>
          <w:lang w:val="en-GB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cs="Symbol"/>
          <w:sz w:val="22"/>
          <w:szCs w:val="22"/>
          <w:lang w:val="en-GB"/>
        </w:rPr>
        <w:t>Lead Lecturer in Undergraduate Course</w:t>
      </w:r>
      <w:r w:rsidR="0050401E">
        <w:rPr>
          <w:rFonts w:cs="Symbol"/>
          <w:sz w:val="22"/>
          <w:szCs w:val="22"/>
          <w:lang w:val="en-GB"/>
        </w:rPr>
        <w:t>s:</w:t>
      </w:r>
      <w:r>
        <w:rPr>
          <w:rFonts w:cs="Symbol"/>
          <w:sz w:val="22"/>
          <w:szCs w:val="22"/>
          <w:lang w:val="en-GB"/>
        </w:rPr>
        <w:t xml:space="preserve"> ‘Multinational Enterprises’, 4</w:t>
      </w:r>
      <w:r w:rsidRPr="00EF206B">
        <w:rPr>
          <w:rFonts w:cs="Symbol"/>
          <w:sz w:val="22"/>
          <w:szCs w:val="22"/>
          <w:vertAlign w:val="superscript"/>
          <w:lang w:val="en-GB"/>
        </w:rPr>
        <w:t>th</w:t>
      </w:r>
      <w:r>
        <w:rPr>
          <w:rFonts w:cs="Symbol"/>
          <w:sz w:val="22"/>
          <w:szCs w:val="22"/>
          <w:lang w:val="en-GB"/>
        </w:rPr>
        <w:t xml:space="preserve"> year</w:t>
      </w:r>
      <w:r w:rsidR="0050401E">
        <w:rPr>
          <w:rFonts w:cs="Symbol"/>
          <w:sz w:val="22"/>
          <w:szCs w:val="22"/>
          <w:lang w:val="en-GB"/>
        </w:rPr>
        <w:t>;</w:t>
      </w:r>
      <w:r w:rsidR="0050401E" w:rsidRPr="0050401E">
        <w:rPr>
          <w:rFonts w:cs="Symbol"/>
          <w:sz w:val="22"/>
          <w:szCs w:val="22"/>
          <w:lang w:val="en-GB"/>
        </w:rPr>
        <w:t xml:space="preserve"> </w:t>
      </w:r>
      <w:r w:rsidR="0050401E">
        <w:rPr>
          <w:rFonts w:cs="Symbol"/>
          <w:sz w:val="22"/>
          <w:szCs w:val="22"/>
          <w:lang w:val="en-GB"/>
        </w:rPr>
        <w:t>‘International Finance’, 4</w:t>
      </w:r>
      <w:r w:rsidR="0050401E" w:rsidRPr="00EF206B">
        <w:rPr>
          <w:rFonts w:cs="Symbol"/>
          <w:sz w:val="22"/>
          <w:szCs w:val="22"/>
          <w:vertAlign w:val="superscript"/>
          <w:lang w:val="en-GB"/>
        </w:rPr>
        <w:t>th</w:t>
      </w:r>
      <w:r w:rsidR="0050401E">
        <w:rPr>
          <w:rFonts w:cs="Symbol"/>
          <w:sz w:val="22"/>
          <w:szCs w:val="22"/>
          <w:lang w:val="en-GB"/>
        </w:rPr>
        <w:t xml:space="preserve"> year.</w:t>
      </w:r>
    </w:p>
    <w:p w:rsidR="00771C2D" w:rsidRDefault="00771C2D" w:rsidP="00EF206B">
      <w:pPr>
        <w:ind w:left="-540" w:right="-858"/>
        <w:rPr>
          <w:rFonts w:cs="Symbol"/>
          <w:sz w:val="22"/>
          <w:szCs w:val="22"/>
          <w:lang w:val="en-GB"/>
        </w:rPr>
      </w:pPr>
    </w:p>
    <w:p w:rsidR="00771C2D" w:rsidRDefault="00771C2D" w:rsidP="00EF206B">
      <w:pPr>
        <w:ind w:left="-540" w:right="-858"/>
        <w:rPr>
          <w:rFonts w:cs="Symbol"/>
          <w:sz w:val="22"/>
          <w:szCs w:val="22"/>
          <w:lang w:val="en-GB"/>
        </w:rPr>
      </w:pPr>
    </w:p>
    <w:p w:rsidR="00A434DE" w:rsidRDefault="00A434DE" w:rsidP="00A434DE">
      <w:pPr>
        <w:ind w:left="-540" w:right="-858"/>
        <w:rPr>
          <w:b/>
          <w:bCs/>
        </w:rPr>
      </w:pPr>
      <w:r>
        <w:rPr>
          <w:b/>
          <w:bCs/>
          <w:sz w:val="22"/>
          <w:szCs w:val="22"/>
          <w:lang w:val="en-GB"/>
        </w:rPr>
        <w:t>Spring</w:t>
      </w:r>
      <w:r w:rsidRPr="00B62DF1">
        <w:rPr>
          <w:b/>
          <w:bCs/>
          <w:sz w:val="22"/>
          <w:szCs w:val="22"/>
          <w:lang w:val="en-GB"/>
        </w:rPr>
        <w:t xml:space="preserve"> 2006</w:t>
      </w:r>
      <w:r w:rsidRPr="00B62DF1">
        <w:rPr>
          <w:b/>
          <w:bCs/>
          <w:lang w:val="en-GB"/>
        </w:rPr>
        <w:tab/>
      </w:r>
      <w:r w:rsidRPr="00B62DF1">
        <w:rPr>
          <w:b/>
          <w:bCs/>
          <w:lang w:val="en-GB"/>
        </w:rPr>
        <w:tab/>
        <w:t xml:space="preserve">   </w:t>
      </w:r>
      <w:r>
        <w:rPr>
          <w:b/>
          <w:bCs/>
          <w:lang w:val="en-GB"/>
        </w:rPr>
        <w:tab/>
      </w:r>
      <w:r w:rsidRPr="00B62DF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 xml:space="preserve">   </w:t>
      </w:r>
      <w:r>
        <w:rPr>
          <w:b/>
          <w:bCs/>
        </w:rPr>
        <w:t>Economics Dept</w:t>
      </w:r>
      <w:r w:rsidRPr="00B62DF1">
        <w:rPr>
          <w:b/>
          <w:bCs/>
        </w:rPr>
        <w:t xml:space="preserve">, </w:t>
      </w:r>
      <w:r w:rsidR="007C24C8">
        <w:rPr>
          <w:b/>
          <w:bCs/>
        </w:rPr>
        <w:t xml:space="preserve">National </w:t>
      </w:r>
      <w:r w:rsidRPr="00B62DF1">
        <w:rPr>
          <w:b/>
          <w:bCs/>
        </w:rPr>
        <w:t>University</w:t>
      </w:r>
      <w:r>
        <w:rPr>
          <w:b/>
          <w:bCs/>
        </w:rPr>
        <w:t xml:space="preserve"> of Athens, Greece</w:t>
      </w:r>
    </w:p>
    <w:p w:rsidR="00A434DE" w:rsidRDefault="00A434DE" w:rsidP="0050401E">
      <w:pPr>
        <w:spacing w:before="120" w:after="120"/>
        <w:ind w:left="-539" w:right="-856"/>
        <w:rPr>
          <w:b/>
          <w:bCs/>
        </w:rPr>
      </w:pPr>
      <w:r>
        <w:rPr>
          <w:b/>
          <w:bCs/>
        </w:rPr>
        <w:t>Visiting member of staff</w:t>
      </w:r>
    </w:p>
    <w:p w:rsidR="00A434DE" w:rsidRDefault="00A434DE" w:rsidP="007E3475">
      <w:pPr>
        <w:ind w:left="-540" w:right="-858"/>
        <w:rPr>
          <w:rFonts w:cs="Symbol"/>
          <w:sz w:val="22"/>
          <w:szCs w:val="22"/>
          <w:lang w:val="en-GB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cs="Symbol"/>
          <w:sz w:val="22"/>
          <w:szCs w:val="22"/>
          <w:lang w:val="en-GB"/>
        </w:rPr>
        <w:t xml:space="preserve">Lectures </w:t>
      </w:r>
      <w:r w:rsidR="007E3475">
        <w:rPr>
          <w:rFonts w:cs="Symbol"/>
          <w:sz w:val="22"/>
          <w:szCs w:val="22"/>
          <w:lang w:val="en-GB"/>
        </w:rPr>
        <w:t>in the MPhil course</w:t>
      </w:r>
      <w:r>
        <w:rPr>
          <w:rFonts w:cs="Symbol"/>
          <w:sz w:val="22"/>
          <w:szCs w:val="22"/>
          <w:lang w:val="en-GB"/>
        </w:rPr>
        <w:t xml:space="preserve"> International Economics</w:t>
      </w:r>
      <w:r w:rsidR="007C24C8" w:rsidRPr="007C24C8">
        <w:rPr>
          <w:bCs/>
          <w:sz w:val="22"/>
          <w:szCs w:val="22"/>
          <w:lang w:val="en-GB"/>
        </w:rPr>
        <w:t xml:space="preserve"> </w:t>
      </w:r>
      <w:r w:rsidR="007C24C8">
        <w:rPr>
          <w:bCs/>
          <w:sz w:val="22"/>
          <w:szCs w:val="22"/>
          <w:lang w:val="en-GB"/>
        </w:rPr>
        <w:t>and Economic Policy</w:t>
      </w:r>
      <w:r>
        <w:rPr>
          <w:rFonts w:cs="Symbol"/>
          <w:sz w:val="22"/>
          <w:szCs w:val="22"/>
          <w:lang w:val="en-GB"/>
        </w:rPr>
        <w:t xml:space="preserve">, </w:t>
      </w:r>
      <w:r w:rsidR="00564C15">
        <w:rPr>
          <w:rFonts w:cs="Symbol"/>
          <w:sz w:val="22"/>
          <w:szCs w:val="22"/>
          <w:lang w:val="en-GB"/>
        </w:rPr>
        <w:t>jointly with Prof Y. Stournaras</w:t>
      </w:r>
      <w:r>
        <w:rPr>
          <w:rFonts w:cs="Symbol"/>
          <w:sz w:val="22"/>
          <w:szCs w:val="22"/>
          <w:lang w:val="en-GB"/>
        </w:rPr>
        <w:t>.</w:t>
      </w:r>
      <w:r w:rsidR="00EF206B" w:rsidRPr="00EF206B">
        <w:rPr>
          <w:rFonts w:cs="Symbol"/>
          <w:sz w:val="22"/>
          <w:szCs w:val="22"/>
          <w:lang w:val="en-GB"/>
        </w:rPr>
        <w:t xml:space="preserve"> </w:t>
      </w:r>
    </w:p>
    <w:p w:rsidR="00A434DE" w:rsidRPr="00A434DE" w:rsidRDefault="00A434DE" w:rsidP="00A434DE">
      <w:pPr>
        <w:ind w:left="-540" w:right="-858"/>
        <w:rPr>
          <w:bCs/>
          <w:lang w:val="en-GB"/>
        </w:rPr>
      </w:pPr>
    </w:p>
    <w:p w:rsidR="00093C16" w:rsidRPr="008E32CA" w:rsidRDefault="00093C16">
      <w:pPr>
        <w:ind w:left="-540"/>
        <w:jc w:val="both"/>
        <w:rPr>
          <w:sz w:val="22"/>
          <w:szCs w:val="22"/>
        </w:rPr>
      </w:pPr>
    </w:p>
    <w:p w:rsidR="0050132A" w:rsidRPr="00B62DF1" w:rsidRDefault="001D299E" w:rsidP="009D6D69">
      <w:pPr>
        <w:ind w:left="-540" w:right="-900"/>
        <w:rPr>
          <w:b/>
          <w:bCs/>
        </w:rPr>
      </w:pPr>
      <w:r>
        <w:rPr>
          <w:b/>
          <w:bCs/>
        </w:rPr>
        <w:t xml:space="preserve">October 2003 - </w:t>
      </w:r>
      <w:r w:rsidR="00B3018F">
        <w:rPr>
          <w:b/>
          <w:bCs/>
          <w:sz w:val="22"/>
          <w:szCs w:val="22"/>
        </w:rPr>
        <w:t>October</w:t>
      </w:r>
      <w:r>
        <w:rPr>
          <w:b/>
          <w:bCs/>
        </w:rPr>
        <w:t xml:space="preserve"> 2005</w:t>
      </w:r>
      <w:r w:rsidR="00454145" w:rsidRPr="00B62DF1">
        <w:rPr>
          <w:b/>
          <w:bCs/>
        </w:rPr>
        <w:t xml:space="preserve"> </w:t>
      </w:r>
      <w:r>
        <w:rPr>
          <w:b/>
          <w:bCs/>
        </w:rPr>
        <w:t xml:space="preserve">                   </w:t>
      </w:r>
      <w:r w:rsidR="00454145" w:rsidRPr="00B62DF1">
        <w:rPr>
          <w:b/>
          <w:bCs/>
        </w:rPr>
        <w:t>E</w:t>
      </w:r>
      <w:r w:rsidR="0050132A" w:rsidRPr="00B62DF1">
        <w:rPr>
          <w:b/>
          <w:bCs/>
        </w:rPr>
        <w:t>conomics Department, Loughborough University, UK</w:t>
      </w:r>
    </w:p>
    <w:p w:rsidR="0050132A" w:rsidRPr="00771C2D" w:rsidRDefault="008E32CA" w:rsidP="0050401E">
      <w:pPr>
        <w:pStyle w:val="Heading6"/>
        <w:keepNext/>
        <w:spacing w:before="120" w:after="120"/>
        <w:ind w:left="-539" w:right="-902"/>
        <w:jc w:val="both"/>
        <w:rPr>
          <w:b/>
          <w:bCs/>
        </w:rPr>
      </w:pPr>
      <w:r w:rsidRPr="008E32CA">
        <w:rPr>
          <w:b/>
        </w:rPr>
        <w:t>Lecturer</w:t>
      </w:r>
      <w:r w:rsidRPr="00771C2D">
        <w:rPr>
          <w:b/>
        </w:rPr>
        <w:t xml:space="preserve"> </w:t>
      </w:r>
      <w:r w:rsidRPr="008E32CA">
        <w:rPr>
          <w:b/>
        </w:rPr>
        <w:t>in</w:t>
      </w:r>
      <w:r w:rsidRPr="00771C2D">
        <w:rPr>
          <w:b/>
        </w:rPr>
        <w:t xml:space="preserve"> </w:t>
      </w:r>
      <w:r w:rsidRPr="008E32CA">
        <w:rPr>
          <w:b/>
        </w:rPr>
        <w:t>Economics</w:t>
      </w:r>
      <w:r w:rsidRPr="00771C2D">
        <w:rPr>
          <w:b/>
        </w:rPr>
        <w:t xml:space="preserve"> </w:t>
      </w:r>
      <w:r w:rsidRPr="008E32CA">
        <w:rPr>
          <w:b/>
        </w:rPr>
        <w:t>and</w:t>
      </w:r>
      <w:r w:rsidRPr="00771C2D">
        <w:rPr>
          <w:b/>
        </w:rPr>
        <w:t xml:space="preserve"> </w:t>
      </w:r>
      <w:r w:rsidRPr="008E32CA">
        <w:rPr>
          <w:b/>
        </w:rPr>
        <w:t>Finance</w:t>
      </w:r>
      <w:r w:rsidRPr="00771C2D">
        <w:rPr>
          <w:b/>
          <w:bCs/>
        </w:rPr>
        <w:t xml:space="preserve"> </w:t>
      </w:r>
    </w:p>
    <w:p w:rsidR="0050132A" w:rsidRPr="001D299E" w:rsidRDefault="001D299E">
      <w:pPr>
        <w:pStyle w:val="Heading6"/>
        <w:keepNext/>
        <w:ind w:left="-540" w:right="-900"/>
        <w:jc w:val="both"/>
        <w:rPr>
          <w:sz w:val="22"/>
          <w:szCs w:val="22"/>
          <w:lang w:val="en-GB"/>
        </w:rPr>
      </w:pPr>
      <w:r>
        <w:rPr>
          <w:rFonts w:ascii="Symbol" w:hAnsi="Symbol" w:cs="Symbol"/>
          <w:sz w:val="22"/>
          <w:szCs w:val="22"/>
        </w:rPr>
        <w:t></w:t>
      </w:r>
      <w:r w:rsidRPr="001D299E">
        <w:rPr>
          <w:sz w:val="22"/>
          <w:szCs w:val="22"/>
          <w:lang w:val="en-GB"/>
        </w:rPr>
        <w:t xml:space="preserve"> Research, Teaching and </w:t>
      </w:r>
      <w:r w:rsidR="00565CF3">
        <w:rPr>
          <w:sz w:val="22"/>
          <w:szCs w:val="22"/>
          <w:lang w:val="en-GB"/>
        </w:rPr>
        <w:t>Managerial Duties.</w:t>
      </w:r>
      <w:r w:rsidRPr="001D299E">
        <w:rPr>
          <w:sz w:val="22"/>
          <w:szCs w:val="22"/>
          <w:lang w:val="en-GB"/>
        </w:rPr>
        <w:t xml:space="preserve"> </w:t>
      </w:r>
    </w:p>
    <w:p w:rsidR="0050132A" w:rsidRPr="001D299E" w:rsidRDefault="001D299E">
      <w:pPr>
        <w:pStyle w:val="Heading6"/>
        <w:keepNext/>
        <w:ind w:left="-540" w:right="-900"/>
        <w:jc w:val="both"/>
        <w:rPr>
          <w:b/>
          <w:bCs/>
          <w:sz w:val="22"/>
          <w:szCs w:val="22"/>
          <w:lang w:val="en-GB"/>
        </w:rPr>
      </w:pPr>
      <w:r>
        <w:rPr>
          <w:rFonts w:ascii="Symbol" w:hAnsi="Symbol" w:cs="Symbol"/>
          <w:sz w:val="22"/>
          <w:szCs w:val="22"/>
        </w:rPr>
        <w:t></w:t>
      </w:r>
      <w:r w:rsidRPr="001D299E">
        <w:rPr>
          <w:sz w:val="22"/>
          <w:szCs w:val="22"/>
          <w:lang w:val="en-GB"/>
        </w:rPr>
        <w:t xml:space="preserve"> </w:t>
      </w:r>
      <w:r w:rsidRPr="001D299E">
        <w:rPr>
          <w:b/>
          <w:bCs/>
          <w:sz w:val="22"/>
          <w:szCs w:val="22"/>
        </w:rPr>
        <w:t>Teaching Experience</w:t>
      </w:r>
      <w:r w:rsidR="0050132A" w:rsidRPr="001D299E">
        <w:rPr>
          <w:b/>
          <w:bCs/>
          <w:sz w:val="22"/>
          <w:szCs w:val="22"/>
          <w:lang w:val="en-GB"/>
        </w:rPr>
        <w:t xml:space="preserve">: </w:t>
      </w:r>
    </w:p>
    <w:p w:rsidR="001D299E" w:rsidRPr="001D299E" w:rsidRDefault="00564C15" w:rsidP="00564C15">
      <w:pPr>
        <w:numPr>
          <w:ilvl w:val="0"/>
          <w:numId w:val="1"/>
        </w:numPr>
        <w:ind w:right="-900"/>
        <w:jc w:val="both"/>
        <w:rPr>
          <w:sz w:val="22"/>
          <w:szCs w:val="22"/>
          <w:lang w:val="en-GB"/>
        </w:rPr>
      </w:pPr>
      <w:r w:rsidRPr="00564C15">
        <w:rPr>
          <w:bCs/>
          <w:sz w:val="22"/>
          <w:szCs w:val="22"/>
          <w:lang w:val="en-GB"/>
        </w:rPr>
        <w:t>Postgraduate:</w:t>
      </w:r>
      <w:r>
        <w:rPr>
          <w:b/>
          <w:bCs/>
          <w:sz w:val="22"/>
          <w:szCs w:val="22"/>
          <w:lang w:val="en-GB"/>
        </w:rPr>
        <w:t xml:space="preserve"> </w:t>
      </w:r>
      <w:r w:rsidR="001D299E" w:rsidRPr="001D299E">
        <w:rPr>
          <w:sz w:val="22"/>
          <w:szCs w:val="22"/>
        </w:rPr>
        <w:t>Lectures, seminars and Computer Labs</w:t>
      </w:r>
      <w:r w:rsidR="00B54210">
        <w:rPr>
          <w:sz w:val="22"/>
          <w:szCs w:val="22"/>
        </w:rPr>
        <w:t xml:space="preserve"> on</w:t>
      </w:r>
      <w:r w:rsidR="001D299E" w:rsidRPr="001D299E">
        <w:rPr>
          <w:sz w:val="22"/>
          <w:szCs w:val="22"/>
        </w:rPr>
        <w:t xml:space="preserve"> </w:t>
      </w:r>
      <w:r w:rsidR="001D299E" w:rsidRPr="001D299E">
        <w:rPr>
          <w:sz w:val="22"/>
          <w:szCs w:val="22"/>
          <w:lang w:val="en-GB"/>
        </w:rPr>
        <w:t>Mathema</w:t>
      </w:r>
      <w:r>
        <w:rPr>
          <w:sz w:val="22"/>
          <w:szCs w:val="22"/>
          <w:lang w:val="en-GB"/>
        </w:rPr>
        <w:t xml:space="preserve">tics and Econometric </w:t>
      </w:r>
      <w:r w:rsidR="00B54210" w:rsidRPr="001D299E">
        <w:rPr>
          <w:sz w:val="22"/>
          <w:szCs w:val="22"/>
        </w:rPr>
        <w:t>Methods</w:t>
      </w:r>
      <w:r w:rsidR="00B54210">
        <w:rPr>
          <w:sz w:val="22"/>
          <w:szCs w:val="22"/>
        </w:rPr>
        <w:t>,</w:t>
      </w:r>
      <w:r w:rsidR="00B54210">
        <w:rPr>
          <w:sz w:val="22"/>
          <w:szCs w:val="22"/>
          <w:lang w:val="en-GB"/>
        </w:rPr>
        <w:t xml:space="preserve"> </w:t>
      </w:r>
      <w:r w:rsidRPr="001D299E">
        <w:rPr>
          <w:sz w:val="22"/>
          <w:szCs w:val="22"/>
        </w:rPr>
        <w:t>Research</w:t>
      </w:r>
      <w:r w:rsidRPr="001D299E">
        <w:rPr>
          <w:sz w:val="22"/>
          <w:szCs w:val="22"/>
          <w:lang w:val="en-GB"/>
        </w:rPr>
        <w:t xml:space="preserve"> </w:t>
      </w:r>
      <w:r w:rsidRPr="001D299E">
        <w:rPr>
          <w:sz w:val="22"/>
          <w:szCs w:val="22"/>
        </w:rPr>
        <w:t>Skills</w:t>
      </w:r>
      <w:r w:rsidRPr="001D299E">
        <w:rPr>
          <w:sz w:val="22"/>
          <w:szCs w:val="22"/>
          <w:lang w:val="en-GB"/>
        </w:rPr>
        <w:t xml:space="preserve">, </w:t>
      </w:r>
      <w:r w:rsidR="00B54210" w:rsidRPr="001D299E">
        <w:rPr>
          <w:sz w:val="22"/>
          <w:szCs w:val="22"/>
        </w:rPr>
        <w:t>Specialized Subject</w:t>
      </w:r>
      <w:r w:rsidR="00B54210">
        <w:rPr>
          <w:sz w:val="22"/>
          <w:szCs w:val="22"/>
        </w:rPr>
        <w:t>s;</w:t>
      </w:r>
      <w:r w:rsidR="00B54210" w:rsidRPr="001D299E">
        <w:rPr>
          <w:sz w:val="22"/>
          <w:szCs w:val="22"/>
        </w:rPr>
        <w:t xml:space="preserve"> </w:t>
      </w:r>
      <w:r w:rsidR="00B54210">
        <w:rPr>
          <w:sz w:val="22"/>
          <w:szCs w:val="22"/>
          <w:lang w:val="en-GB"/>
        </w:rPr>
        <w:t>M.Sc. Dissertation supervision</w:t>
      </w:r>
      <w:r w:rsidRPr="001D299E">
        <w:rPr>
          <w:sz w:val="22"/>
          <w:szCs w:val="22"/>
          <w:lang w:val="en-GB"/>
        </w:rPr>
        <w:t>.</w:t>
      </w:r>
    </w:p>
    <w:p w:rsidR="001D299E" w:rsidRDefault="00564C15" w:rsidP="00E5328F">
      <w:pPr>
        <w:numPr>
          <w:ilvl w:val="0"/>
          <w:numId w:val="1"/>
        </w:numPr>
        <w:ind w:right="-900"/>
        <w:jc w:val="both"/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Under</w:t>
      </w:r>
      <w:r w:rsidRPr="00564C15">
        <w:rPr>
          <w:bCs/>
          <w:sz w:val="22"/>
          <w:szCs w:val="22"/>
          <w:lang w:val="en-GB"/>
        </w:rPr>
        <w:t>graduate:</w:t>
      </w:r>
      <w:r>
        <w:rPr>
          <w:b/>
          <w:bCs/>
          <w:sz w:val="22"/>
          <w:szCs w:val="22"/>
          <w:lang w:val="en-GB"/>
        </w:rPr>
        <w:t xml:space="preserve"> </w:t>
      </w:r>
      <w:r w:rsidR="00B54210">
        <w:rPr>
          <w:sz w:val="22"/>
          <w:szCs w:val="22"/>
        </w:rPr>
        <w:t>Lectures and seminars on</w:t>
      </w:r>
      <w:r w:rsidR="001D299E" w:rsidRPr="001D299E">
        <w:rPr>
          <w:sz w:val="22"/>
          <w:szCs w:val="22"/>
        </w:rPr>
        <w:t xml:space="preserve"> Introduction</w:t>
      </w:r>
      <w:r w:rsidR="001D299E" w:rsidRPr="001D299E">
        <w:rPr>
          <w:sz w:val="22"/>
          <w:szCs w:val="22"/>
          <w:lang w:val="en-GB"/>
        </w:rPr>
        <w:t xml:space="preserve"> </w:t>
      </w:r>
      <w:r w:rsidR="001D299E" w:rsidRPr="001D299E">
        <w:rPr>
          <w:sz w:val="22"/>
          <w:szCs w:val="22"/>
        </w:rPr>
        <w:t>to</w:t>
      </w:r>
      <w:r w:rsidR="001D299E" w:rsidRPr="001D299E">
        <w:rPr>
          <w:sz w:val="22"/>
          <w:szCs w:val="22"/>
          <w:lang w:val="en-GB"/>
        </w:rPr>
        <w:t xml:space="preserve"> </w:t>
      </w:r>
      <w:r w:rsidR="001D299E" w:rsidRPr="001D299E">
        <w:rPr>
          <w:sz w:val="22"/>
          <w:szCs w:val="22"/>
        </w:rPr>
        <w:t>Finance</w:t>
      </w:r>
      <w:r w:rsidR="00B54210">
        <w:rPr>
          <w:sz w:val="22"/>
          <w:szCs w:val="22"/>
        </w:rPr>
        <w:t>;</w:t>
      </w:r>
      <w:r w:rsidR="001D299E" w:rsidRPr="001D299E">
        <w:rPr>
          <w:sz w:val="22"/>
          <w:szCs w:val="22"/>
          <w:lang w:val="en-GB"/>
        </w:rPr>
        <w:t xml:space="preserve"> </w:t>
      </w:r>
      <w:r w:rsidR="001D299E" w:rsidRPr="001D299E">
        <w:rPr>
          <w:sz w:val="22"/>
          <w:szCs w:val="22"/>
        </w:rPr>
        <w:t>Project Supervision</w:t>
      </w:r>
      <w:r w:rsidR="001D299E" w:rsidRPr="001D299E">
        <w:rPr>
          <w:sz w:val="22"/>
          <w:szCs w:val="22"/>
          <w:lang w:val="en-GB"/>
        </w:rPr>
        <w:t>.</w:t>
      </w:r>
    </w:p>
    <w:p w:rsidR="00E311D1" w:rsidRDefault="00E311D1" w:rsidP="009D6D69">
      <w:pPr>
        <w:ind w:left="-540" w:right="-900"/>
        <w:rPr>
          <w:b/>
          <w:bCs/>
        </w:rPr>
      </w:pPr>
    </w:p>
    <w:p w:rsidR="00E311D1" w:rsidRDefault="00E311D1" w:rsidP="009D6D69">
      <w:pPr>
        <w:ind w:left="-540" w:right="-900"/>
        <w:rPr>
          <w:b/>
          <w:bCs/>
        </w:rPr>
      </w:pPr>
    </w:p>
    <w:p w:rsidR="0050132A" w:rsidRPr="00B62DF1" w:rsidRDefault="001D299E" w:rsidP="009D6D69">
      <w:pPr>
        <w:ind w:left="-540" w:right="-900"/>
        <w:rPr>
          <w:b/>
          <w:bCs/>
        </w:rPr>
      </w:pPr>
      <w:r>
        <w:rPr>
          <w:b/>
          <w:bCs/>
        </w:rPr>
        <w:t xml:space="preserve">April 2003 - October 2003                  </w:t>
      </w:r>
      <w:r w:rsidR="009D6D69">
        <w:rPr>
          <w:b/>
          <w:bCs/>
        </w:rPr>
        <w:tab/>
      </w:r>
      <w:r w:rsidR="009D6D69">
        <w:rPr>
          <w:b/>
          <w:bCs/>
        </w:rPr>
        <w:tab/>
        <w:t xml:space="preserve">    </w:t>
      </w:r>
      <w:r w:rsidR="0050132A" w:rsidRPr="00B62DF1">
        <w:rPr>
          <w:b/>
          <w:bCs/>
        </w:rPr>
        <w:t>Business School, Loughborough University, UK</w:t>
      </w:r>
    </w:p>
    <w:p w:rsidR="0050132A" w:rsidRPr="001D299E" w:rsidRDefault="0050132A" w:rsidP="007C24C8">
      <w:pPr>
        <w:spacing w:before="120" w:after="120"/>
        <w:ind w:left="-539" w:right="-902"/>
        <w:jc w:val="both"/>
        <w:rPr>
          <w:b/>
          <w:bCs/>
        </w:rPr>
      </w:pPr>
      <w:r w:rsidRPr="00B62DF1">
        <w:rPr>
          <w:b/>
          <w:bCs/>
        </w:rPr>
        <w:t>Research</w:t>
      </w:r>
      <w:r w:rsidRPr="00654E49">
        <w:rPr>
          <w:b/>
          <w:bCs/>
          <w:lang w:val="en-GB"/>
        </w:rPr>
        <w:t xml:space="preserve"> </w:t>
      </w:r>
      <w:r w:rsidRPr="00B62DF1">
        <w:rPr>
          <w:b/>
          <w:bCs/>
        </w:rPr>
        <w:t>Associate</w:t>
      </w:r>
    </w:p>
    <w:p w:rsidR="0050132A" w:rsidRDefault="001D299E">
      <w:pPr>
        <w:ind w:left="-540" w:right="-90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 w:rsidR="0050132A" w:rsidRPr="00654E49">
        <w:rPr>
          <w:b/>
          <w:bCs/>
          <w:lang w:val="en-GB"/>
        </w:rPr>
        <w:t xml:space="preserve"> </w:t>
      </w:r>
      <w:r w:rsidR="00E5328F" w:rsidRPr="00E5328F">
        <w:rPr>
          <w:bCs/>
          <w:lang w:val="en-GB"/>
        </w:rPr>
        <w:t>Personal and Joint</w:t>
      </w:r>
      <w:r w:rsidR="00E5328F">
        <w:rPr>
          <w:b/>
          <w:bCs/>
          <w:lang w:val="en-GB"/>
        </w:rPr>
        <w:t xml:space="preserve"> </w:t>
      </w:r>
      <w:r>
        <w:rPr>
          <w:sz w:val="22"/>
          <w:szCs w:val="22"/>
        </w:rPr>
        <w:t>Research.</w:t>
      </w:r>
    </w:p>
    <w:p w:rsidR="0050132A" w:rsidRDefault="0050132A">
      <w:pPr>
        <w:ind w:left="-540" w:right="-900"/>
        <w:jc w:val="both"/>
        <w:rPr>
          <w:b/>
          <w:bCs/>
          <w:sz w:val="22"/>
          <w:szCs w:val="22"/>
          <w:lang w:val="en-GB"/>
        </w:rPr>
      </w:pPr>
    </w:p>
    <w:p w:rsidR="00E311D1" w:rsidRPr="00EC750B" w:rsidRDefault="00E311D1">
      <w:pPr>
        <w:ind w:left="-540" w:right="-900"/>
        <w:jc w:val="both"/>
        <w:rPr>
          <w:b/>
          <w:bCs/>
          <w:sz w:val="22"/>
          <w:szCs w:val="22"/>
          <w:lang w:val="en-GB"/>
        </w:rPr>
      </w:pPr>
    </w:p>
    <w:p w:rsidR="0050132A" w:rsidRPr="00B62DF1" w:rsidRDefault="00EC750B" w:rsidP="009D6D69">
      <w:pPr>
        <w:ind w:left="-540" w:right="-900"/>
        <w:rPr>
          <w:b/>
          <w:bCs/>
        </w:rPr>
      </w:pPr>
      <w:r>
        <w:rPr>
          <w:b/>
          <w:bCs/>
          <w:sz w:val="22"/>
          <w:szCs w:val="22"/>
        </w:rPr>
        <w:t>September 1999 - June 2002</w:t>
      </w:r>
      <w:r w:rsidR="0050132A" w:rsidRPr="00B62DF1">
        <w:rPr>
          <w:b/>
          <w:bCs/>
        </w:rPr>
        <w:t xml:space="preserve">                      </w:t>
      </w:r>
      <w:r>
        <w:rPr>
          <w:b/>
          <w:bCs/>
        </w:rPr>
        <w:t xml:space="preserve">                 </w:t>
      </w:r>
      <w:r w:rsidR="009D6D69">
        <w:rPr>
          <w:b/>
          <w:bCs/>
        </w:rPr>
        <w:t xml:space="preserve">     </w:t>
      </w:r>
      <w:r>
        <w:rPr>
          <w:b/>
          <w:bCs/>
        </w:rPr>
        <w:t xml:space="preserve">      </w:t>
      </w:r>
      <w:r w:rsidR="0050132A" w:rsidRPr="00B62DF1">
        <w:rPr>
          <w:b/>
          <w:bCs/>
        </w:rPr>
        <w:t xml:space="preserve">Business School, Warwick University, UK       </w:t>
      </w:r>
    </w:p>
    <w:p w:rsidR="0050132A" w:rsidRPr="00EC750B" w:rsidRDefault="00EC750B" w:rsidP="007C24C8">
      <w:pPr>
        <w:pStyle w:val="Heading3"/>
        <w:keepNext/>
        <w:spacing w:before="120" w:after="120"/>
        <w:ind w:left="-539"/>
        <w:jc w:val="both"/>
        <w:rPr>
          <w:b/>
          <w:bCs/>
        </w:rPr>
      </w:pPr>
      <w:r>
        <w:rPr>
          <w:b/>
          <w:bCs/>
        </w:rPr>
        <w:t>Seminar Teacher and Tutorial Leader</w:t>
      </w:r>
    </w:p>
    <w:p w:rsidR="0050132A" w:rsidRPr="00EC750B" w:rsidRDefault="00EC750B">
      <w:pPr>
        <w:ind w:left="-540" w:right="-90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cs="Symbol"/>
          <w:sz w:val="22"/>
          <w:szCs w:val="22"/>
        </w:rPr>
        <w:t>Module</w:t>
      </w:r>
      <w:r w:rsidR="00AD0101">
        <w:rPr>
          <w:rFonts w:cs="Symbol"/>
          <w:sz w:val="22"/>
          <w:szCs w:val="22"/>
        </w:rPr>
        <w:t>s on</w:t>
      </w:r>
      <w:r>
        <w:rPr>
          <w:rFonts w:cs="Symbol"/>
          <w:sz w:val="22"/>
          <w:szCs w:val="22"/>
        </w:rPr>
        <w:t xml:space="preserve"> </w:t>
      </w:r>
      <w:r w:rsidRPr="00B62DF1">
        <w:rPr>
          <w:sz w:val="22"/>
          <w:szCs w:val="22"/>
        </w:rPr>
        <w:t>Accounting</w:t>
      </w:r>
      <w:r w:rsidRPr="00EC750B">
        <w:rPr>
          <w:sz w:val="22"/>
          <w:szCs w:val="22"/>
        </w:rPr>
        <w:t xml:space="preserve"> </w:t>
      </w:r>
      <w:r w:rsidRPr="00B62DF1">
        <w:rPr>
          <w:sz w:val="22"/>
          <w:szCs w:val="22"/>
        </w:rPr>
        <w:t>and</w:t>
      </w:r>
      <w:r w:rsidRPr="00EC750B">
        <w:rPr>
          <w:sz w:val="22"/>
          <w:szCs w:val="22"/>
        </w:rPr>
        <w:t xml:space="preserve"> </w:t>
      </w:r>
      <w:r w:rsidRPr="00B62DF1">
        <w:rPr>
          <w:sz w:val="22"/>
          <w:szCs w:val="22"/>
        </w:rPr>
        <w:t>Finance</w:t>
      </w:r>
      <w:r w:rsidR="0050132A" w:rsidRPr="00EC750B">
        <w:rPr>
          <w:sz w:val="22"/>
          <w:szCs w:val="22"/>
        </w:rPr>
        <w:t>.</w:t>
      </w:r>
    </w:p>
    <w:p w:rsidR="0050132A" w:rsidRPr="00EC750B" w:rsidRDefault="0050132A">
      <w:pPr>
        <w:ind w:left="-540" w:right="-900"/>
        <w:jc w:val="both"/>
        <w:rPr>
          <w:b/>
          <w:bCs/>
          <w:sz w:val="22"/>
          <w:szCs w:val="22"/>
        </w:rPr>
      </w:pPr>
    </w:p>
    <w:p w:rsidR="0050132A" w:rsidRPr="00B62DF1" w:rsidRDefault="00EC750B" w:rsidP="009D6D69">
      <w:pPr>
        <w:ind w:left="-540" w:right="-900"/>
        <w:rPr>
          <w:b/>
          <w:bCs/>
        </w:rPr>
      </w:pPr>
      <w:r>
        <w:rPr>
          <w:b/>
          <w:bCs/>
          <w:sz w:val="22"/>
          <w:szCs w:val="22"/>
        </w:rPr>
        <w:lastRenderedPageBreak/>
        <w:t xml:space="preserve">September 2000 - September 2002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D6D69">
        <w:rPr>
          <w:b/>
          <w:bCs/>
          <w:sz w:val="22"/>
          <w:szCs w:val="22"/>
        </w:rPr>
        <w:t xml:space="preserve">         </w:t>
      </w:r>
      <w:proofErr w:type="spellStart"/>
      <w:r>
        <w:rPr>
          <w:b/>
          <w:bCs/>
        </w:rPr>
        <w:t>Rootes</w:t>
      </w:r>
      <w:proofErr w:type="spellEnd"/>
      <w:r>
        <w:rPr>
          <w:b/>
          <w:bCs/>
        </w:rPr>
        <w:t xml:space="preserve"> Halls of Residence</w:t>
      </w:r>
      <w:r w:rsidR="0050132A" w:rsidRPr="00B62DF1">
        <w:rPr>
          <w:b/>
          <w:bCs/>
        </w:rPr>
        <w:t xml:space="preserve">, Warwick University, UK </w:t>
      </w:r>
    </w:p>
    <w:p w:rsidR="0050132A" w:rsidRPr="00771C2D" w:rsidRDefault="00EC750B" w:rsidP="00454145">
      <w:pPr>
        <w:pStyle w:val="Heading6"/>
        <w:keepNext/>
        <w:ind w:left="-540" w:right="-900"/>
        <w:jc w:val="both"/>
        <w:rPr>
          <w:b/>
          <w:bCs/>
        </w:rPr>
      </w:pPr>
      <w:r w:rsidRPr="00EC750B">
        <w:rPr>
          <w:b/>
        </w:rPr>
        <w:t>Resident Tutor</w:t>
      </w:r>
      <w:r w:rsidRPr="00771C2D">
        <w:rPr>
          <w:b/>
          <w:bCs/>
        </w:rPr>
        <w:t xml:space="preserve"> </w:t>
      </w:r>
    </w:p>
    <w:p w:rsidR="0050132A" w:rsidRPr="00EC750B" w:rsidRDefault="00EC750B">
      <w:pPr>
        <w:ind w:left="-540" w:right="-900"/>
        <w:jc w:val="both"/>
        <w:rPr>
          <w:sz w:val="22"/>
          <w:szCs w:val="22"/>
          <w:lang w:val="en-GB"/>
        </w:rPr>
      </w:pPr>
      <w:r w:rsidRPr="00EC750B">
        <w:rPr>
          <w:rFonts w:ascii="Symbol" w:hAnsi="Symbol" w:cs="Symbol"/>
          <w:sz w:val="22"/>
          <w:szCs w:val="22"/>
        </w:rPr>
        <w:t></w:t>
      </w:r>
      <w:r w:rsidRPr="00EC750B">
        <w:rPr>
          <w:sz w:val="22"/>
          <w:szCs w:val="22"/>
          <w:lang w:val="en-GB"/>
        </w:rPr>
        <w:t xml:space="preserve"> </w:t>
      </w:r>
      <w:r w:rsidRPr="00EC750B">
        <w:rPr>
          <w:sz w:val="22"/>
          <w:szCs w:val="22"/>
        </w:rPr>
        <w:t>Responsibilities</w:t>
      </w:r>
      <w:r w:rsidRPr="00EC750B">
        <w:rPr>
          <w:sz w:val="22"/>
          <w:szCs w:val="22"/>
          <w:lang w:val="en-GB"/>
        </w:rPr>
        <w:t xml:space="preserve">: </w:t>
      </w:r>
      <w:r w:rsidRPr="00EC750B">
        <w:rPr>
          <w:sz w:val="22"/>
          <w:szCs w:val="22"/>
        </w:rPr>
        <w:t>academic</w:t>
      </w:r>
      <w:r w:rsidRPr="00EC750B">
        <w:rPr>
          <w:sz w:val="22"/>
          <w:szCs w:val="22"/>
          <w:lang w:val="en-GB"/>
        </w:rPr>
        <w:t xml:space="preserve"> </w:t>
      </w:r>
      <w:r w:rsidR="007C24C8">
        <w:rPr>
          <w:sz w:val="22"/>
          <w:szCs w:val="22"/>
          <w:lang w:val="en-GB"/>
        </w:rPr>
        <w:t xml:space="preserve">and personal </w:t>
      </w:r>
      <w:r w:rsidRPr="00EC750B">
        <w:rPr>
          <w:sz w:val="22"/>
          <w:szCs w:val="22"/>
        </w:rPr>
        <w:t>support</w:t>
      </w:r>
      <w:r w:rsidRPr="00EC750B">
        <w:rPr>
          <w:sz w:val="22"/>
          <w:szCs w:val="22"/>
          <w:lang w:val="en-GB"/>
        </w:rPr>
        <w:t xml:space="preserve"> </w:t>
      </w:r>
      <w:r w:rsidRPr="00EC750B">
        <w:rPr>
          <w:sz w:val="22"/>
          <w:szCs w:val="22"/>
        </w:rPr>
        <w:t>of</w:t>
      </w:r>
      <w:r w:rsidRPr="00EC750B">
        <w:rPr>
          <w:sz w:val="22"/>
          <w:szCs w:val="22"/>
          <w:lang w:val="en-GB"/>
        </w:rPr>
        <w:t xml:space="preserve"> </w:t>
      </w:r>
      <w:r w:rsidRPr="00EC750B">
        <w:rPr>
          <w:sz w:val="22"/>
          <w:szCs w:val="22"/>
        </w:rPr>
        <w:t>undergraduate</w:t>
      </w:r>
      <w:r w:rsidRPr="00EC750B">
        <w:rPr>
          <w:sz w:val="22"/>
          <w:szCs w:val="22"/>
          <w:lang w:val="en-GB"/>
        </w:rPr>
        <w:t xml:space="preserve"> </w:t>
      </w:r>
      <w:r w:rsidRPr="00EC750B">
        <w:rPr>
          <w:sz w:val="22"/>
          <w:szCs w:val="22"/>
        </w:rPr>
        <w:t>students</w:t>
      </w:r>
      <w:r w:rsidRPr="00EC750B">
        <w:rPr>
          <w:sz w:val="22"/>
          <w:szCs w:val="22"/>
          <w:lang w:val="en-GB"/>
        </w:rPr>
        <w:t>.</w:t>
      </w:r>
      <w:r w:rsidR="0050132A" w:rsidRPr="00EC750B">
        <w:rPr>
          <w:sz w:val="22"/>
          <w:szCs w:val="22"/>
          <w:lang w:val="en-GB"/>
        </w:rPr>
        <w:t xml:space="preserve"> </w:t>
      </w:r>
    </w:p>
    <w:p w:rsidR="0050132A" w:rsidRDefault="0050132A">
      <w:pPr>
        <w:ind w:left="-540" w:right="-900"/>
        <w:jc w:val="both"/>
        <w:rPr>
          <w:sz w:val="22"/>
          <w:szCs w:val="22"/>
          <w:lang w:val="en-GB"/>
        </w:rPr>
      </w:pPr>
    </w:p>
    <w:p w:rsidR="00FC71A5" w:rsidRPr="00EC750B" w:rsidRDefault="00FC71A5">
      <w:pPr>
        <w:ind w:left="-540" w:right="-900"/>
        <w:jc w:val="both"/>
        <w:rPr>
          <w:sz w:val="22"/>
          <w:szCs w:val="22"/>
          <w:lang w:val="en-GB"/>
        </w:rPr>
      </w:pPr>
    </w:p>
    <w:p w:rsidR="00AD0101" w:rsidRPr="00A038D1" w:rsidRDefault="003620F6" w:rsidP="00AD0101">
      <w:pPr>
        <w:pStyle w:val="Heading7"/>
        <w:keepNext/>
        <w:spacing w:line="360" w:lineRule="auto"/>
        <w:ind w:left="-5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SELECTED </w:t>
      </w:r>
      <w:r w:rsidR="00AD0101">
        <w:rPr>
          <w:b/>
          <w:bCs/>
          <w:sz w:val="22"/>
          <w:szCs w:val="22"/>
          <w:u w:val="single"/>
        </w:rPr>
        <w:t>ACADEMIC PUBLICATIONS</w:t>
      </w:r>
    </w:p>
    <w:p w:rsidR="00B54210" w:rsidRDefault="00B54210" w:rsidP="00B54210">
      <w:pPr>
        <w:ind w:left="-540" w:right="-900"/>
        <w:jc w:val="both"/>
        <w:rPr>
          <w:lang w:val="en-GB"/>
        </w:rPr>
      </w:pPr>
      <w:r w:rsidRPr="0002038A">
        <w:rPr>
          <w:sz w:val="22"/>
          <w:szCs w:val="22"/>
          <w:lang w:val="en-GB"/>
        </w:rPr>
        <w:t>Anastasatos</w:t>
      </w:r>
      <w:r w:rsidRPr="00FC285B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FC285B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FC285B">
        <w:rPr>
          <w:sz w:val="22"/>
          <w:szCs w:val="22"/>
          <w:lang w:val="en-GB"/>
        </w:rPr>
        <w:t xml:space="preserve">., </w:t>
      </w:r>
      <w:r>
        <w:rPr>
          <w:sz w:val="22"/>
          <w:szCs w:val="22"/>
          <w:lang w:val="en-GB"/>
        </w:rPr>
        <w:t>and</w:t>
      </w:r>
      <w:r w:rsidRPr="00FC285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K</w:t>
      </w:r>
      <w:r w:rsidRPr="00FC285B">
        <w:rPr>
          <w:sz w:val="22"/>
          <w:szCs w:val="22"/>
          <w:lang w:val="en-GB"/>
        </w:rPr>
        <w:t xml:space="preserve">. </w:t>
      </w:r>
      <w:proofErr w:type="spellStart"/>
      <w:r>
        <w:rPr>
          <w:sz w:val="22"/>
          <w:szCs w:val="22"/>
        </w:rPr>
        <w:t>Manou</w:t>
      </w:r>
      <w:proofErr w:type="spellEnd"/>
      <w:r w:rsidRPr="00FC285B">
        <w:rPr>
          <w:sz w:val="22"/>
          <w:szCs w:val="22"/>
          <w:lang w:val="en-GB"/>
        </w:rPr>
        <w:t xml:space="preserve"> (2008), ‘</w:t>
      </w:r>
      <w:r>
        <w:rPr>
          <w:sz w:val="22"/>
          <w:szCs w:val="22"/>
        </w:rPr>
        <w:t>The Price of Speculative Attacks on the Drachma and the Transition to the Euro</w:t>
      </w:r>
      <w:r w:rsidRPr="00FC285B">
        <w:rPr>
          <w:sz w:val="22"/>
          <w:szCs w:val="22"/>
          <w:lang w:val="en-GB"/>
        </w:rPr>
        <w:t xml:space="preserve">’, </w:t>
      </w:r>
      <w:r>
        <w:rPr>
          <w:sz w:val="22"/>
          <w:szCs w:val="22"/>
        </w:rPr>
        <w:t>Bank of Greece Economic Bulletin</w:t>
      </w:r>
      <w:r w:rsidRPr="00FC285B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No</w:t>
      </w:r>
      <w:r w:rsidRPr="00FC285B">
        <w:rPr>
          <w:sz w:val="22"/>
          <w:szCs w:val="22"/>
          <w:lang w:val="en-GB"/>
        </w:rPr>
        <w:t>31 (</w:t>
      </w:r>
      <w:r>
        <w:rPr>
          <w:sz w:val="22"/>
          <w:szCs w:val="22"/>
        </w:rPr>
        <w:t>November</w:t>
      </w:r>
      <w:r w:rsidRPr="00FC285B">
        <w:rPr>
          <w:sz w:val="22"/>
          <w:szCs w:val="22"/>
          <w:lang w:val="en-GB"/>
        </w:rPr>
        <w:t>).</w:t>
      </w:r>
      <w:r w:rsidRPr="00FC285B">
        <w:rPr>
          <w:lang w:val="en-GB"/>
        </w:rPr>
        <w:t xml:space="preserve"> </w:t>
      </w:r>
    </w:p>
    <w:p w:rsidR="00B54210" w:rsidRDefault="00B54210" w:rsidP="00AD0101">
      <w:pPr>
        <w:ind w:left="-540" w:right="-900"/>
        <w:jc w:val="both"/>
        <w:rPr>
          <w:sz w:val="22"/>
          <w:szCs w:val="22"/>
        </w:rPr>
      </w:pPr>
    </w:p>
    <w:p w:rsidR="00AD0101" w:rsidRDefault="00AD0101" w:rsidP="00AD0101">
      <w:pPr>
        <w:ind w:left="-540" w:right="-900"/>
        <w:jc w:val="both"/>
        <w:rPr>
          <w:sz w:val="22"/>
          <w:szCs w:val="22"/>
          <w:lang w:val="en-GB"/>
        </w:rPr>
      </w:pPr>
      <w:r w:rsidRPr="00B62DF1">
        <w:rPr>
          <w:sz w:val="22"/>
          <w:szCs w:val="22"/>
        </w:rPr>
        <w:t>Anastasa</w:t>
      </w:r>
      <w:r>
        <w:rPr>
          <w:sz w:val="22"/>
          <w:szCs w:val="22"/>
        </w:rPr>
        <w:t>tos, T.G. &amp; Davidson, I.R. (2006</w:t>
      </w:r>
      <w:r w:rsidRPr="00B62DF1">
        <w:rPr>
          <w:sz w:val="22"/>
          <w:szCs w:val="22"/>
        </w:rPr>
        <w:t xml:space="preserve">) </w:t>
      </w:r>
      <w:r>
        <w:rPr>
          <w:sz w:val="22"/>
          <w:szCs w:val="22"/>
          <w:lang w:val="en-GB"/>
        </w:rPr>
        <w:t>“</w:t>
      </w:r>
      <w:r w:rsidRPr="00B62DF1">
        <w:rPr>
          <w:sz w:val="22"/>
          <w:szCs w:val="22"/>
          <w:lang w:val="en-GB"/>
        </w:rPr>
        <w:t>An Empirical Characterisation of Speculative Pressure: A Comprehensive Panel Study Using LDV</w:t>
      </w:r>
      <w:r>
        <w:rPr>
          <w:sz w:val="22"/>
          <w:szCs w:val="22"/>
          <w:lang w:val="en-GB"/>
        </w:rPr>
        <w:t xml:space="preserve"> Models in High Frequency”,</w:t>
      </w:r>
      <w:r w:rsidRPr="00B62DF1">
        <w:rPr>
          <w:sz w:val="22"/>
          <w:szCs w:val="22"/>
          <w:lang w:val="en-GB"/>
        </w:rPr>
        <w:t xml:space="preserve"> </w:t>
      </w:r>
      <w:r w:rsidRPr="00F7225F">
        <w:rPr>
          <w:sz w:val="22"/>
          <w:szCs w:val="22"/>
          <w:lang w:val="en-GB"/>
        </w:rPr>
        <w:t>Journal of Economic Integration, 21(3), September 2006, pp 619-656</w:t>
      </w:r>
      <w:r w:rsidRPr="00B62DF1">
        <w:rPr>
          <w:sz w:val="22"/>
          <w:szCs w:val="22"/>
          <w:lang w:val="en-GB"/>
        </w:rPr>
        <w:t>.</w:t>
      </w:r>
    </w:p>
    <w:p w:rsidR="00E311D1" w:rsidRDefault="00E311D1" w:rsidP="00AD0101">
      <w:pPr>
        <w:ind w:left="-540" w:right="-900"/>
        <w:jc w:val="both"/>
        <w:rPr>
          <w:sz w:val="22"/>
          <w:szCs w:val="22"/>
          <w:lang w:val="en-GB"/>
        </w:rPr>
      </w:pPr>
    </w:p>
    <w:p w:rsidR="00D33891" w:rsidRDefault="00D33891" w:rsidP="00D33891">
      <w:pPr>
        <w:ind w:left="-540" w:right="-900"/>
        <w:jc w:val="both"/>
        <w:rPr>
          <w:sz w:val="22"/>
          <w:szCs w:val="22"/>
        </w:rPr>
      </w:pPr>
      <w:r w:rsidRPr="00B62DF1">
        <w:rPr>
          <w:sz w:val="22"/>
          <w:szCs w:val="22"/>
          <w:lang w:val="en-GB"/>
        </w:rPr>
        <w:t>Anastas</w:t>
      </w:r>
      <w:r>
        <w:rPr>
          <w:sz w:val="22"/>
          <w:szCs w:val="22"/>
          <w:lang w:val="en-GB"/>
        </w:rPr>
        <w:t>atos T.G. &amp; Davidson, I.R. (2006</w:t>
      </w:r>
      <w:r w:rsidRPr="00B62DF1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  <w:lang w:val="en-GB"/>
        </w:rPr>
        <w:t>“</w:t>
      </w:r>
      <w:r w:rsidRPr="00B62DF1">
        <w:rPr>
          <w:sz w:val="22"/>
          <w:szCs w:val="22"/>
          <w:lang w:val="en-GB"/>
        </w:rPr>
        <w:t>How Homogenous are Currency Crises? A Panel Study using Multiple-Response Models</w:t>
      </w:r>
      <w:r>
        <w:rPr>
          <w:sz w:val="22"/>
          <w:szCs w:val="22"/>
          <w:lang w:val="en-GB"/>
        </w:rPr>
        <w:t>”, Bank of Greece</w:t>
      </w:r>
      <w:r w:rsidRPr="00B62DF1">
        <w:rPr>
          <w:sz w:val="22"/>
          <w:szCs w:val="22"/>
          <w:lang w:val="en-GB"/>
        </w:rPr>
        <w:t xml:space="preserve"> Working Paper</w:t>
      </w:r>
      <w:r>
        <w:rPr>
          <w:sz w:val="22"/>
          <w:szCs w:val="22"/>
          <w:lang w:val="en-GB"/>
        </w:rPr>
        <w:t xml:space="preserve"> No 52, December 2006</w:t>
      </w:r>
      <w:r w:rsidRPr="00B62DF1">
        <w:rPr>
          <w:sz w:val="22"/>
          <w:szCs w:val="22"/>
        </w:rPr>
        <w:t xml:space="preserve">. </w:t>
      </w:r>
    </w:p>
    <w:p w:rsidR="007A2647" w:rsidRDefault="007A2647" w:rsidP="00D33891">
      <w:pPr>
        <w:ind w:left="-540" w:right="-900"/>
        <w:jc w:val="both"/>
        <w:rPr>
          <w:sz w:val="22"/>
          <w:szCs w:val="22"/>
        </w:rPr>
      </w:pPr>
    </w:p>
    <w:p w:rsidR="007A2647" w:rsidRDefault="007A2647" w:rsidP="007A2647">
      <w:pPr>
        <w:ind w:left="-567" w:right="-999"/>
        <w:rPr>
          <w:sz w:val="22"/>
          <w:szCs w:val="22"/>
        </w:rPr>
      </w:pPr>
      <w:r w:rsidRPr="0002038A">
        <w:rPr>
          <w:sz w:val="22"/>
          <w:szCs w:val="22"/>
          <w:lang w:val="en-GB"/>
        </w:rPr>
        <w:t>Anastasatos, T.G.</w:t>
      </w:r>
      <w:r>
        <w:rPr>
          <w:sz w:val="22"/>
          <w:szCs w:val="22"/>
          <w:lang w:val="en-GB"/>
        </w:rPr>
        <w:t xml:space="preserve">, P. </w:t>
      </w:r>
      <w:proofErr w:type="spellStart"/>
      <w:r>
        <w:rPr>
          <w:sz w:val="22"/>
          <w:szCs w:val="22"/>
          <w:lang w:val="en-GB"/>
        </w:rPr>
        <w:t>Petroulas</w:t>
      </w:r>
      <w:proofErr w:type="spellEnd"/>
      <w:r>
        <w:rPr>
          <w:sz w:val="22"/>
          <w:szCs w:val="22"/>
          <w:lang w:val="en-GB"/>
        </w:rPr>
        <w:t xml:space="preserve"> and </w:t>
      </w:r>
      <w:r>
        <w:rPr>
          <w:sz w:val="22"/>
          <w:szCs w:val="22"/>
        </w:rPr>
        <w:t xml:space="preserve">T. </w:t>
      </w:r>
      <w:proofErr w:type="spellStart"/>
      <w:r>
        <w:rPr>
          <w:sz w:val="22"/>
          <w:szCs w:val="22"/>
        </w:rPr>
        <w:t>Cosma</w:t>
      </w:r>
      <w:proofErr w:type="spellEnd"/>
      <w:r>
        <w:rPr>
          <w:sz w:val="22"/>
          <w:szCs w:val="22"/>
        </w:rPr>
        <w:t xml:space="preserve">, </w:t>
      </w:r>
      <w:r w:rsidRPr="0002038A">
        <w:rPr>
          <w:sz w:val="22"/>
          <w:szCs w:val="22"/>
          <w:lang w:val="en-GB"/>
        </w:rPr>
        <w:t>‘</w:t>
      </w:r>
      <w:r>
        <w:rPr>
          <w:sz w:val="22"/>
          <w:szCs w:val="22"/>
          <w:lang w:val="en-GB"/>
        </w:rPr>
        <w:t>Trade in the Land of the Euro: The Nature of the Rose Effect</w:t>
      </w:r>
      <w:r>
        <w:rPr>
          <w:sz w:val="22"/>
          <w:szCs w:val="22"/>
        </w:rPr>
        <w:t xml:space="preserve">’, </w:t>
      </w:r>
      <w:r w:rsidRPr="0075423D">
        <w:rPr>
          <w:sz w:val="22"/>
          <w:szCs w:val="22"/>
        </w:rPr>
        <w:t xml:space="preserve">10th International Conference </w:t>
      </w:r>
      <w:r>
        <w:rPr>
          <w:sz w:val="22"/>
          <w:szCs w:val="22"/>
        </w:rPr>
        <w:t>o</w:t>
      </w:r>
      <w:r w:rsidRPr="0075423D">
        <w:rPr>
          <w:sz w:val="22"/>
          <w:szCs w:val="22"/>
        </w:rPr>
        <w:t>n Macroeconomic Ana</w:t>
      </w:r>
      <w:r>
        <w:rPr>
          <w:sz w:val="22"/>
          <w:szCs w:val="22"/>
        </w:rPr>
        <w:t xml:space="preserve">lysis and International Finance, </w:t>
      </w:r>
      <w:r w:rsidRPr="0075423D">
        <w:rPr>
          <w:sz w:val="22"/>
          <w:szCs w:val="22"/>
        </w:rPr>
        <w:t>May 25-27, 2006</w:t>
      </w:r>
      <w:r>
        <w:rPr>
          <w:sz w:val="22"/>
          <w:szCs w:val="22"/>
        </w:rPr>
        <w:t>, Crete, Greece</w:t>
      </w:r>
      <w:r w:rsidRPr="0002038A">
        <w:rPr>
          <w:sz w:val="22"/>
          <w:szCs w:val="22"/>
        </w:rPr>
        <w:t>.</w:t>
      </w:r>
    </w:p>
    <w:p w:rsidR="007A2647" w:rsidRPr="00B62DF1" w:rsidRDefault="007A2647" w:rsidP="00D33891">
      <w:pPr>
        <w:ind w:left="-540" w:right="-900"/>
        <w:jc w:val="both"/>
        <w:rPr>
          <w:sz w:val="22"/>
          <w:szCs w:val="22"/>
        </w:rPr>
      </w:pPr>
    </w:p>
    <w:p w:rsidR="00D33891" w:rsidRPr="009D6D69" w:rsidRDefault="00D33891" w:rsidP="00D33891">
      <w:pPr>
        <w:ind w:left="-540"/>
        <w:jc w:val="both"/>
        <w:rPr>
          <w:sz w:val="22"/>
          <w:szCs w:val="22"/>
          <w:lang w:val="en-GB"/>
        </w:rPr>
      </w:pPr>
    </w:p>
    <w:p w:rsidR="00AD0101" w:rsidRDefault="00AD0101" w:rsidP="00AD0101">
      <w:pPr>
        <w:ind w:left="-540" w:right="-900"/>
        <w:jc w:val="both"/>
        <w:rPr>
          <w:sz w:val="22"/>
          <w:szCs w:val="22"/>
          <w:lang w:val="en-GB"/>
        </w:rPr>
      </w:pPr>
    </w:p>
    <w:p w:rsidR="00AD0101" w:rsidRPr="00A038D1" w:rsidRDefault="003620F6" w:rsidP="00AD0101">
      <w:pPr>
        <w:pStyle w:val="Heading7"/>
        <w:keepNext/>
        <w:spacing w:line="360" w:lineRule="auto"/>
        <w:ind w:left="-5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SELECTED </w:t>
      </w:r>
      <w:r w:rsidR="00DC6558">
        <w:rPr>
          <w:b/>
          <w:bCs/>
          <w:sz w:val="22"/>
          <w:szCs w:val="22"/>
          <w:u w:val="single"/>
        </w:rPr>
        <w:t>MARKET RESEARCH</w:t>
      </w:r>
      <w:r w:rsidR="00AD0101">
        <w:rPr>
          <w:b/>
          <w:bCs/>
          <w:sz w:val="22"/>
          <w:szCs w:val="22"/>
          <w:u w:val="single"/>
        </w:rPr>
        <w:t xml:space="preserve"> PUBLICATIONS</w:t>
      </w:r>
    </w:p>
    <w:p w:rsidR="00AD0101" w:rsidRPr="0038701D" w:rsidRDefault="00AD0101" w:rsidP="00AD0101">
      <w:pPr>
        <w:ind w:left="-540" w:right="-900"/>
        <w:jc w:val="both"/>
        <w:rPr>
          <w:sz w:val="22"/>
          <w:szCs w:val="22"/>
          <w:lang w:val="en-GB"/>
        </w:rPr>
      </w:pPr>
      <w:r w:rsidRPr="0002038A">
        <w:rPr>
          <w:sz w:val="22"/>
          <w:szCs w:val="22"/>
          <w:lang w:val="en-GB"/>
        </w:rPr>
        <w:t>Anastasatos, T.G.</w:t>
      </w:r>
      <w:r>
        <w:rPr>
          <w:sz w:val="22"/>
          <w:szCs w:val="22"/>
          <w:lang w:val="en-GB"/>
        </w:rPr>
        <w:t xml:space="preserve">, </w:t>
      </w:r>
      <w:r w:rsidRPr="0038701D">
        <w:rPr>
          <w:sz w:val="22"/>
          <w:szCs w:val="22"/>
          <w:lang w:val="en-GB"/>
        </w:rPr>
        <w:t xml:space="preserve">(2008), </w:t>
      </w:r>
      <w:r>
        <w:rPr>
          <w:sz w:val="22"/>
          <w:szCs w:val="22"/>
        </w:rPr>
        <w:t xml:space="preserve">The Deterioration of the Greek Current Account: Causes, Consequences and Adjustment </w:t>
      </w:r>
      <w:proofErr w:type="spellStart"/>
      <w:r>
        <w:rPr>
          <w:sz w:val="22"/>
          <w:szCs w:val="22"/>
        </w:rPr>
        <w:t>Scenaria</w:t>
      </w:r>
      <w:proofErr w:type="spellEnd"/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Economy</w:t>
      </w:r>
      <w:r w:rsidRPr="0038701D">
        <w:rPr>
          <w:sz w:val="22"/>
          <w:szCs w:val="22"/>
          <w:lang w:val="en-GB"/>
        </w:rPr>
        <w:t xml:space="preserve"> &amp; </w:t>
      </w:r>
      <w:r>
        <w:rPr>
          <w:sz w:val="22"/>
          <w:szCs w:val="22"/>
        </w:rPr>
        <w:t>Markets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 xml:space="preserve">Vol. </w:t>
      </w:r>
      <w:r>
        <w:rPr>
          <w:sz w:val="22"/>
          <w:szCs w:val="22"/>
          <w:lang w:val="el-GR"/>
        </w:rPr>
        <w:t>ΙΙΙ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 xml:space="preserve">No </w:t>
      </w:r>
      <w:r w:rsidRPr="0038701D">
        <w:rPr>
          <w:sz w:val="22"/>
          <w:szCs w:val="22"/>
          <w:lang w:val="en-GB"/>
        </w:rPr>
        <w:t xml:space="preserve">6, </w:t>
      </w:r>
      <w:r>
        <w:rPr>
          <w:sz w:val="22"/>
          <w:szCs w:val="22"/>
        </w:rPr>
        <w:t>June</w:t>
      </w:r>
      <w:r w:rsidRPr="0038701D">
        <w:rPr>
          <w:sz w:val="22"/>
          <w:szCs w:val="22"/>
          <w:lang w:val="en-GB"/>
        </w:rPr>
        <w:t>.</w:t>
      </w:r>
    </w:p>
    <w:p w:rsidR="00AD0101" w:rsidRPr="0038701D" w:rsidRDefault="00AD0101" w:rsidP="00AD0101">
      <w:pPr>
        <w:ind w:left="-540" w:right="-900"/>
        <w:jc w:val="both"/>
        <w:rPr>
          <w:lang w:val="en-GB"/>
        </w:rPr>
      </w:pPr>
    </w:p>
    <w:p w:rsidR="00AD0101" w:rsidRDefault="00AD0101" w:rsidP="00AD0101">
      <w:pPr>
        <w:ind w:left="-540" w:right="-900"/>
        <w:jc w:val="both"/>
        <w:rPr>
          <w:sz w:val="22"/>
          <w:szCs w:val="22"/>
          <w:lang w:val="en-GB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 xml:space="preserve">., (2008), </w:t>
      </w:r>
      <w:r>
        <w:rPr>
          <w:sz w:val="22"/>
          <w:szCs w:val="22"/>
        </w:rPr>
        <w:t>The Greek Monetary Policy and Lessons for New Europe Countries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Economy</w:t>
      </w:r>
      <w:r w:rsidRPr="0038701D">
        <w:rPr>
          <w:sz w:val="22"/>
          <w:szCs w:val="22"/>
          <w:lang w:val="en-GB"/>
        </w:rPr>
        <w:t xml:space="preserve"> &amp; </w:t>
      </w:r>
      <w:r>
        <w:rPr>
          <w:sz w:val="22"/>
          <w:szCs w:val="22"/>
        </w:rPr>
        <w:t>Markets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>Vol.</w:t>
      </w:r>
      <w:r w:rsidRPr="0038701D">
        <w:rPr>
          <w:sz w:val="22"/>
          <w:szCs w:val="22"/>
          <w:lang w:val="en-GB"/>
        </w:rPr>
        <w:t xml:space="preserve"> </w:t>
      </w:r>
      <w:r w:rsidRPr="00095122">
        <w:rPr>
          <w:sz w:val="22"/>
          <w:szCs w:val="22"/>
          <w:lang w:val="el-GR"/>
        </w:rPr>
        <w:t>ΙΙΙ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No</w:t>
      </w:r>
      <w:r w:rsidRPr="0038701D">
        <w:rPr>
          <w:sz w:val="22"/>
          <w:szCs w:val="22"/>
          <w:lang w:val="en-GB"/>
        </w:rPr>
        <w:t xml:space="preserve"> 10, </w:t>
      </w:r>
      <w:r>
        <w:rPr>
          <w:sz w:val="22"/>
          <w:szCs w:val="22"/>
        </w:rPr>
        <w:t>November</w:t>
      </w:r>
      <w:r w:rsidRPr="0038701D">
        <w:rPr>
          <w:sz w:val="22"/>
          <w:szCs w:val="22"/>
          <w:lang w:val="en-GB"/>
        </w:rPr>
        <w:t>.</w:t>
      </w:r>
    </w:p>
    <w:p w:rsidR="00AD0101" w:rsidRDefault="00AD0101" w:rsidP="00AD0101">
      <w:pPr>
        <w:ind w:left="-540" w:right="-900"/>
        <w:jc w:val="both"/>
        <w:rPr>
          <w:sz w:val="22"/>
          <w:szCs w:val="22"/>
          <w:lang w:val="en-GB"/>
        </w:rPr>
      </w:pPr>
    </w:p>
    <w:p w:rsidR="00AD0101" w:rsidRDefault="00AD0101" w:rsidP="00AD0101">
      <w:pPr>
        <w:ind w:left="-540" w:right="-900"/>
        <w:jc w:val="both"/>
        <w:rPr>
          <w:sz w:val="22"/>
          <w:szCs w:val="22"/>
          <w:lang w:val="en-GB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., (200</w:t>
      </w:r>
      <w:r>
        <w:rPr>
          <w:sz w:val="22"/>
          <w:szCs w:val="22"/>
          <w:lang w:val="en-GB"/>
        </w:rPr>
        <w:t>9</w:t>
      </w:r>
      <w:r w:rsidRPr="0038701D">
        <w:rPr>
          <w:sz w:val="22"/>
          <w:szCs w:val="22"/>
          <w:lang w:val="en-GB"/>
        </w:rPr>
        <w:t xml:space="preserve">), </w:t>
      </w:r>
      <w:r>
        <w:rPr>
          <w:sz w:val="22"/>
          <w:szCs w:val="22"/>
        </w:rPr>
        <w:t>Towards a New Greek Growth Paradigm: Investment and Exports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Economy</w:t>
      </w:r>
      <w:r w:rsidRPr="0038701D">
        <w:rPr>
          <w:sz w:val="22"/>
          <w:szCs w:val="22"/>
          <w:lang w:val="en-GB"/>
        </w:rPr>
        <w:t xml:space="preserve"> &amp; </w:t>
      </w:r>
      <w:r>
        <w:rPr>
          <w:sz w:val="22"/>
          <w:szCs w:val="22"/>
        </w:rPr>
        <w:t>Markets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>Vol.</w:t>
      </w:r>
      <w:r w:rsidRPr="0038701D">
        <w:rPr>
          <w:sz w:val="22"/>
          <w:szCs w:val="22"/>
          <w:lang w:val="en-GB"/>
        </w:rPr>
        <w:t xml:space="preserve"> </w:t>
      </w:r>
      <w:r w:rsidRPr="00095122">
        <w:rPr>
          <w:sz w:val="22"/>
          <w:szCs w:val="22"/>
          <w:lang w:val="el-GR"/>
        </w:rPr>
        <w:t>Ι</w:t>
      </w:r>
      <w:r>
        <w:rPr>
          <w:sz w:val="22"/>
          <w:szCs w:val="22"/>
        </w:rPr>
        <w:t>V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No</w:t>
      </w:r>
      <w:r>
        <w:rPr>
          <w:sz w:val="22"/>
          <w:szCs w:val="22"/>
          <w:lang w:val="en-GB"/>
        </w:rPr>
        <w:t xml:space="preserve"> 7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November</w:t>
      </w:r>
      <w:r w:rsidRPr="0038701D">
        <w:rPr>
          <w:sz w:val="22"/>
          <w:szCs w:val="22"/>
          <w:lang w:val="en-GB"/>
        </w:rPr>
        <w:t>.</w:t>
      </w:r>
    </w:p>
    <w:p w:rsidR="00AD0101" w:rsidRPr="00362000" w:rsidRDefault="00AD0101" w:rsidP="00AD0101">
      <w:pPr>
        <w:ind w:left="-540" w:right="-900"/>
        <w:jc w:val="both"/>
        <w:rPr>
          <w:sz w:val="22"/>
          <w:szCs w:val="22"/>
          <w:lang w:val="en-GB"/>
        </w:rPr>
      </w:pPr>
    </w:p>
    <w:p w:rsidR="00AD0101" w:rsidRDefault="00AD0101" w:rsidP="00AD0101">
      <w:pPr>
        <w:ind w:left="-540" w:right="-900"/>
        <w:jc w:val="both"/>
        <w:rPr>
          <w:sz w:val="22"/>
          <w:szCs w:val="22"/>
          <w:lang w:val="en-GB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et al, (2010</w:t>
      </w:r>
      <w:r w:rsidRPr="0038701D">
        <w:rPr>
          <w:sz w:val="22"/>
          <w:szCs w:val="22"/>
          <w:lang w:val="en-GB"/>
        </w:rPr>
        <w:t xml:space="preserve">), </w:t>
      </w:r>
      <w:r w:rsidRPr="00362000">
        <w:rPr>
          <w:sz w:val="22"/>
          <w:szCs w:val="22"/>
          <w:lang w:val="en-GB"/>
        </w:rPr>
        <w:t>The Greek Economy &amp; its Stability Programme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Economy</w:t>
      </w:r>
      <w:r w:rsidRPr="0038701D">
        <w:rPr>
          <w:sz w:val="22"/>
          <w:szCs w:val="22"/>
          <w:lang w:val="en-GB"/>
        </w:rPr>
        <w:t xml:space="preserve"> &amp; </w:t>
      </w:r>
      <w:r>
        <w:rPr>
          <w:sz w:val="22"/>
          <w:szCs w:val="22"/>
        </w:rPr>
        <w:t>Markets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>Vol.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V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No</w:t>
      </w:r>
      <w:r>
        <w:rPr>
          <w:sz w:val="22"/>
          <w:szCs w:val="22"/>
          <w:lang w:val="en-GB"/>
        </w:rPr>
        <w:t xml:space="preserve"> 3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June</w:t>
      </w:r>
      <w:r w:rsidRPr="0038701D">
        <w:rPr>
          <w:sz w:val="22"/>
          <w:szCs w:val="22"/>
          <w:lang w:val="en-GB"/>
        </w:rPr>
        <w:t>.</w:t>
      </w:r>
    </w:p>
    <w:p w:rsidR="00AD0101" w:rsidRPr="0038701D" w:rsidRDefault="00AD0101" w:rsidP="00AD0101">
      <w:pPr>
        <w:ind w:left="-540" w:right="-900"/>
        <w:jc w:val="both"/>
        <w:rPr>
          <w:sz w:val="22"/>
          <w:szCs w:val="22"/>
          <w:lang w:val="en-GB"/>
        </w:rPr>
      </w:pPr>
    </w:p>
    <w:p w:rsidR="00AD0101" w:rsidRDefault="00AD0101" w:rsidP="00AD0101">
      <w:pPr>
        <w:ind w:left="-540" w:right="-900"/>
        <w:jc w:val="both"/>
        <w:rPr>
          <w:sz w:val="22"/>
          <w:szCs w:val="22"/>
          <w:lang w:val="en-GB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, (2010</w:t>
      </w:r>
      <w:r w:rsidRPr="0038701D">
        <w:rPr>
          <w:sz w:val="22"/>
          <w:szCs w:val="22"/>
          <w:lang w:val="en-GB"/>
        </w:rPr>
        <w:t xml:space="preserve">), </w:t>
      </w:r>
      <w:r w:rsidRPr="00362000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 xml:space="preserve">Consequences to the </w:t>
      </w:r>
      <w:r w:rsidRPr="00362000">
        <w:rPr>
          <w:sz w:val="22"/>
          <w:szCs w:val="22"/>
          <w:lang w:val="en-GB"/>
        </w:rPr>
        <w:t xml:space="preserve">Greek </w:t>
      </w:r>
      <w:r>
        <w:rPr>
          <w:sz w:val="22"/>
          <w:szCs w:val="22"/>
          <w:lang w:val="en-GB"/>
        </w:rPr>
        <w:t>Banking System from the Subordination to the Support Mechanism EU/ECB/IMF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Economy</w:t>
      </w:r>
      <w:r w:rsidRPr="0038701D">
        <w:rPr>
          <w:sz w:val="22"/>
          <w:szCs w:val="22"/>
          <w:lang w:val="en-GB"/>
        </w:rPr>
        <w:t xml:space="preserve"> &amp; </w:t>
      </w:r>
      <w:r>
        <w:rPr>
          <w:sz w:val="22"/>
          <w:szCs w:val="22"/>
        </w:rPr>
        <w:t>Markets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>Vol.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V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No</w:t>
      </w:r>
      <w:r>
        <w:rPr>
          <w:sz w:val="22"/>
          <w:szCs w:val="22"/>
          <w:lang w:val="en-GB"/>
        </w:rPr>
        <w:t xml:space="preserve"> 2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April</w:t>
      </w:r>
      <w:r w:rsidRPr="0038701D">
        <w:rPr>
          <w:sz w:val="22"/>
          <w:szCs w:val="22"/>
          <w:lang w:val="en-GB"/>
        </w:rPr>
        <w:t>.</w:t>
      </w:r>
    </w:p>
    <w:p w:rsidR="00AD0101" w:rsidRDefault="00AD0101" w:rsidP="00AD0101">
      <w:pPr>
        <w:ind w:left="-540" w:right="-900"/>
        <w:jc w:val="both"/>
        <w:rPr>
          <w:sz w:val="22"/>
          <w:szCs w:val="22"/>
          <w:lang w:val="en-GB"/>
        </w:rPr>
      </w:pPr>
    </w:p>
    <w:p w:rsidR="00AD0101" w:rsidRDefault="00AD0101" w:rsidP="00AD0101">
      <w:pPr>
        <w:ind w:left="-540" w:right="-900"/>
        <w:jc w:val="both"/>
        <w:rPr>
          <w:sz w:val="22"/>
          <w:szCs w:val="22"/>
          <w:lang w:val="en-GB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and D. </w:t>
      </w:r>
      <w:proofErr w:type="spellStart"/>
      <w:r>
        <w:rPr>
          <w:sz w:val="22"/>
          <w:szCs w:val="22"/>
          <w:lang w:val="en-GB"/>
        </w:rPr>
        <w:t>Malliaropulos</w:t>
      </w:r>
      <w:proofErr w:type="spellEnd"/>
      <w:r>
        <w:rPr>
          <w:sz w:val="22"/>
          <w:szCs w:val="22"/>
          <w:lang w:val="en-GB"/>
        </w:rPr>
        <w:t>, (2010</w:t>
      </w:r>
      <w:r w:rsidRPr="0038701D">
        <w:rPr>
          <w:sz w:val="22"/>
          <w:szCs w:val="22"/>
          <w:lang w:val="en-GB"/>
        </w:rPr>
        <w:t xml:space="preserve">), </w:t>
      </w:r>
      <w:r w:rsidRPr="00362000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 xml:space="preserve">Dynamics of the </w:t>
      </w:r>
      <w:r w:rsidRPr="00362000">
        <w:rPr>
          <w:sz w:val="22"/>
          <w:szCs w:val="22"/>
          <w:lang w:val="en-GB"/>
        </w:rPr>
        <w:t xml:space="preserve">Greek </w:t>
      </w:r>
      <w:r>
        <w:rPr>
          <w:sz w:val="22"/>
          <w:szCs w:val="22"/>
          <w:lang w:val="en-GB"/>
        </w:rPr>
        <w:t>Public Debt and Why Default is Not an Option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Economy</w:t>
      </w:r>
      <w:r w:rsidRPr="0038701D">
        <w:rPr>
          <w:sz w:val="22"/>
          <w:szCs w:val="22"/>
          <w:lang w:val="en-GB"/>
        </w:rPr>
        <w:t xml:space="preserve"> &amp; </w:t>
      </w:r>
      <w:r>
        <w:rPr>
          <w:sz w:val="22"/>
          <w:szCs w:val="22"/>
        </w:rPr>
        <w:t>Markets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>Vol.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V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No</w:t>
      </w:r>
      <w:r>
        <w:rPr>
          <w:sz w:val="22"/>
          <w:szCs w:val="22"/>
          <w:lang w:val="en-GB"/>
        </w:rPr>
        <w:t xml:space="preserve"> 9</w:t>
      </w:r>
      <w:r w:rsidRPr="0038701D">
        <w:rPr>
          <w:sz w:val="22"/>
          <w:szCs w:val="22"/>
          <w:lang w:val="en-GB"/>
        </w:rPr>
        <w:t xml:space="preserve">, </w:t>
      </w:r>
      <w:proofErr w:type="gramStart"/>
      <w:r>
        <w:rPr>
          <w:sz w:val="22"/>
          <w:szCs w:val="22"/>
        </w:rPr>
        <w:t>February</w:t>
      </w:r>
      <w:proofErr w:type="gramEnd"/>
      <w:r w:rsidRPr="0038701D">
        <w:rPr>
          <w:sz w:val="22"/>
          <w:szCs w:val="22"/>
          <w:lang w:val="en-GB"/>
        </w:rPr>
        <w:t>.</w:t>
      </w:r>
    </w:p>
    <w:p w:rsidR="00AD0101" w:rsidRDefault="00AD0101" w:rsidP="00AD0101">
      <w:pPr>
        <w:ind w:left="-540" w:right="-900"/>
        <w:jc w:val="both"/>
        <w:rPr>
          <w:sz w:val="22"/>
          <w:szCs w:val="22"/>
          <w:lang w:val="en-GB"/>
        </w:rPr>
      </w:pPr>
    </w:p>
    <w:p w:rsidR="00AD0101" w:rsidRDefault="00AD0101" w:rsidP="00AD0101">
      <w:pPr>
        <w:ind w:left="-540" w:right="-900"/>
        <w:jc w:val="both"/>
        <w:rPr>
          <w:sz w:val="22"/>
          <w:szCs w:val="22"/>
          <w:lang w:val="en-GB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and D. </w:t>
      </w:r>
      <w:proofErr w:type="spellStart"/>
      <w:r>
        <w:rPr>
          <w:sz w:val="22"/>
          <w:szCs w:val="22"/>
          <w:lang w:val="en-GB"/>
        </w:rPr>
        <w:t>Malliaropulos</w:t>
      </w:r>
      <w:proofErr w:type="spellEnd"/>
      <w:r>
        <w:rPr>
          <w:sz w:val="22"/>
          <w:szCs w:val="22"/>
          <w:lang w:val="en-GB"/>
        </w:rPr>
        <w:t>, (2011</w:t>
      </w:r>
      <w:r w:rsidRPr="0038701D">
        <w:rPr>
          <w:sz w:val="22"/>
          <w:szCs w:val="22"/>
          <w:lang w:val="en-GB"/>
        </w:rPr>
        <w:t xml:space="preserve">), </w:t>
      </w:r>
      <w:r>
        <w:rPr>
          <w:sz w:val="22"/>
          <w:szCs w:val="22"/>
          <w:lang w:val="en-GB"/>
        </w:rPr>
        <w:t>Competitiveness, External Deficit and External Debt of t</w:t>
      </w:r>
      <w:r w:rsidRPr="00362000">
        <w:rPr>
          <w:sz w:val="22"/>
          <w:szCs w:val="22"/>
          <w:lang w:val="en-GB"/>
        </w:rPr>
        <w:t xml:space="preserve">he Greek </w:t>
      </w:r>
      <w:r>
        <w:rPr>
          <w:sz w:val="22"/>
          <w:szCs w:val="22"/>
          <w:lang w:val="en-GB"/>
        </w:rPr>
        <w:t>Economy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Economy</w:t>
      </w:r>
      <w:r w:rsidRPr="0038701D">
        <w:rPr>
          <w:sz w:val="22"/>
          <w:szCs w:val="22"/>
          <w:lang w:val="en-GB"/>
        </w:rPr>
        <w:t xml:space="preserve"> &amp; </w:t>
      </w:r>
      <w:r>
        <w:rPr>
          <w:sz w:val="22"/>
          <w:szCs w:val="22"/>
        </w:rPr>
        <w:t>Markets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>Vol.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VI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No</w:t>
      </w:r>
      <w:r>
        <w:rPr>
          <w:sz w:val="22"/>
          <w:szCs w:val="22"/>
          <w:lang w:val="en-GB"/>
        </w:rPr>
        <w:t xml:space="preserve"> 7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April</w:t>
      </w:r>
      <w:r w:rsidRPr="0038701D">
        <w:rPr>
          <w:sz w:val="22"/>
          <w:szCs w:val="22"/>
          <w:lang w:val="en-GB"/>
        </w:rPr>
        <w:t>.</w:t>
      </w:r>
    </w:p>
    <w:p w:rsidR="00AD0101" w:rsidRDefault="00AD0101" w:rsidP="00AD0101">
      <w:pPr>
        <w:ind w:left="-540" w:right="-900"/>
        <w:jc w:val="both"/>
        <w:rPr>
          <w:sz w:val="22"/>
          <w:szCs w:val="22"/>
          <w:lang w:val="en-GB"/>
        </w:rPr>
      </w:pPr>
    </w:p>
    <w:p w:rsidR="00AD0101" w:rsidRDefault="00AD0101" w:rsidP="00AD0101">
      <w:pPr>
        <w:ind w:left="-540" w:right="-900"/>
        <w:jc w:val="both"/>
        <w:rPr>
          <w:sz w:val="22"/>
          <w:szCs w:val="22"/>
          <w:lang w:val="en-GB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and N. Karamouzis, (2011</w:t>
      </w:r>
      <w:r w:rsidRPr="0038701D">
        <w:rPr>
          <w:sz w:val="22"/>
          <w:szCs w:val="22"/>
          <w:lang w:val="en-GB"/>
        </w:rPr>
        <w:t>),</w:t>
      </w:r>
      <w:r>
        <w:rPr>
          <w:sz w:val="22"/>
          <w:szCs w:val="22"/>
          <w:lang w:val="en-GB"/>
        </w:rPr>
        <w:t xml:space="preserve"> The Growth of the Greek Economy: Sources, Prospects and the Role of Exports and Investment, </w:t>
      </w:r>
      <w:r w:rsidR="00597542">
        <w:rPr>
          <w:sz w:val="22"/>
          <w:szCs w:val="22"/>
        </w:rPr>
        <w:t>Economy</w:t>
      </w:r>
      <w:r w:rsidR="00597542" w:rsidRPr="0038701D">
        <w:rPr>
          <w:sz w:val="22"/>
          <w:szCs w:val="22"/>
          <w:lang w:val="en-GB"/>
        </w:rPr>
        <w:t xml:space="preserve"> &amp; </w:t>
      </w:r>
      <w:r w:rsidR="00597542">
        <w:rPr>
          <w:sz w:val="22"/>
          <w:szCs w:val="22"/>
        </w:rPr>
        <w:t>Markets</w:t>
      </w:r>
      <w:r w:rsidR="00597542" w:rsidRPr="0038701D">
        <w:rPr>
          <w:sz w:val="22"/>
          <w:szCs w:val="22"/>
          <w:lang w:val="en-GB"/>
        </w:rPr>
        <w:t xml:space="preserve"> (</w:t>
      </w:r>
      <w:r w:rsidR="00597542">
        <w:rPr>
          <w:sz w:val="22"/>
          <w:szCs w:val="22"/>
        </w:rPr>
        <w:t>Eurobank</w:t>
      </w:r>
      <w:r w:rsidR="00597542" w:rsidRPr="0038701D">
        <w:rPr>
          <w:sz w:val="22"/>
          <w:szCs w:val="22"/>
          <w:lang w:val="en-GB"/>
        </w:rPr>
        <w:t xml:space="preserve"> </w:t>
      </w:r>
      <w:r w:rsidR="00597542">
        <w:rPr>
          <w:sz w:val="22"/>
          <w:szCs w:val="22"/>
        </w:rPr>
        <w:t>research</w:t>
      </w:r>
      <w:r w:rsidR="00597542"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>Vol.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VI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No</w:t>
      </w:r>
      <w:r>
        <w:rPr>
          <w:sz w:val="22"/>
          <w:szCs w:val="22"/>
          <w:lang w:val="en-GB"/>
        </w:rPr>
        <w:t xml:space="preserve"> 3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October</w:t>
      </w:r>
      <w:r w:rsidRPr="0038701D">
        <w:rPr>
          <w:sz w:val="22"/>
          <w:szCs w:val="22"/>
          <w:lang w:val="en-GB"/>
        </w:rPr>
        <w:t>.</w:t>
      </w:r>
    </w:p>
    <w:p w:rsidR="00597542" w:rsidRDefault="00597542" w:rsidP="00AD0101">
      <w:pPr>
        <w:ind w:left="-540" w:right="-900"/>
        <w:jc w:val="both"/>
        <w:rPr>
          <w:sz w:val="22"/>
          <w:szCs w:val="22"/>
          <w:lang w:val="en-GB"/>
        </w:rPr>
      </w:pPr>
    </w:p>
    <w:p w:rsidR="00FC71A5" w:rsidRDefault="00FC71A5" w:rsidP="00AD0101">
      <w:pPr>
        <w:ind w:left="-540" w:right="-900"/>
        <w:jc w:val="both"/>
        <w:rPr>
          <w:sz w:val="22"/>
          <w:szCs w:val="22"/>
          <w:lang w:val="en-GB"/>
        </w:rPr>
      </w:pPr>
    </w:p>
    <w:p w:rsidR="00597542" w:rsidRDefault="00597542" w:rsidP="00AD0101">
      <w:pPr>
        <w:ind w:left="-540" w:right="-900"/>
        <w:jc w:val="both"/>
        <w:rPr>
          <w:sz w:val="22"/>
          <w:szCs w:val="22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, D. </w:t>
      </w:r>
      <w:proofErr w:type="spellStart"/>
      <w:r>
        <w:rPr>
          <w:sz w:val="22"/>
          <w:szCs w:val="22"/>
          <w:lang w:val="en-GB"/>
        </w:rPr>
        <w:t>Malliaropulos</w:t>
      </w:r>
      <w:proofErr w:type="spellEnd"/>
      <w:r>
        <w:rPr>
          <w:sz w:val="22"/>
          <w:szCs w:val="22"/>
          <w:lang w:val="en-GB"/>
        </w:rPr>
        <w:t xml:space="preserve">, and P. </w:t>
      </w:r>
      <w:proofErr w:type="spellStart"/>
      <w:r>
        <w:rPr>
          <w:sz w:val="22"/>
          <w:szCs w:val="22"/>
          <w:lang w:val="en-GB"/>
        </w:rPr>
        <w:t>Monokroussos</w:t>
      </w:r>
      <w:proofErr w:type="spellEnd"/>
      <w:r>
        <w:rPr>
          <w:sz w:val="22"/>
          <w:szCs w:val="22"/>
          <w:lang w:val="en-GB"/>
        </w:rPr>
        <w:t xml:space="preserve"> (2011</w:t>
      </w:r>
      <w:r w:rsidRPr="0038701D">
        <w:rPr>
          <w:sz w:val="22"/>
          <w:szCs w:val="22"/>
          <w:lang w:val="en-GB"/>
        </w:rPr>
        <w:t xml:space="preserve">), </w:t>
      </w:r>
      <w:r w:rsidRPr="00597542">
        <w:rPr>
          <w:sz w:val="22"/>
          <w:szCs w:val="22"/>
          <w:lang w:val="en-GB"/>
        </w:rPr>
        <w:t>Greece Economic Outlook 2012: Risks, Challenges &amp; Policy Suggestions</w:t>
      </w:r>
      <w:r>
        <w:rPr>
          <w:sz w:val="22"/>
          <w:szCs w:val="22"/>
          <w:lang w:val="en-GB"/>
        </w:rPr>
        <w:t>,</w:t>
      </w:r>
      <w:r w:rsidRPr="00597542">
        <w:rPr>
          <w:sz w:val="22"/>
          <w:szCs w:val="22"/>
        </w:rPr>
        <w:t xml:space="preserve"> </w:t>
      </w:r>
      <w:r>
        <w:rPr>
          <w:sz w:val="22"/>
          <w:szCs w:val="22"/>
        </w:rPr>
        <w:t>Economy</w:t>
      </w:r>
      <w:r w:rsidRPr="0038701D">
        <w:rPr>
          <w:sz w:val="22"/>
          <w:szCs w:val="22"/>
          <w:lang w:val="en-GB"/>
        </w:rPr>
        <w:t xml:space="preserve"> &amp; </w:t>
      </w:r>
      <w:r>
        <w:rPr>
          <w:sz w:val="22"/>
          <w:szCs w:val="22"/>
        </w:rPr>
        <w:t>Markets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>Vol.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VI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No 9, December.</w:t>
      </w:r>
    </w:p>
    <w:p w:rsidR="00597542" w:rsidRDefault="00597542" w:rsidP="00AD0101">
      <w:pPr>
        <w:ind w:left="-540" w:right="-900"/>
        <w:jc w:val="both"/>
        <w:rPr>
          <w:sz w:val="22"/>
          <w:szCs w:val="22"/>
        </w:rPr>
      </w:pPr>
    </w:p>
    <w:p w:rsidR="00597542" w:rsidRDefault="00597542" w:rsidP="00597542">
      <w:pPr>
        <w:ind w:left="-540" w:right="-900"/>
        <w:jc w:val="both"/>
        <w:rPr>
          <w:sz w:val="22"/>
          <w:szCs w:val="22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, and P. </w:t>
      </w:r>
      <w:proofErr w:type="spellStart"/>
      <w:r>
        <w:rPr>
          <w:sz w:val="22"/>
          <w:szCs w:val="22"/>
          <w:lang w:val="en-GB"/>
        </w:rPr>
        <w:t>Monokroussos</w:t>
      </w:r>
      <w:proofErr w:type="spellEnd"/>
      <w:r>
        <w:rPr>
          <w:sz w:val="22"/>
          <w:szCs w:val="22"/>
          <w:lang w:val="en-GB"/>
        </w:rPr>
        <w:t xml:space="preserve"> (2012</w:t>
      </w:r>
      <w:r w:rsidRPr="0038701D">
        <w:rPr>
          <w:sz w:val="22"/>
          <w:szCs w:val="22"/>
          <w:lang w:val="en-GB"/>
        </w:rPr>
        <w:t xml:space="preserve">), </w:t>
      </w:r>
      <w:r w:rsidRPr="00597542">
        <w:rPr>
          <w:sz w:val="22"/>
          <w:szCs w:val="22"/>
          <w:lang w:val="en-GB"/>
        </w:rPr>
        <w:t>Growth Outlook of the Greek Economy, Sustainability of Public Debt and the Impact of a 2-Year Extension in the Fiscal Adjustment Programme</w:t>
      </w:r>
      <w:r>
        <w:rPr>
          <w:sz w:val="22"/>
          <w:szCs w:val="22"/>
          <w:lang w:val="en-GB"/>
        </w:rPr>
        <w:t>,</w:t>
      </w:r>
      <w:r w:rsidRPr="00597542">
        <w:rPr>
          <w:sz w:val="22"/>
          <w:szCs w:val="22"/>
        </w:rPr>
        <w:t xml:space="preserve"> </w:t>
      </w:r>
      <w:r>
        <w:rPr>
          <w:sz w:val="22"/>
          <w:szCs w:val="22"/>
        </w:rPr>
        <w:t>Economy</w:t>
      </w:r>
      <w:r w:rsidRPr="0038701D">
        <w:rPr>
          <w:sz w:val="22"/>
          <w:szCs w:val="22"/>
          <w:lang w:val="en-GB"/>
        </w:rPr>
        <w:t xml:space="preserve"> &amp; </w:t>
      </w:r>
      <w:r>
        <w:rPr>
          <w:sz w:val="22"/>
          <w:szCs w:val="22"/>
        </w:rPr>
        <w:t>Markets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>Vol.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VII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No 3, August.</w:t>
      </w:r>
    </w:p>
    <w:p w:rsidR="00597542" w:rsidRDefault="00597542" w:rsidP="00597542">
      <w:pPr>
        <w:ind w:left="-540" w:right="-900"/>
        <w:jc w:val="both"/>
        <w:rPr>
          <w:sz w:val="22"/>
          <w:szCs w:val="22"/>
        </w:rPr>
      </w:pPr>
    </w:p>
    <w:p w:rsidR="00597542" w:rsidRPr="00597542" w:rsidRDefault="00597542" w:rsidP="00597542">
      <w:pPr>
        <w:ind w:left="-540" w:right="-900"/>
        <w:jc w:val="both"/>
        <w:rPr>
          <w:sz w:val="22"/>
          <w:szCs w:val="22"/>
          <w:lang w:val="en-GB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, F. Karavias, D. </w:t>
      </w:r>
      <w:proofErr w:type="spellStart"/>
      <w:r>
        <w:rPr>
          <w:sz w:val="22"/>
          <w:szCs w:val="22"/>
          <w:lang w:val="en-GB"/>
        </w:rPr>
        <w:t>Malliaropulos</w:t>
      </w:r>
      <w:proofErr w:type="spellEnd"/>
      <w:r>
        <w:rPr>
          <w:sz w:val="22"/>
          <w:szCs w:val="22"/>
          <w:lang w:val="en-GB"/>
        </w:rPr>
        <w:t xml:space="preserve"> and P. </w:t>
      </w:r>
      <w:proofErr w:type="spellStart"/>
      <w:r>
        <w:rPr>
          <w:sz w:val="22"/>
          <w:szCs w:val="22"/>
          <w:lang w:val="en-GB"/>
        </w:rPr>
        <w:t>Monokroussos</w:t>
      </w:r>
      <w:proofErr w:type="spellEnd"/>
      <w:r>
        <w:rPr>
          <w:sz w:val="22"/>
          <w:szCs w:val="22"/>
          <w:lang w:val="en-GB"/>
        </w:rPr>
        <w:t xml:space="preserve"> (2012</w:t>
      </w:r>
      <w:r w:rsidRPr="0038701D">
        <w:rPr>
          <w:sz w:val="22"/>
          <w:szCs w:val="22"/>
          <w:lang w:val="en-GB"/>
        </w:rPr>
        <w:t xml:space="preserve">), </w:t>
      </w:r>
      <w:r>
        <w:rPr>
          <w:sz w:val="22"/>
          <w:szCs w:val="22"/>
          <w:lang w:val="en-GB"/>
        </w:rPr>
        <w:t>The Greek Banking System, Liquidity Assistance and the Financing of the Real Economy,</w:t>
      </w:r>
      <w:r w:rsidRPr="00597542">
        <w:rPr>
          <w:sz w:val="22"/>
          <w:szCs w:val="22"/>
        </w:rPr>
        <w:t xml:space="preserve"> </w:t>
      </w:r>
      <w:r>
        <w:rPr>
          <w:sz w:val="22"/>
          <w:szCs w:val="22"/>
        </w:rPr>
        <w:t>Economy</w:t>
      </w:r>
      <w:r w:rsidRPr="0038701D">
        <w:rPr>
          <w:sz w:val="22"/>
          <w:szCs w:val="22"/>
          <w:lang w:val="en-GB"/>
        </w:rPr>
        <w:t xml:space="preserve"> &amp; </w:t>
      </w:r>
      <w:r>
        <w:rPr>
          <w:sz w:val="22"/>
          <w:szCs w:val="22"/>
        </w:rPr>
        <w:t>Markets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>Vol.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VII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No 1, May.</w:t>
      </w:r>
    </w:p>
    <w:p w:rsidR="002D3CB6" w:rsidRDefault="002D3CB6" w:rsidP="00597542">
      <w:pPr>
        <w:ind w:right="-900"/>
        <w:jc w:val="both"/>
        <w:rPr>
          <w:sz w:val="22"/>
          <w:szCs w:val="22"/>
          <w:lang w:val="en-GB"/>
        </w:rPr>
      </w:pPr>
    </w:p>
    <w:p w:rsidR="001F1DF1" w:rsidRDefault="001F1DF1" w:rsidP="001F1DF1">
      <w:pPr>
        <w:ind w:left="-540" w:right="-900"/>
        <w:jc w:val="both"/>
        <w:rPr>
          <w:sz w:val="22"/>
          <w:szCs w:val="22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, and D. </w:t>
      </w:r>
      <w:proofErr w:type="spellStart"/>
      <w:r>
        <w:rPr>
          <w:sz w:val="22"/>
          <w:szCs w:val="22"/>
          <w:lang w:val="en-GB"/>
        </w:rPr>
        <w:t>Malliaropulos</w:t>
      </w:r>
      <w:proofErr w:type="spellEnd"/>
      <w:r>
        <w:rPr>
          <w:sz w:val="22"/>
          <w:szCs w:val="22"/>
          <w:lang w:val="en-GB"/>
        </w:rPr>
        <w:t xml:space="preserve"> (2013</w:t>
      </w:r>
      <w:r w:rsidRPr="0038701D">
        <w:rPr>
          <w:sz w:val="22"/>
          <w:szCs w:val="22"/>
          <w:lang w:val="en-GB"/>
        </w:rPr>
        <w:t xml:space="preserve">), </w:t>
      </w:r>
      <w:r>
        <w:rPr>
          <w:sz w:val="22"/>
          <w:szCs w:val="22"/>
          <w:lang w:val="en-GB"/>
        </w:rPr>
        <w:t>The Improvement in the Greek Economy’s Competitiveness and Conditions for an Exports-Led Model of Growth,</w:t>
      </w:r>
      <w:r w:rsidRPr="00597542">
        <w:rPr>
          <w:sz w:val="22"/>
          <w:szCs w:val="22"/>
        </w:rPr>
        <w:t xml:space="preserve"> </w:t>
      </w:r>
      <w:r>
        <w:rPr>
          <w:sz w:val="22"/>
          <w:szCs w:val="22"/>
        </w:rPr>
        <w:t>Economy</w:t>
      </w:r>
      <w:r w:rsidRPr="0038701D">
        <w:rPr>
          <w:sz w:val="22"/>
          <w:szCs w:val="22"/>
          <w:lang w:val="en-GB"/>
        </w:rPr>
        <w:t xml:space="preserve"> &amp; </w:t>
      </w:r>
      <w:r>
        <w:rPr>
          <w:sz w:val="22"/>
          <w:szCs w:val="22"/>
        </w:rPr>
        <w:t>Markets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>Vol.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VIII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No 1, January.</w:t>
      </w:r>
    </w:p>
    <w:p w:rsidR="002D4B5B" w:rsidRDefault="002D4B5B" w:rsidP="001F1DF1">
      <w:pPr>
        <w:ind w:left="-540" w:right="-900"/>
        <w:jc w:val="both"/>
        <w:rPr>
          <w:sz w:val="22"/>
          <w:szCs w:val="22"/>
        </w:rPr>
      </w:pPr>
    </w:p>
    <w:p w:rsidR="002D4B5B" w:rsidRDefault="002D4B5B" w:rsidP="002D4B5B">
      <w:pPr>
        <w:ind w:left="-540" w:right="-900"/>
        <w:jc w:val="both"/>
        <w:rPr>
          <w:sz w:val="22"/>
          <w:szCs w:val="22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, I. Gkionis, and P. </w:t>
      </w:r>
      <w:proofErr w:type="spellStart"/>
      <w:r>
        <w:rPr>
          <w:sz w:val="22"/>
          <w:szCs w:val="22"/>
          <w:lang w:val="en-GB"/>
        </w:rPr>
        <w:t>Monokroussos</w:t>
      </w:r>
      <w:proofErr w:type="spellEnd"/>
      <w:r>
        <w:rPr>
          <w:sz w:val="22"/>
          <w:szCs w:val="22"/>
          <w:lang w:val="en-GB"/>
        </w:rPr>
        <w:t xml:space="preserve"> (2013</w:t>
      </w:r>
      <w:r w:rsidRPr="0038701D">
        <w:rPr>
          <w:sz w:val="22"/>
          <w:szCs w:val="22"/>
          <w:lang w:val="en-GB"/>
        </w:rPr>
        <w:t>),</w:t>
      </w:r>
      <w:r>
        <w:rPr>
          <w:sz w:val="22"/>
          <w:szCs w:val="22"/>
          <w:lang w:val="en-GB"/>
        </w:rPr>
        <w:t xml:space="preserve"> </w:t>
      </w:r>
      <w:r w:rsidRPr="002D4B5B">
        <w:rPr>
          <w:sz w:val="22"/>
          <w:szCs w:val="22"/>
          <w:lang w:val="en-GB"/>
        </w:rPr>
        <w:t>Cyprus at a turning point</w:t>
      </w:r>
      <w:r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Economy</w:t>
      </w:r>
      <w:r w:rsidRPr="0038701D">
        <w:rPr>
          <w:sz w:val="22"/>
          <w:szCs w:val="22"/>
          <w:lang w:val="en-GB"/>
        </w:rPr>
        <w:t xml:space="preserve"> &amp; </w:t>
      </w:r>
      <w:r>
        <w:rPr>
          <w:sz w:val="22"/>
          <w:szCs w:val="22"/>
        </w:rPr>
        <w:t>Markets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>Vol.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VIII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No 5, July.</w:t>
      </w:r>
    </w:p>
    <w:p w:rsidR="00DC6558" w:rsidRDefault="00DC6558" w:rsidP="002D4B5B">
      <w:pPr>
        <w:ind w:left="-540" w:right="-900"/>
        <w:jc w:val="both"/>
        <w:rPr>
          <w:sz w:val="22"/>
          <w:szCs w:val="22"/>
        </w:rPr>
      </w:pPr>
    </w:p>
    <w:p w:rsidR="00DC6558" w:rsidRDefault="00DC6558" w:rsidP="00DC6558">
      <w:pPr>
        <w:ind w:left="-540" w:right="-900"/>
        <w:jc w:val="both"/>
        <w:rPr>
          <w:sz w:val="22"/>
          <w:szCs w:val="22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, (2014</w:t>
      </w:r>
      <w:r w:rsidRPr="0038701D">
        <w:rPr>
          <w:sz w:val="22"/>
          <w:szCs w:val="22"/>
          <w:lang w:val="en-GB"/>
        </w:rPr>
        <w:t>),</w:t>
      </w:r>
      <w:r>
        <w:rPr>
          <w:sz w:val="22"/>
          <w:szCs w:val="22"/>
          <w:lang w:val="en-GB"/>
        </w:rPr>
        <w:t xml:space="preserve"> Greece: Reclaim of Competitiveness, Balancing of the Balance of Payments and Transition towards Extrovert Sectors, </w:t>
      </w:r>
      <w:r>
        <w:rPr>
          <w:sz w:val="22"/>
          <w:szCs w:val="22"/>
        </w:rPr>
        <w:t>Economy</w:t>
      </w:r>
      <w:r w:rsidRPr="0038701D">
        <w:rPr>
          <w:sz w:val="22"/>
          <w:szCs w:val="22"/>
          <w:lang w:val="en-GB"/>
        </w:rPr>
        <w:t xml:space="preserve"> &amp; </w:t>
      </w:r>
      <w:r>
        <w:rPr>
          <w:sz w:val="22"/>
          <w:szCs w:val="22"/>
        </w:rPr>
        <w:t>Markets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>Vol.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IX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No 3, March.</w:t>
      </w:r>
    </w:p>
    <w:p w:rsidR="00DC6558" w:rsidRDefault="00DC6558" w:rsidP="002D4B5B">
      <w:pPr>
        <w:ind w:left="-540" w:right="-900"/>
        <w:jc w:val="both"/>
        <w:rPr>
          <w:sz w:val="22"/>
          <w:szCs w:val="22"/>
        </w:rPr>
      </w:pPr>
    </w:p>
    <w:p w:rsidR="00DC6558" w:rsidRDefault="00DC6558" w:rsidP="00DC6558">
      <w:pPr>
        <w:ind w:left="-540" w:right="-900"/>
        <w:jc w:val="both"/>
        <w:rPr>
          <w:sz w:val="22"/>
          <w:szCs w:val="22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, and T. Stamatiou (2014</w:t>
      </w:r>
      <w:r w:rsidRPr="0038701D">
        <w:rPr>
          <w:sz w:val="22"/>
          <w:szCs w:val="22"/>
          <w:lang w:val="en-GB"/>
        </w:rPr>
        <w:t>),</w:t>
      </w:r>
      <w:r>
        <w:rPr>
          <w:sz w:val="22"/>
          <w:szCs w:val="22"/>
          <w:lang w:val="en-GB"/>
        </w:rPr>
        <w:t xml:space="preserve"> </w:t>
      </w:r>
      <w:r w:rsidRPr="00DC6558">
        <w:rPr>
          <w:sz w:val="22"/>
          <w:szCs w:val="22"/>
          <w:lang w:val="en-GB"/>
        </w:rPr>
        <w:t>Is Deflation a Risk for Greece?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Economy</w:t>
      </w:r>
      <w:r w:rsidRPr="0038701D">
        <w:rPr>
          <w:sz w:val="22"/>
          <w:szCs w:val="22"/>
          <w:lang w:val="en-GB"/>
        </w:rPr>
        <w:t xml:space="preserve"> &amp; </w:t>
      </w:r>
      <w:r>
        <w:rPr>
          <w:sz w:val="22"/>
          <w:szCs w:val="22"/>
        </w:rPr>
        <w:t>Markets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>Vol.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IX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Issue 3, April.</w:t>
      </w:r>
    </w:p>
    <w:p w:rsidR="00771C2D" w:rsidRDefault="00771C2D" w:rsidP="00DC6558">
      <w:pPr>
        <w:ind w:left="-540" w:right="-900"/>
        <w:jc w:val="both"/>
        <w:rPr>
          <w:sz w:val="22"/>
          <w:szCs w:val="22"/>
        </w:rPr>
      </w:pPr>
    </w:p>
    <w:p w:rsidR="00771C2D" w:rsidRDefault="00771C2D" w:rsidP="00771C2D">
      <w:pPr>
        <w:ind w:left="-540" w:right="-900"/>
        <w:jc w:val="both"/>
        <w:rPr>
          <w:sz w:val="22"/>
          <w:szCs w:val="22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, P. </w:t>
      </w:r>
      <w:proofErr w:type="spellStart"/>
      <w:r>
        <w:rPr>
          <w:sz w:val="22"/>
          <w:szCs w:val="22"/>
          <w:lang w:val="en-GB"/>
        </w:rPr>
        <w:t>Monokroussos</w:t>
      </w:r>
      <w:proofErr w:type="spellEnd"/>
      <w:r>
        <w:rPr>
          <w:sz w:val="22"/>
          <w:szCs w:val="22"/>
          <w:lang w:val="en-GB"/>
        </w:rPr>
        <w:t>, P. Petropoulou, and T. Stamatiou (2015</w:t>
      </w:r>
      <w:r w:rsidRPr="0038701D">
        <w:rPr>
          <w:sz w:val="22"/>
          <w:szCs w:val="22"/>
          <w:lang w:val="en-GB"/>
        </w:rPr>
        <w:t>),</w:t>
      </w:r>
      <w:r>
        <w:rPr>
          <w:sz w:val="22"/>
          <w:szCs w:val="22"/>
          <w:lang w:val="en-GB"/>
        </w:rPr>
        <w:t xml:space="preserve"> </w:t>
      </w:r>
      <w:r w:rsidRPr="00771C2D">
        <w:rPr>
          <w:sz w:val="22"/>
          <w:szCs w:val="22"/>
          <w:lang w:val="en-GB"/>
        </w:rPr>
        <w:t>Greece Macroeconomic Outlook 2016</w:t>
      </w:r>
      <w:r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Greece Macro Monitor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>, December 21</w:t>
      </w:r>
      <w:r>
        <w:rPr>
          <w:sz w:val="22"/>
          <w:szCs w:val="22"/>
        </w:rPr>
        <w:t>.</w:t>
      </w:r>
    </w:p>
    <w:p w:rsidR="00905D57" w:rsidRDefault="00905D57" w:rsidP="00DC6558">
      <w:pPr>
        <w:ind w:left="-540" w:right="-900"/>
        <w:jc w:val="both"/>
        <w:rPr>
          <w:sz w:val="22"/>
          <w:szCs w:val="22"/>
        </w:rPr>
      </w:pPr>
    </w:p>
    <w:p w:rsidR="00905D57" w:rsidRDefault="00905D57" w:rsidP="00905D57">
      <w:pPr>
        <w:ind w:left="-540" w:right="-900"/>
        <w:jc w:val="both"/>
        <w:rPr>
          <w:sz w:val="22"/>
          <w:szCs w:val="22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, I. Gkionis, O. Kosma and G. Phoka (2016</w:t>
      </w:r>
      <w:r w:rsidRPr="0038701D">
        <w:rPr>
          <w:sz w:val="22"/>
          <w:szCs w:val="22"/>
          <w:lang w:val="en-GB"/>
        </w:rPr>
        <w:t>),</w:t>
      </w:r>
      <w:r>
        <w:rPr>
          <w:sz w:val="22"/>
          <w:szCs w:val="22"/>
          <w:lang w:val="en-GB"/>
        </w:rPr>
        <w:t xml:space="preserve"> </w:t>
      </w:r>
      <w:r w:rsidRPr="00905D57">
        <w:rPr>
          <w:sz w:val="22"/>
          <w:szCs w:val="22"/>
          <w:lang w:val="en-GB"/>
        </w:rPr>
        <w:t>Themes in the Global Economy in 2016 and Beyond</w:t>
      </w:r>
      <w:r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Economy</w:t>
      </w:r>
      <w:r w:rsidRPr="0038701D">
        <w:rPr>
          <w:sz w:val="22"/>
          <w:szCs w:val="22"/>
          <w:lang w:val="en-GB"/>
        </w:rPr>
        <w:t xml:space="preserve"> &amp; </w:t>
      </w:r>
      <w:r>
        <w:rPr>
          <w:sz w:val="22"/>
          <w:szCs w:val="22"/>
        </w:rPr>
        <w:t>Markets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>Vol. X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No 1, August.</w:t>
      </w:r>
    </w:p>
    <w:p w:rsidR="00D74C03" w:rsidRDefault="00D74C03" w:rsidP="00905D57">
      <w:pPr>
        <w:ind w:left="-540" w:right="-900"/>
        <w:jc w:val="both"/>
        <w:rPr>
          <w:sz w:val="22"/>
          <w:szCs w:val="22"/>
        </w:rPr>
      </w:pPr>
    </w:p>
    <w:p w:rsidR="00D74C03" w:rsidRDefault="00D74C03" w:rsidP="00D74C03">
      <w:pPr>
        <w:ind w:left="-540" w:right="-900"/>
        <w:jc w:val="both"/>
        <w:rPr>
          <w:sz w:val="22"/>
          <w:szCs w:val="22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, I. Gkionis, S. Gogos, A. Dimitriadou, P. </w:t>
      </w:r>
      <w:proofErr w:type="spellStart"/>
      <w:r>
        <w:rPr>
          <w:sz w:val="22"/>
          <w:szCs w:val="22"/>
          <w:lang w:val="en-GB"/>
        </w:rPr>
        <w:t>Monokroussos</w:t>
      </w:r>
      <w:proofErr w:type="spellEnd"/>
      <w:r>
        <w:rPr>
          <w:sz w:val="22"/>
          <w:szCs w:val="22"/>
          <w:lang w:val="en-GB"/>
        </w:rPr>
        <w:t>, T. Stamatiou , E. Tsiampaou and G. Phoka (2017</w:t>
      </w:r>
      <w:r w:rsidRPr="0038701D">
        <w:rPr>
          <w:sz w:val="22"/>
          <w:szCs w:val="22"/>
          <w:lang w:val="en-GB"/>
        </w:rPr>
        <w:t>),</w:t>
      </w:r>
      <w:r>
        <w:rPr>
          <w:sz w:val="22"/>
          <w:szCs w:val="22"/>
          <w:lang w:val="en-GB"/>
        </w:rPr>
        <w:t xml:space="preserve"> Greek Exports: Structure, Competitiveness and Challenges, </w:t>
      </w:r>
      <w:r>
        <w:rPr>
          <w:sz w:val="22"/>
          <w:szCs w:val="22"/>
        </w:rPr>
        <w:t>Economy</w:t>
      </w:r>
      <w:r w:rsidRPr="0038701D">
        <w:rPr>
          <w:sz w:val="22"/>
          <w:szCs w:val="22"/>
          <w:lang w:val="en-GB"/>
        </w:rPr>
        <w:t xml:space="preserve"> &amp; </w:t>
      </w:r>
      <w:r>
        <w:rPr>
          <w:sz w:val="22"/>
          <w:szCs w:val="22"/>
        </w:rPr>
        <w:t>Markets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>Vol. XI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No 1, June.</w:t>
      </w:r>
    </w:p>
    <w:p w:rsidR="00D74C03" w:rsidRDefault="00D74C03" w:rsidP="00905D57">
      <w:pPr>
        <w:ind w:left="-540" w:right="-900"/>
        <w:jc w:val="both"/>
        <w:rPr>
          <w:sz w:val="22"/>
          <w:szCs w:val="22"/>
        </w:rPr>
      </w:pPr>
    </w:p>
    <w:p w:rsidR="00D74C03" w:rsidRDefault="00D74C03" w:rsidP="00580ABA">
      <w:pPr>
        <w:ind w:left="-540" w:right="-900"/>
        <w:jc w:val="both"/>
        <w:rPr>
          <w:sz w:val="22"/>
          <w:szCs w:val="22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, N. Karamouzis and P. </w:t>
      </w:r>
      <w:proofErr w:type="spellStart"/>
      <w:r w:rsidR="00580ABA">
        <w:rPr>
          <w:sz w:val="22"/>
          <w:szCs w:val="22"/>
          <w:lang w:val="en-GB"/>
        </w:rPr>
        <w:t>Monokroussos</w:t>
      </w:r>
      <w:proofErr w:type="spellEnd"/>
      <w:r>
        <w:rPr>
          <w:sz w:val="22"/>
          <w:szCs w:val="22"/>
          <w:lang w:val="en-GB"/>
        </w:rPr>
        <w:t xml:space="preserve"> (2017</w:t>
      </w:r>
      <w:r w:rsidRPr="0038701D">
        <w:rPr>
          <w:sz w:val="22"/>
          <w:szCs w:val="22"/>
          <w:lang w:val="en-GB"/>
        </w:rPr>
        <w:t>),</w:t>
      </w:r>
      <w:r>
        <w:rPr>
          <w:sz w:val="22"/>
          <w:szCs w:val="22"/>
          <w:lang w:val="en-GB"/>
        </w:rPr>
        <w:t xml:space="preserve"> </w:t>
      </w:r>
      <w:proofErr w:type="gramStart"/>
      <w:r w:rsidR="00580ABA" w:rsidRPr="00580ABA">
        <w:rPr>
          <w:sz w:val="22"/>
          <w:szCs w:val="22"/>
          <w:lang w:val="en-GB"/>
        </w:rPr>
        <w:t>From</w:t>
      </w:r>
      <w:proofErr w:type="gramEnd"/>
      <w:r w:rsidR="00580ABA" w:rsidRPr="00580ABA">
        <w:rPr>
          <w:sz w:val="22"/>
          <w:szCs w:val="22"/>
          <w:lang w:val="en-GB"/>
        </w:rPr>
        <w:t xml:space="preserve"> a vicious to a virtuous cycle?</w:t>
      </w:r>
      <w:r w:rsidR="00580ABA">
        <w:rPr>
          <w:sz w:val="22"/>
          <w:szCs w:val="22"/>
          <w:lang w:val="en-GB"/>
        </w:rPr>
        <w:t xml:space="preserve"> </w:t>
      </w:r>
      <w:r w:rsidR="00580ABA" w:rsidRPr="00580ABA">
        <w:rPr>
          <w:sz w:val="22"/>
          <w:szCs w:val="22"/>
          <w:lang w:val="en-GB"/>
        </w:rPr>
        <w:t>Turning Greece into an attractive investment destination:</w:t>
      </w:r>
      <w:r w:rsidR="00580ABA">
        <w:rPr>
          <w:sz w:val="22"/>
          <w:szCs w:val="22"/>
          <w:lang w:val="en-GB"/>
        </w:rPr>
        <w:t xml:space="preserve"> Opportunities and Challenges,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Economy</w:t>
      </w:r>
      <w:r w:rsidRPr="0038701D">
        <w:rPr>
          <w:sz w:val="22"/>
          <w:szCs w:val="22"/>
          <w:lang w:val="en-GB"/>
        </w:rPr>
        <w:t xml:space="preserve"> &amp; </w:t>
      </w:r>
      <w:r>
        <w:rPr>
          <w:sz w:val="22"/>
          <w:szCs w:val="22"/>
        </w:rPr>
        <w:t>Markets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>Vol. XI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 xml:space="preserve">No </w:t>
      </w:r>
      <w:r w:rsidR="00580ABA">
        <w:rPr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 w:rsidR="00580ABA">
        <w:rPr>
          <w:sz w:val="22"/>
          <w:szCs w:val="22"/>
        </w:rPr>
        <w:t>September</w:t>
      </w:r>
      <w:r>
        <w:rPr>
          <w:sz w:val="22"/>
          <w:szCs w:val="22"/>
        </w:rPr>
        <w:t>.</w:t>
      </w:r>
    </w:p>
    <w:p w:rsidR="00D377EA" w:rsidRDefault="00D377EA" w:rsidP="00D377EA">
      <w:pPr>
        <w:ind w:left="-540" w:right="-900"/>
        <w:jc w:val="both"/>
        <w:rPr>
          <w:sz w:val="22"/>
          <w:szCs w:val="22"/>
        </w:rPr>
      </w:pPr>
    </w:p>
    <w:p w:rsidR="00D377EA" w:rsidRDefault="00D377EA" w:rsidP="00D377EA">
      <w:pPr>
        <w:ind w:left="-540" w:right="-900"/>
        <w:jc w:val="both"/>
        <w:rPr>
          <w:sz w:val="22"/>
          <w:szCs w:val="22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, and F. Karavias (2018</w:t>
      </w:r>
      <w:r w:rsidRPr="0038701D">
        <w:rPr>
          <w:sz w:val="22"/>
          <w:szCs w:val="22"/>
          <w:lang w:val="en-GB"/>
        </w:rPr>
        <w:t>),</w:t>
      </w:r>
      <w:r>
        <w:rPr>
          <w:sz w:val="22"/>
          <w:szCs w:val="22"/>
          <w:lang w:val="en-GB"/>
        </w:rPr>
        <w:t xml:space="preserve"> </w:t>
      </w:r>
      <w:r w:rsidRPr="00D377EA">
        <w:rPr>
          <w:sz w:val="22"/>
          <w:szCs w:val="22"/>
          <w:lang w:val="en-GB"/>
        </w:rPr>
        <w:t>Energy, Logistics, Tourism: Sectoral Prospects, Incipient</w:t>
      </w:r>
      <w:r>
        <w:rPr>
          <w:sz w:val="22"/>
          <w:szCs w:val="22"/>
          <w:lang w:val="en-GB"/>
        </w:rPr>
        <w:t xml:space="preserve"> </w:t>
      </w:r>
      <w:r w:rsidRPr="00D377EA">
        <w:rPr>
          <w:sz w:val="22"/>
          <w:szCs w:val="22"/>
          <w:lang w:val="en-GB"/>
        </w:rPr>
        <w:t>Investment Projects and Contribution to GDP</w:t>
      </w:r>
      <w:r>
        <w:rPr>
          <w:sz w:val="22"/>
          <w:szCs w:val="22"/>
          <w:lang w:val="en-GB"/>
        </w:rPr>
        <w:t xml:space="preserve">; </w:t>
      </w:r>
      <w:r>
        <w:rPr>
          <w:sz w:val="22"/>
          <w:szCs w:val="22"/>
        </w:rPr>
        <w:t>Economy</w:t>
      </w:r>
      <w:r w:rsidRPr="0038701D">
        <w:rPr>
          <w:sz w:val="22"/>
          <w:szCs w:val="22"/>
          <w:lang w:val="en-GB"/>
        </w:rPr>
        <w:t xml:space="preserve"> &amp; </w:t>
      </w:r>
      <w:r>
        <w:rPr>
          <w:sz w:val="22"/>
          <w:szCs w:val="22"/>
        </w:rPr>
        <w:t>Markets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>Vol. XII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No 1, April.</w:t>
      </w:r>
    </w:p>
    <w:p w:rsidR="00D377EA" w:rsidRDefault="00D377EA" w:rsidP="00580ABA">
      <w:pPr>
        <w:ind w:left="-540" w:right="-900"/>
        <w:jc w:val="both"/>
        <w:rPr>
          <w:sz w:val="22"/>
          <w:szCs w:val="22"/>
        </w:rPr>
      </w:pPr>
    </w:p>
    <w:p w:rsidR="00D377EA" w:rsidRDefault="00D377EA" w:rsidP="00D377EA">
      <w:pPr>
        <w:ind w:left="-540" w:right="-900"/>
        <w:jc w:val="both"/>
        <w:rPr>
          <w:sz w:val="22"/>
          <w:szCs w:val="22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, S. Gogos, A. Dimitriadou, P. Petropoulou, and T. Stamatiou (2018</w:t>
      </w:r>
      <w:r w:rsidRPr="0038701D">
        <w:rPr>
          <w:sz w:val="22"/>
          <w:szCs w:val="22"/>
          <w:lang w:val="en-GB"/>
        </w:rPr>
        <w:t>),</w:t>
      </w:r>
      <w:r>
        <w:rPr>
          <w:sz w:val="22"/>
          <w:szCs w:val="22"/>
          <w:lang w:val="en-GB"/>
        </w:rPr>
        <w:t xml:space="preserve"> The Greek Economy, 2018 Intermediate Report, </w:t>
      </w:r>
      <w:r>
        <w:rPr>
          <w:sz w:val="22"/>
          <w:szCs w:val="22"/>
        </w:rPr>
        <w:t>Economy</w:t>
      </w:r>
      <w:r w:rsidRPr="0038701D">
        <w:rPr>
          <w:sz w:val="22"/>
          <w:szCs w:val="22"/>
          <w:lang w:val="en-GB"/>
        </w:rPr>
        <w:t xml:space="preserve"> &amp; </w:t>
      </w:r>
      <w:r>
        <w:rPr>
          <w:sz w:val="22"/>
          <w:szCs w:val="22"/>
        </w:rPr>
        <w:t>Markets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>Vol. XIII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No 2, July.</w:t>
      </w:r>
    </w:p>
    <w:p w:rsidR="00D377EA" w:rsidRDefault="00D377EA" w:rsidP="00D377EA">
      <w:pPr>
        <w:ind w:left="-540" w:right="-900"/>
        <w:jc w:val="both"/>
        <w:rPr>
          <w:sz w:val="22"/>
          <w:szCs w:val="22"/>
        </w:rPr>
      </w:pPr>
    </w:p>
    <w:p w:rsidR="00D377EA" w:rsidRDefault="00D377EA" w:rsidP="00D377EA">
      <w:pPr>
        <w:ind w:left="-540" w:right="-900"/>
        <w:jc w:val="both"/>
        <w:rPr>
          <w:sz w:val="22"/>
          <w:szCs w:val="22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 w:rsidRPr="00D377E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and N. Karamouzis (2019</w:t>
      </w:r>
      <w:r w:rsidRPr="0038701D">
        <w:rPr>
          <w:sz w:val="22"/>
          <w:szCs w:val="22"/>
          <w:lang w:val="en-GB"/>
        </w:rPr>
        <w:t>),</w:t>
      </w:r>
      <w:r>
        <w:rPr>
          <w:sz w:val="22"/>
          <w:szCs w:val="22"/>
          <w:lang w:val="en-GB"/>
        </w:rPr>
        <w:t xml:space="preserve"> </w:t>
      </w:r>
      <w:r w:rsidRPr="00D377EA">
        <w:rPr>
          <w:sz w:val="22"/>
          <w:szCs w:val="22"/>
          <w:lang w:val="en-GB"/>
        </w:rPr>
        <w:t>Lessons from the Greek Crisis</w:t>
      </w:r>
      <w:r>
        <w:rPr>
          <w:sz w:val="22"/>
          <w:szCs w:val="22"/>
          <w:lang w:val="en-GB"/>
        </w:rPr>
        <w:t>,</w:t>
      </w:r>
      <w:r w:rsidRPr="00D377EA">
        <w:rPr>
          <w:sz w:val="22"/>
          <w:szCs w:val="22"/>
        </w:rPr>
        <w:t xml:space="preserve"> </w:t>
      </w:r>
      <w:r>
        <w:rPr>
          <w:sz w:val="22"/>
          <w:szCs w:val="22"/>
        </w:rPr>
        <w:t>Economy</w:t>
      </w:r>
      <w:r w:rsidRPr="0038701D">
        <w:rPr>
          <w:sz w:val="22"/>
          <w:szCs w:val="22"/>
          <w:lang w:val="en-GB"/>
        </w:rPr>
        <w:t xml:space="preserve"> &amp; </w:t>
      </w:r>
      <w:r>
        <w:rPr>
          <w:sz w:val="22"/>
          <w:szCs w:val="22"/>
        </w:rPr>
        <w:t>Markets</w:t>
      </w:r>
      <w:r w:rsidRPr="0038701D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</w:rPr>
        <w:t>Eurobank</w:t>
      </w:r>
      <w:r w:rsidRPr="003870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research</w:t>
      </w:r>
      <w:r w:rsidRPr="0038701D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</w:rPr>
        <w:t>Vol. XIV</w:t>
      </w:r>
      <w:r w:rsidRPr="0038701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No 1, March.</w:t>
      </w:r>
    </w:p>
    <w:p w:rsidR="00D377EA" w:rsidRDefault="00D377EA" w:rsidP="00D377EA">
      <w:pPr>
        <w:ind w:left="-540" w:right="-900"/>
        <w:jc w:val="both"/>
        <w:rPr>
          <w:sz w:val="22"/>
          <w:szCs w:val="22"/>
        </w:rPr>
      </w:pPr>
    </w:p>
    <w:p w:rsidR="002D3CB6" w:rsidRPr="00D377EA" w:rsidRDefault="002D3CB6" w:rsidP="00D377EA">
      <w:pPr>
        <w:pStyle w:val="ListParagraph"/>
        <w:numPr>
          <w:ilvl w:val="0"/>
          <w:numId w:val="5"/>
        </w:numPr>
        <w:ind w:right="-900"/>
        <w:jc w:val="both"/>
        <w:rPr>
          <w:sz w:val="22"/>
          <w:szCs w:val="22"/>
          <w:lang w:val="en-GB"/>
        </w:rPr>
      </w:pPr>
      <w:r w:rsidRPr="00D377EA">
        <w:rPr>
          <w:sz w:val="22"/>
          <w:szCs w:val="22"/>
          <w:lang w:val="en-GB"/>
        </w:rPr>
        <w:t>Numerous articles on Greek Financial and Politic</w:t>
      </w:r>
      <w:r w:rsidR="001F1DF1" w:rsidRPr="00D377EA">
        <w:rPr>
          <w:sz w:val="22"/>
          <w:szCs w:val="22"/>
          <w:lang w:val="en-GB"/>
        </w:rPr>
        <w:t>al</w:t>
      </w:r>
      <w:r w:rsidRPr="00D377EA">
        <w:rPr>
          <w:sz w:val="22"/>
          <w:szCs w:val="22"/>
          <w:lang w:val="en-GB"/>
        </w:rPr>
        <w:t xml:space="preserve"> Press</w:t>
      </w:r>
      <w:r w:rsidR="00844C65" w:rsidRPr="00D377EA">
        <w:rPr>
          <w:sz w:val="22"/>
          <w:szCs w:val="22"/>
          <w:lang w:val="en-GB"/>
        </w:rPr>
        <w:t xml:space="preserve"> (</w:t>
      </w:r>
      <w:proofErr w:type="spellStart"/>
      <w:r w:rsidR="00844C65" w:rsidRPr="00D377EA">
        <w:rPr>
          <w:sz w:val="22"/>
          <w:szCs w:val="22"/>
          <w:lang w:val="en-GB"/>
        </w:rPr>
        <w:t>Kathimerini</w:t>
      </w:r>
      <w:proofErr w:type="spellEnd"/>
      <w:r w:rsidR="00844C65" w:rsidRPr="00D377EA">
        <w:rPr>
          <w:sz w:val="22"/>
          <w:szCs w:val="22"/>
          <w:lang w:val="en-GB"/>
        </w:rPr>
        <w:t xml:space="preserve">, To </w:t>
      </w:r>
      <w:proofErr w:type="spellStart"/>
      <w:r w:rsidR="00844C65" w:rsidRPr="00D377EA">
        <w:rPr>
          <w:sz w:val="22"/>
          <w:szCs w:val="22"/>
          <w:lang w:val="en-GB"/>
        </w:rPr>
        <w:t>Bima</w:t>
      </w:r>
      <w:proofErr w:type="spellEnd"/>
      <w:r w:rsidR="00844C65" w:rsidRPr="00D377EA">
        <w:rPr>
          <w:sz w:val="22"/>
          <w:szCs w:val="22"/>
          <w:lang w:val="en-GB"/>
        </w:rPr>
        <w:t xml:space="preserve">, </w:t>
      </w:r>
      <w:proofErr w:type="spellStart"/>
      <w:r w:rsidR="00844C65" w:rsidRPr="00D377EA">
        <w:rPr>
          <w:sz w:val="22"/>
          <w:szCs w:val="22"/>
          <w:lang w:val="en-GB"/>
        </w:rPr>
        <w:t>Naftemporiki</w:t>
      </w:r>
      <w:proofErr w:type="spellEnd"/>
      <w:r w:rsidR="00844C65" w:rsidRPr="00D377EA">
        <w:rPr>
          <w:sz w:val="22"/>
          <w:szCs w:val="22"/>
          <w:lang w:val="en-GB"/>
        </w:rPr>
        <w:t xml:space="preserve">, </w:t>
      </w:r>
      <w:proofErr w:type="spellStart"/>
      <w:r w:rsidR="002D4B5B" w:rsidRPr="00D377EA">
        <w:rPr>
          <w:sz w:val="22"/>
          <w:szCs w:val="22"/>
          <w:lang w:val="en-GB"/>
        </w:rPr>
        <w:t>Imerisia</w:t>
      </w:r>
      <w:proofErr w:type="spellEnd"/>
      <w:r w:rsidR="002D4B5B" w:rsidRPr="00D377EA">
        <w:rPr>
          <w:sz w:val="22"/>
          <w:szCs w:val="22"/>
          <w:lang w:val="en-GB"/>
        </w:rPr>
        <w:t xml:space="preserve">, </w:t>
      </w:r>
      <w:r w:rsidR="00844C65" w:rsidRPr="00D377EA">
        <w:rPr>
          <w:sz w:val="22"/>
          <w:szCs w:val="22"/>
          <w:lang w:val="en-GB"/>
        </w:rPr>
        <w:t>Capital</w:t>
      </w:r>
      <w:r w:rsidR="00905D57" w:rsidRPr="00D377EA">
        <w:rPr>
          <w:sz w:val="22"/>
          <w:szCs w:val="22"/>
          <w:lang w:val="en-GB"/>
        </w:rPr>
        <w:t>.gr</w:t>
      </w:r>
      <w:r w:rsidR="00844C65" w:rsidRPr="00D377EA">
        <w:rPr>
          <w:sz w:val="22"/>
          <w:szCs w:val="22"/>
          <w:lang w:val="en-GB"/>
        </w:rPr>
        <w:t>)</w:t>
      </w:r>
      <w:r w:rsidR="001E0E8E" w:rsidRPr="00D377EA">
        <w:rPr>
          <w:sz w:val="22"/>
          <w:szCs w:val="22"/>
          <w:lang w:val="en-GB"/>
        </w:rPr>
        <w:t xml:space="preserve">, interviews on Bloomberg, </w:t>
      </w:r>
      <w:proofErr w:type="spellStart"/>
      <w:r w:rsidR="001E0E8E" w:rsidRPr="00D377EA">
        <w:rPr>
          <w:sz w:val="22"/>
          <w:szCs w:val="22"/>
          <w:lang w:val="en-GB"/>
        </w:rPr>
        <w:t>Euronews</w:t>
      </w:r>
      <w:proofErr w:type="spellEnd"/>
      <w:r w:rsidR="001E0E8E" w:rsidRPr="00D377EA">
        <w:rPr>
          <w:sz w:val="22"/>
          <w:szCs w:val="22"/>
          <w:lang w:val="en-GB"/>
        </w:rPr>
        <w:t xml:space="preserve"> etc</w:t>
      </w:r>
      <w:r w:rsidRPr="00D377EA">
        <w:rPr>
          <w:sz w:val="22"/>
          <w:szCs w:val="22"/>
          <w:lang w:val="en-GB"/>
        </w:rPr>
        <w:t>.</w:t>
      </w:r>
    </w:p>
    <w:p w:rsidR="00DC6558" w:rsidRDefault="00DC6558" w:rsidP="00AD0101">
      <w:pPr>
        <w:ind w:left="-540" w:right="-900"/>
        <w:jc w:val="both"/>
        <w:rPr>
          <w:sz w:val="22"/>
          <w:szCs w:val="22"/>
          <w:lang w:val="en-GB"/>
        </w:rPr>
      </w:pPr>
    </w:p>
    <w:p w:rsidR="00AD0101" w:rsidRDefault="00AD0101" w:rsidP="00AD0101">
      <w:pPr>
        <w:ind w:left="-540" w:right="-900"/>
        <w:jc w:val="both"/>
        <w:rPr>
          <w:sz w:val="22"/>
          <w:szCs w:val="22"/>
          <w:lang w:val="en-GB"/>
        </w:rPr>
      </w:pPr>
    </w:p>
    <w:p w:rsidR="007A2647" w:rsidRDefault="007A2647" w:rsidP="00AD0101">
      <w:pPr>
        <w:ind w:left="-540" w:right="-900"/>
        <w:jc w:val="both"/>
        <w:rPr>
          <w:sz w:val="22"/>
          <w:szCs w:val="22"/>
          <w:lang w:val="en-GB"/>
        </w:rPr>
      </w:pPr>
    </w:p>
    <w:p w:rsidR="007A2647" w:rsidRDefault="007A2647" w:rsidP="00AD0101">
      <w:pPr>
        <w:ind w:left="-540" w:right="-900"/>
        <w:jc w:val="both"/>
        <w:rPr>
          <w:sz w:val="22"/>
          <w:szCs w:val="22"/>
          <w:lang w:val="en-GB"/>
        </w:rPr>
      </w:pPr>
      <w:bookmarkStart w:id="2" w:name="_GoBack"/>
      <w:bookmarkEnd w:id="2"/>
    </w:p>
    <w:p w:rsidR="00AD0101" w:rsidRDefault="00AD0101" w:rsidP="00AD0101">
      <w:pPr>
        <w:spacing w:after="120"/>
        <w:ind w:left="-539" w:right="-90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BOOK ARTICLES</w:t>
      </w:r>
    </w:p>
    <w:p w:rsidR="00AD0101" w:rsidRDefault="00AD0101" w:rsidP="00AD0101">
      <w:pPr>
        <w:ind w:left="-540" w:right="-900"/>
        <w:jc w:val="both"/>
        <w:rPr>
          <w:sz w:val="22"/>
          <w:szCs w:val="22"/>
          <w:lang w:val="en-GB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, (2011</w:t>
      </w:r>
      <w:r w:rsidRPr="0038701D">
        <w:rPr>
          <w:sz w:val="22"/>
          <w:szCs w:val="22"/>
          <w:lang w:val="en-GB"/>
        </w:rPr>
        <w:t xml:space="preserve">), </w:t>
      </w:r>
      <w:r>
        <w:rPr>
          <w:sz w:val="22"/>
          <w:szCs w:val="22"/>
        </w:rPr>
        <w:t xml:space="preserve">The External Imbalance of the Greek Economy: Causes, Characteristics and Adjustment </w:t>
      </w:r>
      <w:proofErr w:type="spellStart"/>
      <w:r>
        <w:rPr>
          <w:sz w:val="22"/>
          <w:szCs w:val="22"/>
        </w:rPr>
        <w:t>Scenaria</w:t>
      </w:r>
      <w:proofErr w:type="spellEnd"/>
      <w:r>
        <w:rPr>
          <w:sz w:val="22"/>
          <w:szCs w:val="22"/>
        </w:rPr>
        <w:t xml:space="preserve"> (in Greek)</w:t>
      </w:r>
      <w:r w:rsidRPr="0038701D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in G. Hardouvelis and C. </w:t>
      </w:r>
      <w:proofErr w:type="spellStart"/>
      <w:r>
        <w:rPr>
          <w:sz w:val="22"/>
          <w:szCs w:val="22"/>
          <w:lang w:val="en-GB"/>
        </w:rPr>
        <w:t>Gkortzos</w:t>
      </w:r>
      <w:proofErr w:type="spellEnd"/>
      <w:r>
        <w:rPr>
          <w:sz w:val="22"/>
          <w:szCs w:val="22"/>
          <w:lang w:val="en-GB"/>
        </w:rPr>
        <w:t xml:space="preserve"> (editors), The International Crisis, the Crisis in the Eurozone and the Greek Financial System, Greek Banks Association Publishing, Athens, June.</w:t>
      </w:r>
    </w:p>
    <w:p w:rsidR="00AD0101" w:rsidRDefault="00AD0101" w:rsidP="00AD0101">
      <w:pPr>
        <w:ind w:left="-540" w:right="-900"/>
        <w:jc w:val="both"/>
        <w:rPr>
          <w:sz w:val="22"/>
          <w:szCs w:val="22"/>
          <w:lang w:val="en-GB"/>
        </w:rPr>
      </w:pPr>
    </w:p>
    <w:p w:rsidR="00AD0101" w:rsidRDefault="00AD0101" w:rsidP="00AD0101">
      <w:pPr>
        <w:ind w:left="-540" w:right="-900"/>
        <w:jc w:val="both"/>
        <w:rPr>
          <w:sz w:val="22"/>
          <w:szCs w:val="22"/>
          <w:lang w:val="en-GB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and N. Karamouzis, (201</w:t>
      </w:r>
      <w:r w:rsidR="00DC6558">
        <w:rPr>
          <w:sz w:val="22"/>
          <w:szCs w:val="22"/>
          <w:lang w:val="en-GB"/>
        </w:rPr>
        <w:t>2</w:t>
      </w:r>
      <w:r w:rsidRPr="0038701D">
        <w:rPr>
          <w:sz w:val="22"/>
          <w:szCs w:val="22"/>
          <w:lang w:val="en-GB"/>
        </w:rPr>
        <w:t xml:space="preserve">), </w:t>
      </w:r>
      <w:r>
        <w:rPr>
          <w:sz w:val="22"/>
          <w:szCs w:val="22"/>
        </w:rPr>
        <w:t>The Growth of the Greek Economy: Sources, Prospects and the Role of Investment and Exports (in Greek)</w:t>
      </w:r>
      <w:r w:rsidRPr="0038701D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in Studies in Economic Policy for the Greek and the International Economy, in honour of Prof K. </w:t>
      </w:r>
      <w:proofErr w:type="spellStart"/>
      <w:r>
        <w:rPr>
          <w:sz w:val="22"/>
          <w:szCs w:val="22"/>
          <w:lang w:val="en-GB"/>
        </w:rPr>
        <w:t>Prodromides</w:t>
      </w:r>
      <w:proofErr w:type="spellEnd"/>
      <w:r>
        <w:rPr>
          <w:sz w:val="22"/>
          <w:szCs w:val="22"/>
          <w:lang w:val="en-GB"/>
        </w:rPr>
        <w:t>, Athens University of Economics and Business Publications.</w:t>
      </w:r>
    </w:p>
    <w:p w:rsidR="002D4B5B" w:rsidRDefault="002D4B5B" w:rsidP="00AD0101">
      <w:pPr>
        <w:ind w:left="-540" w:right="-900"/>
        <w:jc w:val="both"/>
        <w:rPr>
          <w:sz w:val="22"/>
          <w:szCs w:val="22"/>
          <w:lang w:val="en-GB"/>
        </w:rPr>
      </w:pPr>
    </w:p>
    <w:p w:rsidR="002D4B5B" w:rsidRPr="00362000" w:rsidRDefault="002D4B5B" w:rsidP="00AD0101">
      <w:pPr>
        <w:ind w:left="-540" w:right="-900"/>
        <w:jc w:val="both"/>
        <w:rPr>
          <w:sz w:val="22"/>
          <w:szCs w:val="22"/>
          <w:lang w:val="en-GB"/>
        </w:rPr>
      </w:pPr>
      <w:r w:rsidRPr="0002038A">
        <w:rPr>
          <w:sz w:val="22"/>
          <w:szCs w:val="22"/>
          <w:lang w:val="en-GB"/>
        </w:rPr>
        <w:t>Anastasatos</w:t>
      </w:r>
      <w:r w:rsidRPr="0038701D">
        <w:rPr>
          <w:sz w:val="22"/>
          <w:szCs w:val="22"/>
          <w:lang w:val="en-GB"/>
        </w:rPr>
        <w:t xml:space="preserve">, </w:t>
      </w:r>
      <w:r w:rsidRPr="0002038A">
        <w:rPr>
          <w:sz w:val="22"/>
          <w:szCs w:val="22"/>
          <w:lang w:val="en-GB"/>
        </w:rPr>
        <w:t>T</w:t>
      </w:r>
      <w:r w:rsidRPr="0038701D">
        <w:rPr>
          <w:sz w:val="22"/>
          <w:szCs w:val="22"/>
          <w:lang w:val="en-GB"/>
        </w:rPr>
        <w:t>.</w:t>
      </w:r>
      <w:r w:rsidRPr="0002038A">
        <w:rPr>
          <w:sz w:val="22"/>
          <w:szCs w:val="22"/>
          <w:lang w:val="en-GB"/>
        </w:rPr>
        <w:t>G</w:t>
      </w:r>
      <w:r w:rsidRPr="0038701D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and G. Hardouvelis, (2014</w:t>
      </w:r>
      <w:r w:rsidRPr="0038701D">
        <w:rPr>
          <w:sz w:val="22"/>
          <w:szCs w:val="22"/>
          <w:lang w:val="en-GB"/>
        </w:rPr>
        <w:t>),</w:t>
      </w:r>
      <w:r>
        <w:rPr>
          <w:sz w:val="22"/>
          <w:szCs w:val="22"/>
          <w:lang w:val="en-GB"/>
        </w:rPr>
        <w:t xml:space="preserve"> The Greek Economy’s </w:t>
      </w:r>
      <w:r w:rsidR="001C77AB">
        <w:rPr>
          <w:sz w:val="22"/>
          <w:szCs w:val="22"/>
          <w:lang w:val="en-GB"/>
        </w:rPr>
        <w:t xml:space="preserve">Macroeconomic </w:t>
      </w:r>
      <w:r>
        <w:rPr>
          <w:sz w:val="22"/>
          <w:szCs w:val="22"/>
          <w:lang w:val="en-GB"/>
        </w:rPr>
        <w:t>Competitiveness</w:t>
      </w:r>
      <w:r w:rsidR="00DC6558">
        <w:rPr>
          <w:sz w:val="22"/>
          <w:szCs w:val="22"/>
          <w:lang w:val="en-GB"/>
        </w:rPr>
        <w:t xml:space="preserve"> </w:t>
      </w:r>
      <w:r w:rsidR="00DC6558">
        <w:rPr>
          <w:sz w:val="22"/>
          <w:szCs w:val="22"/>
        </w:rPr>
        <w:t>(in Greek)</w:t>
      </w:r>
      <w:r w:rsidR="00DC6558" w:rsidRPr="0038701D">
        <w:rPr>
          <w:sz w:val="22"/>
          <w:szCs w:val="22"/>
          <w:lang w:val="en-GB"/>
        </w:rPr>
        <w:t>,</w:t>
      </w:r>
      <w:r w:rsidR="001C77AB">
        <w:rPr>
          <w:sz w:val="22"/>
          <w:szCs w:val="22"/>
          <w:lang w:val="en-GB"/>
        </w:rPr>
        <w:t xml:space="preserve"> in M. </w:t>
      </w:r>
      <w:proofErr w:type="spellStart"/>
      <w:r w:rsidR="001C77AB">
        <w:rPr>
          <w:sz w:val="22"/>
          <w:szCs w:val="22"/>
          <w:lang w:val="en-GB"/>
        </w:rPr>
        <w:t>Massourakis</w:t>
      </w:r>
      <w:proofErr w:type="spellEnd"/>
      <w:r w:rsidR="001C77AB">
        <w:rPr>
          <w:sz w:val="22"/>
          <w:szCs w:val="22"/>
          <w:lang w:val="en-GB"/>
        </w:rPr>
        <w:t xml:space="preserve"> (editor), Competitiveness for Growth, Greek Banks Association Publishing, Athens, forthcoming.</w:t>
      </w:r>
    </w:p>
    <w:p w:rsidR="00E5328F" w:rsidRDefault="00E5328F" w:rsidP="007A2647">
      <w:pPr>
        <w:ind w:right="-999"/>
        <w:rPr>
          <w:sz w:val="22"/>
          <w:szCs w:val="22"/>
        </w:rPr>
      </w:pPr>
    </w:p>
    <w:p w:rsidR="00580ABA" w:rsidRDefault="00580ABA" w:rsidP="00771C2D">
      <w:pPr>
        <w:spacing w:after="120"/>
        <w:ind w:left="-547" w:right="-907"/>
        <w:jc w:val="both"/>
        <w:rPr>
          <w:b/>
          <w:bCs/>
          <w:sz w:val="22"/>
          <w:szCs w:val="22"/>
          <w:u w:val="single"/>
        </w:rPr>
      </w:pPr>
    </w:p>
    <w:p w:rsidR="00E5328F" w:rsidRPr="00771C2D" w:rsidRDefault="00E5328F" w:rsidP="00771C2D">
      <w:pPr>
        <w:spacing w:after="120"/>
        <w:ind w:left="-547" w:right="-907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REFEREEING</w:t>
      </w:r>
    </w:p>
    <w:p w:rsidR="00E5328F" w:rsidRPr="00E5328F" w:rsidRDefault="00E5328F" w:rsidP="00E5328F">
      <w:pPr>
        <w:ind w:left="-540" w:right="-900"/>
        <w:jc w:val="both"/>
        <w:rPr>
          <w:rFonts w:cs="Symbol"/>
          <w:sz w:val="22"/>
          <w:szCs w:val="22"/>
        </w:rPr>
      </w:pPr>
      <w:r w:rsidRPr="00EC750B"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cs="Symbol"/>
          <w:sz w:val="22"/>
          <w:szCs w:val="22"/>
        </w:rPr>
        <w:t>For the Academic Journals: O</w:t>
      </w:r>
      <w:r>
        <w:rPr>
          <w:rFonts w:cs="Symbol"/>
          <w:sz w:val="22"/>
          <w:szCs w:val="22"/>
          <w:lang w:val="en-GB"/>
        </w:rPr>
        <w:t>pen Economies Review</w:t>
      </w:r>
      <w:proofErr w:type="gramStart"/>
      <w:r>
        <w:rPr>
          <w:rFonts w:cs="Symbol"/>
          <w:sz w:val="22"/>
          <w:szCs w:val="22"/>
          <w:lang w:val="en-GB"/>
        </w:rPr>
        <w:t>,</w:t>
      </w:r>
      <w:r>
        <w:rPr>
          <w:rFonts w:ascii="Symbol" w:hAnsi="Symbol" w:cs="Symbol"/>
          <w:sz w:val="22"/>
          <w:szCs w:val="22"/>
        </w:rPr>
        <w:t></w:t>
      </w:r>
      <w:proofErr w:type="spellStart"/>
      <w:proofErr w:type="gramEnd"/>
      <w:r>
        <w:rPr>
          <w:rFonts w:cs="Symbol"/>
          <w:sz w:val="22"/>
          <w:szCs w:val="22"/>
          <w:lang w:val="en-GB"/>
        </w:rPr>
        <w:t>Ekonomia</w:t>
      </w:r>
      <w:proofErr w:type="spellEnd"/>
      <w:r>
        <w:rPr>
          <w:rFonts w:cs="Symbol"/>
          <w:sz w:val="22"/>
          <w:szCs w:val="22"/>
          <w:lang w:val="en-GB"/>
        </w:rPr>
        <w:t>,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cs="Symbol"/>
          <w:sz w:val="22"/>
          <w:szCs w:val="22"/>
        </w:rPr>
        <w:t>Economic Change and Restructuring, Bank of Greece Economic Bulletin.</w:t>
      </w:r>
    </w:p>
    <w:p w:rsidR="0038701D" w:rsidRDefault="0038701D">
      <w:pPr>
        <w:ind w:left="-540" w:right="-900"/>
        <w:jc w:val="both"/>
        <w:rPr>
          <w:sz w:val="22"/>
          <w:szCs w:val="22"/>
          <w:lang w:val="en-GB"/>
        </w:rPr>
      </w:pPr>
    </w:p>
    <w:p w:rsidR="00B17AAB" w:rsidRPr="00351BA6" w:rsidRDefault="00351BA6" w:rsidP="00B17AAB">
      <w:pPr>
        <w:spacing w:line="360" w:lineRule="auto"/>
        <w:ind w:left="-540" w:right="-90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RESEARCH INTERESTS</w:t>
      </w:r>
    </w:p>
    <w:p w:rsidR="0050132A" w:rsidRPr="004862A0" w:rsidRDefault="0038701D" w:rsidP="004862A0">
      <w:pPr>
        <w:ind w:left="-540" w:right="-900"/>
        <w:jc w:val="both"/>
      </w:pPr>
      <w:r>
        <w:rPr>
          <w:sz w:val="22"/>
          <w:szCs w:val="22"/>
          <w:lang w:val="en-GB"/>
        </w:rPr>
        <w:t xml:space="preserve">The </w:t>
      </w:r>
      <w:proofErr w:type="spellStart"/>
      <w:r>
        <w:rPr>
          <w:sz w:val="22"/>
          <w:szCs w:val="22"/>
          <w:lang w:val="en-GB"/>
        </w:rPr>
        <w:t>Macroeconomy</w:t>
      </w:r>
      <w:proofErr w:type="spellEnd"/>
      <w:r>
        <w:rPr>
          <w:sz w:val="22"/>
          <w:szCs w:val="22"/>
          <w:lang w:val="en-GB"/>
        </w:rPr>
        <w:t xml:space="preserve"> </w:t>
      </w:r>
      <w:r w:rsidR="00A277A7">
        <w:rPr>
          <w:sz w:val="22"/>
          <w:szCs w:val="22"/>
          <w:lang w:val="en-GB"/>
        </w:rPr>
        <w:t>and financial system</w:t>
      </w:r>
      <w:r w:rsidR="004862A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of Greece</w:t>
      </w:r>
      <w:r w:rsidR="00771C2D">
        <w:rPr>
          <w:sz w:val="22"/>
          <w:szCs w:val="22"/>
          <w:lang w:val="en-GB"/>
        </w:rPr>
        <w:t xml:space="preserve"> and the Eurozone</w:t>
      </w:r>
      <w:r w:rsidR="00A277A7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  <w:r w:rsidR="00A277A7">
        <w:rPr>
          <w:sz w:val="22"/>
          <w:szCs w:val="22"/>
          <w:lang w:val="en-GB"/>
        </w:rPr>
        <w:t>SE</w:t>
      </w:r>
      <w:r>
        <w:rPr>
          <w:sz w:val="22"/>
          <w:szCs w:val="22"/>
          <w:lang w:val="en-GB"/>
        </w:rPr>
        <w:t xml:space="preserve"> Europe</w:t>
      </w:r>
      <w:r w:rsidR="00A277A7">
        <w:rPr>
          <w:sz w:val="22"/>
          <w:szCs w:val="22"/>
          <w:lang w:val="en-GB"/>
        </w:rPr>
        <w:t xml:space="preserve"> economies</w:t>
      </w:r>
      <w:r>
        <w:rPr>
          <w:sz w:val="22"/>
          <w:szCs w:val="22"/>
          <w:lang w:val="en-GB"/>
        </w:rPr>
        <w:t xml:space="preserve">, </w:t>
      </w:r>
      <w:r w:rsidR="00351BA6" w:rsidRPr="00351BA6">
        <w:rPr>
          <w:sz w:val="22"/>
          <w:szCs w:val="22"/>
          <w:lang w:val="en-GB"/>
        </w:rPr>
        <w:t>Currency and Banking Crises, Exchange Rates and Volatility,</w:t>
      </w:r>
      <w:r w:rsidR="00142517">
        <w:rPr>
          <w:sz w:val="22"/>
          <w:szCs w:val="22"/>
          <w:lang w:val="en-GB"/>
        </w:rPr>
        <w:t xml:space="preserve"> </w:t>
      </w:r>
      <w:r w:rsidR="004862A0">
        <w:rPr>
          <w:sz w:val="22"/>
          <w:szCs w:val="22"/>
          <w:lang w:val="en-GB"/>
        </w:rPr>
        <w:t>E</w:t>
      </w:r>
      <w:r w:rsidR="004862A0" w:rsidRPr="004862A0">
        <w:rPr>
          <w:sz w:val="22"/>
          <w:szCs w:val="22"/>
          <w:lang w:val="en-GB"/>
        </w:rPr>
        <w:t xml:space="preserve">xchange </w:t>
      </w:r>
      <w:r w:rsidR="004862A0">
        <w:rPr>
          <w:sz w:val="22"/>
          <w:szCs w:val="22"/>
          <w:lang w:val="en-GB"/>
        </w:rPr>
        <w:t>R</w:t>
      </w:r>
      <w:r w:rsidR="004862A0" w:rsidRPr="004862A0">
        <w:rPr>
          <w:sz w:val="22"/>
          <w:szCs w:val="22"/>
          <w:lang w:val="en-GB"/>
        </w:rPr>
        <w:t xml:space="preserve">ate </w:t>
      </w:r>
      <w:r w:rsidR="004862A0">
        <w:rPr>
          <w:sz w:val="22"/>
          <w:szCs w:val="22"/>
          <w:lang w:val="en-GB"/>
        </w:rPr>
        <w:t>R</w:t>
      </w:r>
      <w:r w:rsidR="004862A0" w:rsidRPr="004862A0">
        <w:rPr>
          <w:sz w:val="22"/>
          <w:szCs w:val="22"/>
          <w:lang w:val="en-GB"/>
        </w:rPr>
        <w:t>egimes</w:t>
      </w:r>
      <w:r w:rsidR="004862A0">
        <w:rPr>
          <w:sz w:val="22"/>
          <w:szCs w:val="22"/>
          <w:lang w:val="en-GB"/>
        </w:rPr>
        <w:t>, M</w:t>
      </w:r>
      <w:r w:rsidR="004862A0" w:rsidRPr="004862A0">
        <w:rPr>
          <w:sz w:val="22"/>
          <w:szCs w:val="22"/>
          <w:lang w:val="en-GB"/>
        </w:rPr>
        <w:t xml:space="preserve">onetary </w:t>
      </w:r>
      <w:r w:rsidR="004862A0">
        <w:rPr>
          <w:sz w:val="22"/>
          <w:szCs w:val="22"/>
          <w:lang w:val="en-GB"/>
        </w:rPr>
        <w:t>P</w:t>
      </w:r>
      <w:r w:rsidR="004862A0" w:rsidRPr="004862A0">
        <w:rPr>
          <w:sz w:val="22"/>
          <w:szCs w:val="22"/>
          <w:lang w:val="en-GB"/>
        </w:rPr>
        <w:t xml:space="preserve">olicy </w:t>
      </w:r>
      <w:r w:rsidR="004862A0">
        <w:rPr>
          <w:sz w:val="22"/>
          <w:szCs w:val="22"/>
          <w:lang w:val="en-GB"/>
        </w:rPr>
        <w:t>A</w:t>
      </w:r>
      <w:r w:rsidR="004862A0" w:rsidRPr="004862A0">
        <w:rPr>
          <w:sz w:val="22"/>
          <w:szCs w:val="22"/>
          <w:lang w:val="en-GB"/>
        </w:rPr>
        <w:t xml:space="preserve">nalysis, </w:t>
      </w:r>
      <w:r w:rsidR="004862A0" w:rsidRPr="00351BA6">
        <w:rPr>
          <w:sz w:val="22"/>
          <w:szCs w:val="22"/>
          <w:lang w:val="en-GB"/>
        </w:rPr>
        <w:t>European Integration</w:t>
      </w:r>
      <w:r w:rsidR="004862A0">
        <w:rPr>
          <w:sz w:val="22"/>
          <w:szCs w:val="22"/>
          <w:lang w:val="en-GB"/>
        </w:rPr>
        <w:t>, M</w:t>
      </w:r>
      <w:r w:rsidR="004862A0" w:rsidRPr="004862A0">
        <w:rPr>
          <w:sz w:val="22"/>
          <w:szCs w:val="22"/>
          <w:lang w:val="en-GB"/>
        </w:rPr>
        <w:t xml:space="preserve">onetary </w:t>
      </w:r>
      <w:r w:rsidR="004862A0">
        <w:rPr>
          <w:sz w:val="22"/>
          <w:szCs w:val="22"/>
          <w:lang w:val="en-GB"/>
        </w:rPr>
        <w:t>I</w:t>
      </w:r>
      <w:r w:rsidR="004862A0" w:rsidRPr="004862A0">
        <w:rPr>
          <w:sz w:val="22"/>
          <w:szCs w:val="22"/>
          <w:lang w:val="en-GB"/>
        </w:rPr>
        <w:t xml:space="preserve">ntegration and the </w:t>
      </w:r>
      <w:r w:rsidR="004862A0">
        <w:rPr>
          <w:sz w:val="22"/>
          <w:szCs w:val="22"/>
          <w:lang w:val="en-GB"/>
        </w:rPr>
        <w:t>I</w:t>
      </w:r>
      <w:r w:rsidR="004862A0" w:rsidRPr="004862A0">
        <w:rPr>
          <w:sz w:val="22"/>
          <w:szCs w:val="22"/>
          <w:lang w:val="en-GB"/>
        </w:rPr>
        <w:t xml:space="preserve">mpact on </w:t>
      </w:r>
      <w:r w:rsidR="004862A0">
        <w:rPr>
          <w:sz w:val="22"/>
          <w:szCs w:val="22"/>
          <w:lang w:val="en-GB"/>
        </w:rPr>
        <w:t>T</w:t>
      </w:r>
      <w:r w:rsidR="004862A0" w:rsidRPr="004862A0">
        <w:rPr>
          <w:sz w:val="22"/>
          <w:szCs w:val="22"/>
          <w:lang w:val="en-GB"/>
        </w:rPr>
        <w:t xml:space="preserve">rade, </w:t>
      </w:r>
      <w:r w:rsidR="004862A0">
        <w:rPr>
          <w:sz w:val="22"/>
          <w:szCs w:val="22"/>
          <w:lang w:val="en-GB"/>
        </w:rPr>
        <w:t>C</w:t>
      </w:r>
      <w:r w:rsidR="004862A0" w:rsidRPr="004862A0">
        <w:rPr>
          <w:sz w:val="22"/>
          <w:szCs w:val="22"/>
          <w:lang w:val="en-GB"/>
        </w:rPr>
        <w:t xml:space="preserve">urrent </w:t>
      </w:r>
      <w:r w:rsidR="004862A0">
        <w:rPr>
          <w:sz w:val="22"/>
          <w:szCs w:val="22"/>
          <w:lang w:val="en-GB"/>
        </w:rPr>
        <w:t>A</w:t>
      </w:r>
      <w:r w:rsidR="004862A0" w:rsidRPr="004862A0">
        <w:rPr>
          <w:sz w:val="22"/>
          <w:szCs w:val="22"/>
          <w:lang w:val="en-GB"/>
        </w:rPr>
        <w:t xml:space="preserve">ccount </w:t>
      </w:r>
      <w:r w:rsidR="004862A0">
        <w:rPr>
          <w:sz w:val="22"/>
          <w:szCs w:val="22"/>
          <w:lang w:val="en-GB"/>
        </w:rPr>
        <w:t>D</w:t>
      </w:r>
      <w:r w:rsidR="004862A0" w:rsidRPr="004862A0">
        <w:rPr>
          <w:sz w:val="22"/>
          <w:szCs w:val="22"/>
          <w:lang w:val="en-GB"/>
        </w:rPr>
        <w:t xml:space="preserve">etermination and </w:t>
      </w:r>
      <w:r w:rsidR="004862A0">
        <w:rPr>
          <w:sz w:val="22"/>
          <w:szCs w:val="22"/>
          <w:lang w:val="en-GB"/>
        </w:rPr>
        <w:t>C</w:t>
      </w:r>
      <w:r w:rsidR="004862A0" w:rsidRPr="004862A0">
        <w:rPr>
          <w:sz w:val="22"/>
          <w:szCs w:val="22"/>
          <w:lang w:val="en-GB"/>
        </w:rPr>
        <w:t>ompetitiveness,</w:t>
      </w:r>
      <w:r w:rsidR="004862A0">
        <w:rPr>
          <w:sz w:val="22"/>
          <w:szCs w:val="22"/>
          <w:lang w:val="en-GB"/>
        </w:rPr>
        <w:t xml:space="preserve"> </w:t>
      </w:r>
      <w:r w:rsidR="00A277A7">
        <w:rPr>
          <w:sz w:val="22"/>
          <w:szCs w:val="22"/>
          <w:lang w:val="en-GB"/>
        </w:rPr>
        <w:t>Macroeconomic Modelling</w:t>
      </w:r>
      <w:r w:rsidR="00142517">
        <w:rPr>
          <w:sz w:val="22"/>
          <w:szCs w:val="22"/>
          <w:lang w:val="en-GB"/>
        </w:rPr>
        <w:t>, Inflation and Inflationary Expectations,</w:t>
      </w:r>
      <w:r w:rsidR="00351BA6" w:rsidRPr="00351BA6">
        <w:rPr>
          <w:sz w:val="22"/>
          <w:szCs w:val="22"/>
          <w:lang w:val="en-GB"/>
        </w:rPr>
        <w:t xml:space="preserve"> </w:t>
      </w:r>
      <w:r w:rsidR="004862A0" w:rsidRPr="00351BA6">
        <w:rPr>
          <w:sz w:val="22"/>
          <w:szCs w:val="22"/>
          <w:lang w:val="en-GB"/>
        </w:rPr>
        <w:t>International</w:t>
      </w:r>
      <w:r w:rsidR="004862A0">
        <w:rPr>
          <w:sz w:val="22"/>
          <w:szCs w:val="22"/>
          <w:lang w:val="en-GB"/>
        </w:rPr>
        <w:t xml:space="preserve"> Economics, </w:t>
      </w:r>
      <w:r w:rsidR="00351BA6" w:rsidRPr="00351BA6">
        <w:rPr>
          <w:sz w:val="22"/>
          <w:szCs w:val="22"/>
          <w:lang w:val="en-GB"/>
        </w:rPr>
        <w:t>I</w:t>
      </w:r>
      <w:r w:rsidR="004862A0">
        <w:rPr>
          <w:sz w:val="22"/>
          <w:szCs w:val="22"/>
          <w:lang w:val="en-GB"/>
        </w:rPr>
        <w:t>nternational Financial Markets,</w:t>
      </w:r>
      <w:r w:rsidR="00351BA6" w:rsidRPr="00351BA6">
        <w:rPr>
          <w:sz w:val="22"/>
          <w:szCs w:val="22"/>
          <w:lang w:val="en-GB"/>
        </w:rPr>
        <w:t xml:space="preserve"> Macroeconomic </w:t>
      </w:r>
      <w:r w:rsidR="00C56FCA" w:rsidRPr="00351BA6">
        <w:rPr>
          <w:sz w:val="22"/>
          <w:szCs w:val="22"/>
          <w:lang w:val="en-GB"/>
        </w:rPr>
        <w:t xml:space="preserve">Risk </w:t>
      </w:r>
      <w:r w:rsidR="00C56FCA">
        <w:rPr>
          <w:sz w:val="22"/>
          <w:szCs w:val="22"/>
          <w:lang w:val="en-GB"/>
        </w:rPr>
        <w:t>Analysi</w:t>
      </w:r>
      <w:r w:rsidR="00351BA6" w:rsidRPr="00351BA6">
        <w:rPr>
          <w:sz w:val="22"/>
          <w:szCs w:val="22"/>
          <w:lang w:val="en-GB"/>
        </w:rPr>
        <w:t>s,</w:t>
      </w:r>
      <w:r w:rsidR="00C56FCA">
        <w:rPr>
          <w:sz w:val="22"/>
          <w:szCs w:val="22"/>
          <w:lang w:val="en-GB"/>
        </w:rPr>
        <w:t xml:space="preserve"> Public Economics,</w:t>
      </w:r>
      <w:r w:rsidR="00351BA6" w:rsidRPr="00351BA6">
        <w:rPr>
          <w:sz w:val="22"/>
          <w:szCs w:val="22"/>
          <w:lang w:val="en-GB"/>
        </w:rPr>
        <w:t xml:space="preserve"> Corporate Finance</w:t>
      </w:r>
      <w:r w:rsidR="004862A0" w:rsidRPr="004862A0">
        <w:rPr>
          <w:sz w:val="22"/>
          <w:szCs w:val="22"/>
          <w:lang w:val="en-GB"/>
        </w:rPr>
        <w:t>.</w:t>
      </w:r>
    </w:p>
    <w:p w:rsidR="0050132A" w:rsidRPr="00A277A7" w:rsidRDefault="0050132A">
      <w:pPr>
        <w:ind w:left="-540" w:right="-900"/>
        <w:jc w:val="both"/>
        <w:rPr>
          <w:sz w:val="22"/>
          <w:szCs w:val="22"/>
        </w:rPr>
      </w:pPr>
    </w:p>
    <w:p w:rsidR="0050132A" w:rsidRDefault="00D6453E" w:rsidP="00B17AAB">
      <w:pPr>
        <w:spacing w:line="360" w:lineRule="auto"/>
        <w:ind w:left="-540" w:right="-90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SCHOLARSHIPS</w:t>
      </w:r>
    </w:p>
    <w:p w:rsidR="00351BA6" w:rsidRPr="00351BA6" w:rsidRDefault="009D7D7A" w:rsidP="00351BA6">
      <w:pPr>
        <w:ind w:left="-540" w:right="-900"/>
        <w:jc w:val="both"/>
        <w:rPr>
          <w:sz w:val="22"/>
          <w:szCs w:val="22"/>
          <w:lang w:val="en-GB"/>
        </w:rPr>
      </w:pPr>
      <w:r w:rsidRPr="00EC750B">
        <w:rPr>
          <w:rFonts w:ascii="Symbol" w:hAnsi="Symbol" w:cs="Symbol"/>
          <w:sz w:val="22"/>
          <w:szCs w:val="22"/>
        </w:rPr>
        <w:t></w:t>
      </w:r>
      <w:r w:rsidRPr="00EC750B">
        <w:rPr>
          <w:sz w:val="22"/>
          <w:szCs w:val="22"/>
          <w:lang w:val="en-GB"/>
        </w:rPr>
        <w:t xml:space="preserve"> </w:t>
      </w:r>
      <w:r w:rsidR="00351BA6" w:rsidRPr="00351BA6">
        <w:rPr>
          <w:sz w:val="22"/>
          <w:szCs w:val="22"/>
          <w:lang w:val="en-GB"/>
        </w:rPr>
        <w:t xml:space="preserve">Hellenic State Scholarship Foundation (S.S.F.): Three years academic fees </w:t>
      </w:r>
      <w:r w:rsidR="009A0AB1">
        <w:rPr>
          <w:sz w:val="22"/>
          <w:szCs w:val="22"/>
          <w:lang w:val="en-GB"/>
        </w:rPr>
        <w:t xml:space="preserve">and expenses </w:t>
      </w:r>
      <w:r w:rsidR="00351BA6" w:rsidRPr="00351BA6">
        <w:rPr>
          <w:sz w:val="22"/>
          <w:szCs w:val="22"/>
          <w:lang w:val="en-GB"/>
        </w:rPr>
        <w:t>scholarship leading to the degrees of M.Sc. and M.Phil./Ph.D. A nation-wide competitive award.</w:t>
      </w:r>
    </w:p>
    <w:p w:rsidR="00351BA6" w:rsidRPr="00351BA6" w:rsidRDefault="00351BA6" w:rsidP="00351BA6">
      <w:pPr>
        <w:ind w:left="-540" w:right="-900"/>
        <w:jc w:val="both"/>
        <w:rPr>
          <w:sz w:val="22"/>
          <w:szCs w:val="22"/>
          <w:lang w:val="en-GB"/>
        </w:rPr>
      </w:pPr>
    </w:p>
    <w:p w:rsidR="00351BA6" w:rsidRDefault="009D7D7A" w:rsidP="00351BA6">
      <w:pPr>
        <w:ind w:left="-540" w:right="-900"/>
        <w:jc w:val="both"/>
        <w:rPr>
          <w:sz w:val="22"/>
          <w:szCs w:val="22"/>
        </w:rPr>
      </w:pPr>
      <w:r w:rsidRPr="00EC750B">
        <w:rPr>
          <w:rFonts w:ascii="Symbol" w:hAnsi="Symbol" w:cs="Symbol"/>
          <w:sz w:val="22"/>
          <w:szCs w:val="22"/>
        </w:rPr>
        <w:t></w:t>
      </w:r>
      <w:r w:rsidRPr="00EC750B">
        <w:rPr>
          <w:sz w:val="22"/>
          <w:szCs w:val="22"/>
          <w:lang w:val="en-GB"/>
        </w:rPr>
        <w:t xml:space="preserve"> </w:t>
      </w:r>
      <w:r w:rsidR="00351BA6" w:rsidRPr="00771C2D">
        <w:rPr>
          <w:sz w:val="22"/>
          <w:szCs w:val="22"/>
        </w:rPr>
        <w:t xml:space="preserve">Warwick Business School </w:t>
      </w:r>
      <w:r w:rsidR="00962F2F">
        <w:rPr>
          <w:sz w:val="22"/>
          <w:szCs w:val="22"/>
          <w:lang w:val="en-GB"/>
        </w:rPr>
        <w:t>B</w:t>
      </w:r>
      <w:r w:rsidR="00351BA6" w:rsidRPr="00962F2F">
        <w:rPr>
          <w:sz w:val="22"/>
          <w:szCs w:val="22"/>
          <w:lang w:val="en-GB"/>
        </w:rPr>
        <w:t>ursary</w:t>
      </w:r>
      <w:r w:rsidR="00351BA6" w:rsidRPr="00771C2D">
        <w:rPr>
          <w:sz w:val="22"/>
          <w:szCs w:val="22"/>
        </w:rPr>
        <w:t>, 2000-2001.</w:t>
      </w:r>
    </w:p>
    <w:p w:rsidR="00351BA6" w:rsidRDefault="00351BA6" w:rsidP="00351BA6">
      <w:pPr>
        <w:ind w:left="-540" w:right="-900"/>
        <w:jc w:val="both"/>
        <w:rPr>
          <w:sz w:val="22"/>
          <w:szCs w:val="22"/>
        </w:rPr>
      </w:pPr>
    </w:p>
    <w:p w:rsidR="00A277A7" w:rsidRPr="00351BA6" w:rsidRDefault="00A277A7" w:rsidP="00351BA6">
      <w:pPr>
        <w:ind w:left="-540" w:right="-900"/>
        <w:jc w:val="both"/>
        <w:rPr>
          <w:sz w:val="22"/>
          <w:szCs w:val="22"/>
        </w:rPr>
      </w:pPr>
    </w:p>
    <w:p w:rsidR="0050132A" w:rsidRDefault="00564C15" w:rsidP="00B17AAB">
      <w:pPr>
        <w:spacing w:line="360" w:lineRule="auto"/>
        <w:ind w:left="-540" w:right="-90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QUALIFICATIONS AND</w:t>
      </w:r>
      <w:r w:rsidR="00351BA6">
        <w:rPr>
          <w:b/>
          <w:bCs/>
          <w:sz w:val="22"/>
          <w:szCs w:val="22"/>
          <w:u w:val="single"/>
        </w:rPr>
        <w:t xml:space="preserve"> SKILLS</w:t>
      </w:r>
    </w:p>
    <w:p w:rsidR="00E1644C" w:rsidRDefault="00351BA6">
      <w:pPr>
        <w:ind w:left="-540"/>
        <w:jc w:val="both"/>
        <w:rPr>
          <w:sz w:val="22"/>
          <w:szCs w:val="22"/>
          <w:lang w:val="en-GB"/>
        </w:rPr>
      </w:pPr>
      <w:r w:rsidRPr="00EC750B">
        <w:rPr>
          <w:rFonts w:ascii="Symbol" w:hAnsi="Symbol" w:cs="Symbol"/>
          <w:sz w:val="22"/>
          <w:szCs w:val="22"/>
        </w:rPr>
        <w:t></w:t>
      </w:r>
      <w:r w:rsidRPr="00EC750B">
        <w:rPr>
          <w:sz w:val="22"/>
          <w:szCs w:val="22"/>
          <w:lang w:val="en-GB"/>
        </w:rPr>
        <w:t xml:space="preserve"> </w:t>
      </w:r>
      <w:r w:rsidR="00E1644C">
        <w:rPr>
          <w:sz w:val="22"/>
          <w:szCs w:val="22"/>
          <w:lang w:val="en-GB"/>
        </w:rPr>
        <w:t>Harvard Business “Developing as a Leader”</w:t>
      </w:r>
      <w:r w:rsidR="009D7D7A">
        <w:rPr>
          <w:sz w:val="22"/>
          <w:szCs w:val="22"/>
          <w:lang w:val="en-GB"/>
        </w:rPr>
        <w:t>, Management Program Certificate.</w:t>
      </w:r>
    </w:p>
    <w:p w:rsidR="0050132A" w:rsidRDefault="009D7D7A">
      <w:pPr>
        <w:ind w:left="-540"/>
        <w:jc w:val="both"/>
        <w:rPr>
          <w:bCs/>
          <w:sz w:val="22"/>
          <w:szCs w:val="22"/>
        </w:rPr>
      </w:pPr>
      <w:r w:rsidRPr="00EC750B">
        <w:rPr>
          <w:rFonts w:ascii="Symbol" w:hAnsi="Symbol" w:cs="Symbol"/>
          <w:sz w:val="22"/>
          <w:szCs w:val="22"/>
        </w:rPr>
        <w:t></w:t>
      </w:r>
      <w:r w:rsidRPr="00EC750B">
        <w:rPr>
          <w:sz w:val="22"/>
          <w:szCs w:val="22"/>
          <w:lang w:val="en-GB"/>
        </w:rPr>
        <w:t xml:space="preserve"> </w:t>
      </w:r>
      <w:r w:rsidR="004862A0">
        <w:rPr>
          <w:sz w:val="22"/>
          <w:szCs w:val="22"/>
          <w:lang w:val="en-GB"/>
        </w:rPr>
        <w:t xml:space="preserve">IT skills: </w:t>
      </w:r>
      <w:r w:rsidR="00351BA6" w:rsidRPr="00B62DF1">
        <w:rPr>
          <w:sz w:val="22"/>
          <w:szCs w:val="22"/>
        </w:rPr>
        <w:t>Windows</w:t>
      </w:r>
      <w:r w:rsidR="00AD0101">
        <w:rPr>
          <w:sz w:val="22"/>
          <w:szCs w:val="22"/>
        </w:rPr>
        <w:t xml:space="preserve"> applications</w:t>
      </w:r>
      <w:r w:rsidR="00351BA6">
        <w:rPr>
          <w:sz w:val="22"/>
          <w:szCs w:val="22"/>
          <w:lang w:val="en-GB"/>
        </w:rPr>
        <w:t>;</w:t>
      </w:r>
      <w:r w:rsidR="00351BA6" w:rsidRPr="00351BA6">
        <w:rPr>
          <w:sz w:val="22"/>
          <w:szCs w:val="22"/>
          <w:lang w:val="en-GB"/>
        </w:rPr>
        <w:t xml:space="preserve"> </w:t>
      </w:r>
      <w:r w:rsidR="00AD0101">
        <w:rPr>
          <w:bCs/>
          <w:sz w:val="22"/>
          <w:szCs w:val="22"/>
        </w:rPr>
        <w:t>e</w:t>
      </w:r>
      <w:r w:rsidR="00351BA6" w:rsidRPr="00351BA6">
        <w:rPr>
          <w:bCs/>
          <w:sz w:val="22"/>
          <w:szCs w:val="22"/>
        </w:rPr>
        <w:t>conometric software</w:t>
      </w:r>
      <w:r w:rsidR="004862A0">
        <w:rPr>
          <w:bCs/>
          <w:sz w:val="22"/>
          <w:szCs w:val="22"/>
        </w:rPr>
        <w:t xml:space="preserve"> (</w:t>
      </w:r>
      <w:r w:rsidR="00351BA6" w:rsidRPr="00B62DF1">
        <w:rPr>
          <w:sz w:val="22"/>
          <w:szCs w:val="22"/>
        </w:rPr>
        <w:t>LIMDEP</w:t>
      </w:r>
      <w:r w:rsidR="00351BA6" w:rsidRPr="00351BA6">
        <w:rPr>
          <w:sz w:val="22"/>
          <w:szCs w:val="22"/>
          <w:lang w:val="en-GB"/>
        </w:rPr>
        <w:t xml:space="preserve">, </w:t>
      </w:r>
      <w:r w:rsidR="00351BA6" w:rsidRPr="00B62DF1">
        <w:rPr>
          <w:sz w:val="22"/>
          <w:szCs w:val="22"/>
        </w:rPr>
        <w:t>E</w:t>
      </w:r>
      <w:r w:rsidR="00351BA6" w:rsidRPr="00351BA6">
        <w:rPr>
          <w:sz w:val="22"/>
          <w:szCs w:val="22"/>
          <w:lang w:val="en-GB"/>
        </w:rPr>
        <w:t xml:space="preserve">- </w:t>
      </w:r>
      <w:r w:rsidR="00351BA6" w:rsidRPr="00B62DF1">
        <w:rPr>
          <w:sz w:val="22"/>
          <w:szCs w:val="22"/>
        </w:rPr>
        <w:t>views</w:t>
      </w:r>
      <w:r w:rsidR="00351BA6" w:rsidRPr="00351BA6">
        <w:rPr>
          <w:sz w:val="22"/>
          <w:szCs w:val="22"/>
          <w:lang w:val="en-GB"/>
        </w:rPr>
        <w:t xml:space="preserve">, </w:t>
      </w:r>
      <w:proofErr w:type="spellStart"/>
      <w:r w:rsidR="00351BA6" w:rsidRPr="00B62DF1">
        <w:rPr>
          <w:sz w:val="22"/>
          <w:szCs w:val="22"/>
        </w:rPr>
        <w:t>Microfit</w:t>
      </w:r>
      <w:proofErr w:type="spellEnd"/>
      <w:r w:rsidR="00351BA6" w:rsidRPr="00351BA6">
        <w:rPr>
          <w:sz w:val="22"/>
          <w:szCs w:val="22"/>
          <w:lang w:val="en-GB"/>
        </w:rPr>
        <w:t xml:space="preserve">, </w:t>
      </w:r>
      <w:proofErr w:type="spellStart"/>
      <w:r w:rsidR="00142517">
        <w:rPr>
          <w:sz w:val="22"/>
          <w:szCs w:val="22"/>
        </w:rPr>
        <w:t>PcGive</w:t>
      </w:r>
      <w:proofErr w:type="spellEnd"/>
      <w:r w:rsidR="004862A0">
        <w:rPr>
          <w:sz w:val="22"/>
          <w:szCs w:val="22"/>
        </w:rPr>
        <w:t xml:space="preserve"> </w:t>
      </w:r>
      <w:proofErr w:type="spellStart"/>
      <w:r w:rsidR="004862A0">
        <w:rPr>
          <w:sz w:val="22"/>
          <w:szCs w:val="22"/>
        </w:rPr>
        <w:t>etc</w:t>
      </w:r>
      <w:proofErr w:type="spellEnd"/>
      <w:r w:rsidR="004862A0">
        <w:rPr>
          <w:sz w:val="22"/>
          <w:szCs w:val="22"/>
        </w:rPr>
        <w:t>)</w:t>
      </w:r>
      <w:r w:rsidR="00142517">
        <w:rPr>
          <w:bCs/>
          <w:sz w:val="22"/>
          <w:szCs w:val="22"/>
        </w:rPr>
        <w:t>.</w:t>
      </w:r>
    </w:p>
    <w:p w:rsidR="0050132A" w:rsidRDefault="00351BA6" w:rsidP="009A0AB1">
      <w:pPr>
        <w:ind w:left="-540"/>
        <w:jc w:val="both"/>
        <w:rPr>
          <w:sz w:val="22"/>
          <w:szCs w:val="22"/>
        </w:rPr>
      </w:pPr>
      <w:r w:rsidRPr="00EC750B"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Training for Conducting</w:t>
      </w:r>
      <w:r w:rsidR="009D7D7A">
        <w:rPr>
          <w:sz w:val="22"/>
          <w:szCs w:val="22"/>
        </w:rPr>
        <w:t xml:space="preserve"> Research at a Doctoral level, </w:t>
      </w:r>
      <w:r>
        <w:rPr>
          <w:sz w:val="22"/>
          <w:szCs w:val="22"/>
        </w:rPr>
        <w:t>University of Warwic</w:t>
      </w:r>
      <w:r w:rsidR="00142517">
        <w:rPr>
          <w:sz w:val="22"/>
          <w:szCs w:val="22"/>
        </w:rPr>
        <w:t>k</w:t>
      </w:r>
      <w:r w:rsidR="009D7D7A">
        <w:rPr>
          <w:sz w:val="22"/>
          <w:szCs w:val="22"/>
        </w:rPr>
        <w:t>, 1998-1999</w:t>
      </w:r>
      <w:r>
        <w:rPr>
          <w:sz w:val="22"/>
          <w:szCs w:val="22"/>
        </w:rPr>
        <w:t>.</w:t>
      </w:r>
    </w:p>
    <w:p w:rsidR="00A356CA" w:rsidRDefault="00A356CA" w:rsidP="009A0AB1">
      <w:pPr>
        <w:ind w:left="-540"/>
        <w:jc w:val="both"/>
        <w:rPr>
          <w:sz w:val="22"/>
          <w:szCs w:val="22"/>
        </w:rPr>
      </w:pPr>
    </w:p>
    <w:p w:rsidR="00A356CA" w:rsidRPr="00A356CA" w:rsidRDefault="00A356CA" w:rsidP="009A0AB1">
      <w:pPr>
        <w:ind w:left="-540"/>
        <w:jc w:val="both"/>
        <w:rPr>
          <w:b/>
          <w:bCs/>
          <w:sz w:val="22"/>
          <w:szCs w:val="22"/>
          <w:u w:val="single"/>
          <w:lang w:val="en-GB"/>
        </w:rPr>
      </w:pPr>
    </w:p>
    <w:sectPr w:rsidR="00A356CA" w:rsidRPr="00A356C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61" w:rsidRDefault="00244661">
      <w:r>
        <w:separator/>
      </w:r>
    </w:p>
  </w:endnote>
  <w:endnote w:type="continuationSeparator" w:id="0">
    <w:p w:rsidR="00244661" w:rsidRDefault="0024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2F" w:rsidRDefault="00962F2F" w:rsidP="00FB01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F2F" w:rsidRDefault="00962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2F" w:rsidRDefault="00962F2F" w:rsidP="00FB01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647">
      <w:rPr>
        <w:rStyle w:val="PageNumber"/>
        <w:noProof/>
      </w:rPr>
      <w:t>1</w:t>
    </w:r>
    <w:r>
      <w:rPr>
        <w:rStyle w:val="PageNumber"/>
      </w:rPr>
      <w:fldChar w:fldCharType="end"/>
    </w:r>
  </w:p>
  <w:p w:rsidR="00962F2F" w:rsidRDefault="00962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61" w:rsidRDefault="00244661">
      <w:r>
        <w:separator/>
      </w:r>
    </w:p>
  </w:footnote>
  <w:footnote w:type="continuationSeparator" w:id="0">
    <w:p w:rsidR="00244661" w:rsidRDefault="0024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FD6"/>
    <w:multiLevelType w:val="hybridMultilevel"/>
    <w:tmpl w:val="A7C84E3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A77E8"/>
    <w:multiLevelType w:val="hybridMultilevel"/>
    <w:tmpl w:val="934EB9CE"/>
    <w:lvl w:ilvl="0" w:tplc="0408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" w15:restartNumberingAfterBreak="0">
    <w:nsid w:val="507F6EDA"/>
    <w:multiLevelType w:val="hybridMultilevel"/>
    <w:tmpl w:val="B0CE6656"/>
    <w:lvl w:ilvl="0" w:tplc="81BEFA72">
      <w:start w:val="13"/>
      <w:numFmt w:val="bullet"/>
      <w:lvlText w:val=""/>
      <w:lvlJc w:val="left"/>
      <w:pPr>
        <w:ind w:left="-207" w:hanging="360"/>
      </w:pPr>
      <w:rPr>
        <w:rFonts w:ascii="Symbol" w:eastAsia="Times New Roman" w:hAnsi="Symbol" w:cs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53A530A3"/>
    <w:multiLevelType w:val="hybridMultilevel"/>
    <w:tmpl w:val="42BCA16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1A37253"/>
    <w:multiLevelType w:val="hybridMultilevel"/>
    <w:tmpl w:val="96469BF6"/>
    <w:lvl w:ilvl="0" w:tplc="A6B4D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16"/>
    <w:rsid w:val="00022D10"/>
    <w:rsid w:val="000548C5"/>
    <w:rsid w:val="00093C16"/>
    <w:rsid w:val="000E62B9"/>
    <w:rsid w:val="000F326D"/>
    <w:rsid w:val="00103929"/>
    <w:rsid w:val="001328B1"/>
    <w:rsid w:val="00140677"/>
    <w:rsid w:val="00142517"/>
    <w:rsid w:val="001B4594"/>
    <w:rsid w:val="001C77AB"/>
    <w:rsid w:val="001D299E"/>
    <w:rsid w:val="001E0E8E"/>
    <w:rsid w:val="001F1CF4"/>
    <w:rsid w:val="001F1DF1"/>
    <w:rsid w:val="00244661"/>
    <w:rsid w:val="00247D57"/>
    <w:rsid w:val="002504B7"/>
    <w:rsid w:val="002D3CB6"/>
    <w:rsid w:val="002D4B5B"/>
    <w:rsid w:val="00351BA6"/>
    <w:rsid w:val="003526D3"/>
    <w:rsid w:val="00352710"/>
    <w:rsid w:val="003620F6"/>
    <w:rsid w:val="00377200"/>
    <w:rsid w:val="0038701D"/>
    <w:rsid w:val="00402091"/>
    <w:rsid w:val="004226E1"/>
    <w:rsid w:val="004341CB"/>
    <w:rsid w:val="00443D0C"/>
    <w:rsid w:val="00454145"/>
    <w:rsid w:val="004739A5"/>
    <w:rsid w:val="004862A0"/>
    <w:rsid w:val="004A4445"/>
    <w:rsid w:val="004A69DC"/>
    <w:rsid w:val="0050132A"/>
    <w:rsid w:val="0050401E"/>
    <w:rsid w:val="00504FC3"/>
    <w:rsid w:val="00560CCD"/>
    <w:rsid w:val="00561F80"/>
    <w:rsid w:val="00564C15"/>
    <w:rsid w:val="00565CF3"/>
    <w:rsid w:val="0056657B"/>
    <w:rsid w:val="00580ABA"/>
    <w:rsid w:val="00597542"/>
    <w:rsid w:val="005D58DA"/>
    <w:rsid w:val="00654E49"/>
    <w:rsid w:val="006A705A"/>
    <w:rsid w:val="006E25CC"/>
    <w:rsid w:val="0075423D"/>
    <w:rsid w:val="00771C2D"/>
    <w:rsid w:val="00777639"/>
    <w:rsid w:val="007A2647"/>
    <w:rsid w:val="007C24C8"/>
    <w:rsid w:val="007E3475"/>
    <w:rsid w:val="007E4C98"/>
    <w:rsid w:val="00842AA2"/>
    <w:rsid w:val="00844C65"/>
    <w:rsid w:val="00880492"/>
    <w:rsid w:val="00897C95"/>
    <w:rsid w:val="008E32CA"/>
    <w:rsid w:val="00905D57"/>
    <w:rsid w:val="00917808"/>
    <w:rsid w:val="009203FD"/>
    <w:rsid w:val="00950E7A"/>
    <w:rsid w:val="00954200"/>
    <w:rsid w:val="00962F2F"/>
    <w:rsid w:val="00980CA3"/>
    <w:rsid w:val="0099739C"/>
    <w:rsid w:val="009A0AB1"/>
    <w:rsid w:val="009A14A2"/>
    <w:rsid w:val="009B26F5"/>
    <w:rsid w:val="009D6D69"/>
    <w:rsid w:val="009D7D7A"/>
    <w:rsid w:val="00A014AF"/>
    <w:rsid w:val="00A038D1"/>
    <w:rsid w:val="00A277A7"/>
    <w:rsid w:val="00A356CA"/>
    <w:rsid w:val="00A434DE"/>
    <w:rsid w:val="00A7605A"/>
    <w:rsid w:val="00A901DD"/>
    <w:rsid w:val="00AD0101"/>
    <w:rsid w:val="00AE4107"/>
    <w:rsid w:val="00B003B8"/>
    <w:rsid w:val="00B14AC1"/>
    <w:rsid w:val="00B17AAB"/>
    <w:rsid w:val="00B3018F"/>
    <w:rsid w:val="00B54210"/>
    <w:rsid w:val="00B62DF1"/>
    <w:rsid w:val="00BB61A3"/>
    <w:rsid w:val="00BD54CC"/>
    <w:rsid w:val="00BD7937"/>
    <w:rsid w:val="00BE24F0"/>
    <w:rsid w:val="00C56FCA"/>
    <w:rsid w:val="00C67B08"/>
    <w:rsid w:val="00CF2DAA"/>
    <w:rsid w:val="00CF6EA4"/>
    <w:rsid w:val="00D22D56"/>
    <w:rsid w:val="00D33891"/>
    <w:rsid w:val="00D377EA"/>
    <w:rsid w:val="00D6453E"/>
    <w:rsid w:val="00D74C03"/>
    <w:rsid w:val="00D76862"/>
    <w:rsid w:val="00DC6558"/>
    <w:rsid w:val="00E1644C"/>
    <w:rsid w:val="00E311D1"/>
    <w:rsid w:val="00E5328F"/>
    <w:rsid w:val="00E64C3D"/>
    <w:rsid w:val="00EC750B"/>
    <w:rsid w:val="00EF206B"/>
    <w:rsid w:val="00F07825"/>
    <w:rsid w:val="00F7225F"/>
    <w:rsid w:val="00FB0168"/>
    <w:rsid w:val="00FC285B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59E642"/>
  <w15:docId w15:val="{6D270147-0F28-4D0C-A124-9C719D30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7">
    <w:name w:val="emailstyle17"/>
    <w:semiHidden/>
    <w:rsid w:val="00093C16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rsid w:val="002504B7"/>
    <w:rPr>
      <w:color w:val="0000FF"/>
      <w:u w:val="single"/>
    </w:rPr>
  </w:style>
  <w:style w:type="character" w:customStyle="1" w:styleId="BoG">
    <w:name w:val="BoG"/>
    <w:semiHidden/>
    <w:rsid w:val="002504B7"/>
    <w:rPr>
      <w:rFonts w:ascii="Arial" w:hAnsi="Arial" w:cs="Arial"/>
      <w:color w:val="auto"/>
      <w:sz w:val="20"/>
      <w:szCs w:val="20"/>
    </w:rPr>
  </w:style>
  <w:style w:type="paragraph" w:styleId="BodyTextIndent">
    <w:name w:val="Body Text Indent"/>
    <w:basedOn w:val="Normal"/>
    <w:rsid w:val="00B14AC1"/>
    <w:pPr>
      <w:widowControl/>
      <w:autoSpaceDE/>
      <w:autoSpaceDN/>
      <w:adjustRightInd/>
      <w:ind w:left="720"/>
    </w:pPr>
    <w:rPr>
      <w:szCs w:val="20"/>
      <w:lang w:val="en-GB"/>
    </w:rPr>
  </w:style>
  <w:style w:type="paragraph" w:styleId="Footer">
    <w:name w:val="footer"/>
    <w:basedOn w:val="Normal"/>
    <w:rsid w:val="00564C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4C15"/>
  </w:style>
  <w:style w:type="character" w:styleId="FollowedHyperlink">
    <w:name w:val="FollowedHyperlink"/>
    <w:rsid w:val="002D3C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33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389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3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Anastasat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1909</Words>
  <Characters>10885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Δρ</vt:lpstr>
      <vt:lpstr>Δρ</vt:lpstr>
    </vt:vector>
  </TitlesOfParts>
  <Company>Loughborough University</Company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Δρ</dc:title>
  <dc:creator>Business School</dc:creator>
  <cp:lastModifiedBy>Anastasatos Tasos</cp:lastModifiedBy>
  <cp:revision>6</cp:revision>
  <cp:lastPrinted>2005-06-13T10:23:00Z</cp:lastPrinted>
  <dcterms:created xsi:type="dcterms:W3CDTF">2020-09-29T08:20:00Z</dcterms:created>
  <dcterms:modified xsi:type="dcterms:W3CDTF">2020-11-09T13:57:00Z</dcterms:modified>
</cp:coreProperties>
</file>