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4595" w14:textId="39FC4003" w:rsidR="00A01DC7" w:rsidRPr="001A2F5C" w:rsidRDefault="00A01DC7" w:rsidP="001A2F5C">
      <w:pPr>
        <w:spacing w:after="0" w:line="240" w:lineRule="auto"/>
        <w:ind w:left="-270" w:right="-630"/>
        <w:jc w:val="center"/>
        <w:outlineLvl w:val="1"/>
        <w:rPr>
          <w:rFonts w:ascii="Georgia" w:eastAsia="Times New Roman" w:hAnsi="Georgia" w:cs="Times New Roman"/>
          <w:b/>
          <w:bCs/>
          <w:color w:val="222222"/>
          <w:spacing w:val="-8"/>
          <w:sz w:val="30"/>
          <w:szCs w:val="30"/>
          <w:lang w:val="el-GR"/>
        </w:rPr>
      </w:pPr>
      <w:r w:rsidRPr="00A01DC7">
        <w:rPr>
          <w:rFonts w:ascii="Georgia" w:eastAsia="Times New Roman" w:hAnsi="Georgia" w:cs="Times New Roman"/>
          <w:b/>
          <w:bCs/>
          <w:color w:val="222222"/>
          <w:spacing w:val="-8"/>
          <w:sz w:val="30"/>
          <w:szCs w:val="30"/>
          <w:lang w:val="el-GR"/>
        </w:rPr>
        <w:t>Τράπεζες και κυβέρνηση αναζητούν συμβιβασμό για τον «Ηρακλή»</w:t>
      </w:r>
    </w:p>
    <w:p w14:paraId="0C529DA2" w14:textId="62E48E46" w:rsidR="00A01DC7" w:rsidRPr="00A01DC7" w:rsidRDefault="00A01DC7" w:rsidP="000B29AB">
      <w:pPr>
        <w:spacing w:after="0" w:line="240" w:lineRule="auto"/>
        <w:ind w:left="-270" w:right="-720"/>
        <w:rPr>
          <w:rFonts w:ascii="Times New Roman" w:eastAsia="Times New Roman" w:hAnsi="Times New Roman" w:cs="Times New Roman"/>
          <w:sz w:val="16"/>
          <w:szCs w:val="16"/>
          <w:lang w:val="el-GR"/>
        </w:rPr>
      </w:pPr>
      <w:hyperlink r:id="rId7" w:history="1">
        <w:r w:rsidRPr="00CC699A">
          <w:rPr>
            <w:rStyle w:val="Hyperlink"/>
            <w:sz w:val="16"/>
            <w:szCs w:val="16"/>
          </w:rPr>
          <w:t>https</w:t>
        </w:r>
        <w:r w:rsidRPr="00CC699A">
          <w:rPr>
            <w:rStyle w:val="Hyperlink"/>
            <w:sz w:val="16"/>
            <w:szCs w:val="16"/>
            <w:lang w:val="el-GR"/>
          </w:rPr>
          <w:t>://</w:t>
        </w:r>
        <w:r w:rsidRPr="00CC699A">
          <w:rPr>
            <w:rStyle w:val="Hyperlink"/>
            <w:sz w:val="16"/>
            <w:szCs w:val="16"/>
          </w:rPr>
          <w:t>www</w:t>
        </w:r>
        <w:r w:rsidRPr="00CC699A">
          <w:rPr>
            <w:rStyle w:val="Hyperlink"/>
            <w:sz w:val="16"/>
            <w:szCs w:val="16"/>
            <w:lang w:val="el-GR"/>
          </w:rPr>
          <w:t>.</w:t>
        </w:r>
        <w:proofErr w:type="spellStart"/>
        <w:r w:rsidRPr="00CC699A">
          <w:rPr>
            <w:rStyle w:val="Hyperlink"/>
            <w:sz w:val="16"/>
            <w:szCs w:val="16"/>
          </w:rPr>
          <w:t>kathimerini</w:t>
        </w:r>
        <w:proofErr w:type="spellEnd"/>
        <w:r w:rsidRPr="00CC699A">
          <w:rPr>
            <w:rStyle w:val="Hyperlink"/>
            <w:sz w:val="16"/>
            <w:szCs w:val="16"/>
            <w:lang w:val="el-GR"/>
          </w:rPr>
          <w:t>.</w:t>
        </w:r>
        <w:r w:rsidRPr="00CC699A">
          <w:rPr>
            <w:rStyle w:val="Hyperlink"/>
            <w:sz w:val="16"/>
            <w:szCs w:val="16"/>
          </w:rPr>
          <w:t>gr</w:t>
        </w:r>
        <w:r w:rsidRPr="00CC699A">
          <w:rPr>
            <w:rStyle w:val="Hyperlink"/>
            <w:sz w:val="16"/>
            <w:szCs w:val="16"/>
            <w:lang w:val="el-GR"/>
          </w:rPr>
          <w:t>/1045492/</w:t>
        </w:r>
        <w:r w:rsidRPr="00CC699A">
          <w:rPr>
            <w:rStyle w:val="Hyperlink"/>
            <w:sz w:val="16"/>
            <w:szCs w:val="16"/>
          </w:rPr>
          <w:t>article</w:t>
        </w:r>
        <w:r w:rsidRPr="00CC699A">
          <w:rPr>
            <w:rStyle w:val="Hyperlink"/>
            <w:sz w:val="16"/>
            <w:szCs w:val="16"/>
            <w:lang w:val="el-GR"/>
          </w:rPr>
          <w:t>/</w:t>
        </w:r>
        <w:proofErr w:type="spellStart"/>
        <w:r w:rsidRPr="00CC699A">
          <w:rPr>
            <w:rStyle w:val="Hyperlink"/>
            <w:sz w:val="16"/>
            <w:szCs w:val="16"/>
          </w:rPr>
          <w:t>oikonomia</w:t>
        </w:r>
        <w:proofErr w:type="spellEnd"/>
        <w:r w:rsidRPr="00CC699A">
          <w:rPr>
            <w:rStyle w:val="Hyperlink"/>
            <w:sz w:val="16"/>
            <w:szCs w:val="16"/>
            <w:lang w:val="el-GR"/>
          </w:rPr>
          <w:t>/</w:t>
        </w:r>
        <w:proofErr w:type="spellStart"/>
        <w:r w:rsidRPr="00CC699A">
          <w:rPr>
            <w:rStyle w:val="Hyperlink"/>
            <w:sz w:val="16"/>
            <w:szCs w:val="16"/>
          </w:rPr>
          <w:t>epixeirhseis</w:t>
        </w:r>
        <w:proofErr w:type="spellEnd"/>
        <w:r w:rsidRPr="00CC699A">
          <w:rPr>
            <w:rStyle w:val="Hyperlink"/>
            <w:sz w:val="16"/>
            <w:szCs w:val="16"/>
            <w:lang w:val="el-GR"/>
          </w:rPr>
          <w:t>/</w:t>
        </w:r>
        <w:r w:rsidRPr="00CC699A">
          <w:rPr>
            <w:rStyle w:val="Hyperlink"/>
            <w:sz w:val="16"/>
            <w:szCs w:val="16"/>
          </w:rPr>
          <w:t>trapezes</w:t>
        </w:r>
        <w:r w:rsidRPr="00CC699A">
          <w:rPr>
            <w:rStyle w:val="Hyperlink"/>
            <w:sz w:val="16"/>
            <w:szCs w:val="16"/>
            <w:lang w:val="el-GR"/>
          </w:rPr>
          <w:t>-</w:t>
        </w:r>
        <w:r w:rsidRPr="00CC699A">
          <w:rPr>
            <w:rStyle w:val="Hyperlink"/>
            <w:sz w:val="16"/>
            <w:szCs w:val="16"/>
          </w:rPr>
          <w:t>kai</w:t>
        </w:r>
        <w:r w:rsidRPr="00CC699A">
          <w:rPr>
            <w:rStyle w:val="Hyperlink"/>
            <w:sz w:val="16"/>
            <w:szCs w:val="16"/>
            <w:lang w:val="el-GR"/>
          </w:rPr>
          <w:t>-</w:t>
        </w:r>
        <w:proofErr w:type="spellStart"/>
        <w:r w:rsidRPr="00CC699A">
          <w:rPr>
            <w:rStyle w:val="Hyperlink"/>
            <w:sz w:val="16"/>
            <w:szCs w:val="16"/>
          </w:rPr>
          <w:t>kyvernhsh</w:t>
        </w:r>
        <w:proofErr w:type="spellEnd"/>
        <w:r w:rsidRPr="00CC699A">
          <w:rPr>
            <w:rStyle w:val="Hyperlink"/>
            <w:sz w:val="16"/>
            <w:szCs w:val="16"/>
            <w:lang w:val="el-GR"/>
          </w:rPr>
          <w:t>-</w:t>
        </w:r>
        <w:proofErr w:type="spellStart"/>
        <w:r w:rsidRPr="00CC699A">
          <w:rPr>
            <w:rStyle w:val="Hyperlink"/>
            <w:sz w:val="16"/>
            <w:szCs w:val="16"/>
          </w:rPr>
          <w:t>anazhtoyn</w:t>
        </w:r>
        <w:proofErr w:type="spellEnd"/>
        <w:r w:rsidRPr="00CC699A">
          <w:rPr>
            <w:rStyle w:val="Hyperlink"/>
            <w:sz w:val="16"/>
            <w:szCs w:val="16"/>
            <w:lang w:val="el-GR"/>
          </w:rPr>
          <w:t>-</w:t>
        </w:r>
        <w:proofErr w:type="spellStart"/>
        <w:r w:rsidRPr="00CC699A">
          <w:rPr>
            <w:rStyle w:val="Hyperlink"/>
            <w:sz w:val="16"/>
            <w:szCs w:val="16"/>
          </w:rPr>
          <w:t>symvivasmo</w:t>
        </w:r>
        <w:proofErr w:type="spellEnd"/>
        <w:r w:rsidRPr="00CC699A">
          <w:rPr>
            <w:rStyle w:val="Hyperlink"/>
            <w:sz w:val="16"/>
            <w:szCs w:val="16"/>
            <w:lang w:val="el-GR"/>
          </w:rPr>
          <w:t>-</w:t>
        </w:r>
        <w:proofErr w:type="spellStart"/>
        <w:r w:rsidRPr="00CC699A">
          <w:rPr>
            <w:rStyle w:val="Hyperlink"/>
            <w:sz w:val="16"/>
            <w:szCs w:val="16"/>
          </w:rPr>
          <w:t>gia</w:t>
        </w:r>
        <w:proofErr w:type="spellEnd"/>
        <w:r w:rsidRPr="00CC699A">
          <w:rPr>
            <w:rStyle w:val="Hyperlink"/>
            <w:sz w:val="16"/>
            <w:szCs w:val="16"/>
            <w:lang w:val="el-GR"/>
          </w:rPr>
          <w:t>-</w:t>
        </w:r>
        <w:r w:rsidRPr="00CC699A">
          <w:rPr>
            <w:rStyle w:val="Hyperlink"/>
            <w:sz w:val="16"/>
            <w:szCs w:val="16"/>
          </w:rPr>
          <w:t>ton</w:t>
        </w:r>
        <w:r w:rsidRPr="00CC699A">
          <w:rPr>
            <w:rStyle w:val="Hyperlink"/>
            <w:sz w:val="16"/>
            <w:szCs w:val="16"/>
            <w:lang w:val="el-GR"/>
          </w:rPr>
          <w:t>-</w:t>
        </w:r>
        <w:proofErr w:type="spellStart"/>
        <w:r w:rsidRPr="00CC699A">
          <w:rPr>
            <w:rStyle w:val="Hyperlink"/>
            <w:sz w:val="16"/>
            <w:szCs w:val="16"/>
          </w:rPr>
          <w:t>hraklh</w:t>
        </w:r>
        <w:proofErr w:type="spellEnd"/>
      </w:hyperlink>
    </w:p>
    <w:p w14:paraId="58B1BA3D" w14:textId="3F65627D" w:rsidR="00A01DC7" w:rsidRPr="00A01DC7" w:rsidRDefault="00A01DC7" w:rsidP="000B29AB">
      <w:pPr>
        <w:spacing w:after="0" w:line="240" w:lineRule="auto"/>
        <w:ind w:left="-270" w:right="-720"/>
        <w:rPr>
          <w:rFonts w:ascii="Times New Roman" w:eastAsia="Times New Roman" w:hAnsi="Times New Roman" w:cs="Times New Roman"/>
          <w:sz w:val="24"/>
          <w:szCs w:val="24"/>
          <w:lang w:val="el-GR"/>
        </w:rPr>
      </w:pPr>
      <w:r w:rsidRPr="00A01DC7">
        <w:rPr>
          <w:rFonts w:ascii="inherit" w:eastAsia="Times New Roman" w:hAnsi="inherit" w:cs="Arial"/>
          <w:noProof/>
          <w:color w:val="000000"/>
          <w:sz w:val="24"/>
          <w:szCs w:val="24"/>
        </w:rPr>
        <w:drawing>
          <wp:inline distT="0" distB="0" distL="0" distR="0" wp14:anchorId="04EFD924" wp14:editId="0DCA0863">
            <wp:extent cx="2392680" cy="1495425"/>
            <wp:effectExtent l="0" t="0" r="7620" b="9525"/>
            <wp:docPr id="2" name="Picture 2" descr="doc20191003--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20191003--3">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8304" cy="1536440"/>
                    </a:xfrm>
                    <a:prstGeom prst="rect">
                      <a:avLst/>
                    </a:prstGeom>
                    <a:noFill/>
                    <a:ln>
                      <a:noFill/>
                    </a:ln>
                  </pic:spPr>
                </pic:pic>
              </a:graphicData>
            </a:graphic>
          </wp:inline>
        </w:drawing>
      </w:r>
      <w:r w:rsidR="00CC699A">
        <w:rPr>
          <w:rFonts w:ascii="Times New Roman" w:eastAsia="Times New Roman" w:hAnsi="Times New Roman" w:cs="Times New Roman"/>
          <w:color w:val="999999"/>
          <w:sz w:val="24"/>
          <w:szCs w:val="24"/>
          <w:lang w:val="el-GR"/>
        </w:rPr>
        <w:t xml:space="preserve">     </w:t>
      </w:r>
      <w:hyperlink r:id="rId10" w:history="1">
        <w:r w:rsidRPr="00A01DC7">
          <w:rPr>
            <w:rFonts w:ascii="Times New Roman" w:eastAsia="Times New Roman" w:hAnsi="Times New Roman" w:cs="Times New Roman"/>
            <w:color w:val="2877A5"/>
            <w:sz w:val="24"/>
            <w:szCs w:val="24"/>
          </w:rPr>
          <w:t>ΕΥΓΕΝΙΑ ΤΖΩΡΤΖΗ</w:t>
        </w:r>
      </w:hyperlink>
      <w:r w:rsidR="00CC699A">
        <w:rPr>
          <w:rFonts w:ascii="Times New Roman" w:eastAsia="Times New Roman" w:hAnsi="Times New Roman" w:cs="Times New Roman"/>
          <w:color w:val="999999"/>
          <w:sz w:val="24"/>
          <w:szCs w:val="24"/>
          <w:lang w:val="el-GR"/>
        </w:rPr>
        <w:t xml:space="preserve">  </w:t>
      </w:r>
      <w:r w:rsidR="00CC699A">
        <w:rPr>
          <w:rFonts w:ascii="Times New Roman" w:eastAsia="Times New Roman" w:hAnsi="Times New Roman" w:cs="Times New Roman"/>
          <w:sz w:val="24"/>
          <w:szCs w:val="24"/>
          <w:lang w:val="el-GR"/>
        </w:rPr>
        <w:t xml:space="preserve">ΚΑΘΗΜΕΡΙΝΗ   </w:t>
      </w:r>
      <w:r w:rsidR="00CC699A" w:rsidRPr="00A01DC7">
        <w:rPr>
          <w:rFonts w:ascii="Times New Roman" w:eastAsia="Times New Roman" w:hAnsi="Times New Roman" w:cs="Times New Roman"/>
          <w:sz w:val="24"/>
          <w:szCs w:val="24"/>
          <w:lang w:val="el-GR"/>
        </w:rPr>
        <w:t>04.10.2019</w:t>
      </w:r>
      <w:r w:rsidR="00CC699A" w:rsidRPr="00A01DC7">
        <w:rPr>
          <w:rFonts w:ascii="Times New Roman" w:eastAsia="Times New Roman" w:hAnsi="Times New Roman" w:cs="Times New Roman"/>
          <w:sz w:val="24"/>
          <w:szCs w:val="24"/>
        </w:rPr>
        <w:t> </w:t>
      </w:r>
    </w:p>
    <w:p w14:paraId="3CB3E345" w14:textId="77777777" w:rsidR="00702D5A" w:rsidRDefault="00702D5A" w:rsidP="00CC699A">
      <w:pPr>
        <w:shd w:val="clear" w:color="auto" w:fill="FFFFFF"/>
        <w:spacing w:after="0" w:line="240" w:lineRule="auto"/>
        <w:ind w:left="-270" w:right="-720"/>
        <w:rPr>
          <w:rFonts w:ascii="inherit" w:eastAsia="Times New Roman" w:hAnsi="inherit" w:cs="Arial"/>
          <w:color w:val="111111"/>
          <w:sz w:val="24"/>
          <w:szCs w:val="24"/>
          <w:lang w:val="el-GR"/>
        </w:rPr>
      </w:pPr>
    </w:p>
    <w:p w14:paraId="1375CD16" w14:textId="0D0966A8" w:rsidR="00A01DC7" w:rsidRPr="00A01DC7" w:rsidRDefault="00A01DC7" w:rsidP="00CC699A">
      <w:pPr>
        <w:shd w:val="clear" w:color="auto" w:fill="FFFFFF"/>
        <w:spacing w:after="0" w:line="240" w:lineRule="auto"/>
        <w:ind w:left="-270" w:right="-720"/>
        <w:rPr>
          <w:rFonts w:ascii="inherit" w:eastAsia="Times New Roman" w:hAnsi="inherit" w:cs="Arial"/>
          <w:color w:val="222222"/>
          <w:sz w:val="24"/>
          <w:szCs w:val="24"/>
          <w:lang w:val="el-GR"/>
        </w:rPr>
      </w:pPr>
      <w:r w:rsidRPr="00A01DC7">
        <w:rPr>
          <w:rFonts w:ascii="inherit" w:eastAsia="Times New Roman" w:hAnsi="inherit" w:cs="Arial"/>
          <w:color w:val="111111"/>
          <w:sz w:val="24"/>
          <w:szCs w:val="24"/>
          <w:lang w:val="el-GR"/>
        </w:rPr>
        <w:t>Η ποιότητα των κόκκινων δανείων που θα αναλάβει να εγγυηθεί το Δημόσιο και το ύψος της κεφαλαιακής επιβάρυνσης που θα επιφέρει για τις τράπεζες, καθώς και η προμήθεια που θα πληρώνουν προς το Δημόσιο, είναι οι λεπτομέρειες που θα κρίνουν την επιτυχία της πρωτοβουλίας που έχει αναλάβει το υπουργείο Οικονομικών για τη μείωση των μη εξυπηρετούμενων δανείων των τεσσάρων συστημικών τραπεζών μέσω του πρότζεκτ «Ηρακλής».</w:t>
      </w:r>
      <w:bookmarkStart w:id="0" w:name="_GoBack"/>
      <w:bookmarkEnd w:id="0"/>
    </w:p>
    <w:p w14:paraId="29498FFF" w14:textId="114043DD" w:rsidR="00A01DC7" w:rsidRPr="00A01DC7" w:rsidRDefault="00A01DC7" w:rsidP="00CC699A">
      <w:pPr>
        <w:shd w:val="clear" w:color="auto" w:fill="FFFFFF"/>
        <w:spacing w:before="100" w:beforeAutospacing="1" w:after="100" w:afterAutospacing="1" w:line="240" w:lineRule="auto"/>
        <w:ind w:left="-270" w:right="-720"/>
        <w:rPr>
          <w:rFonts w:ascii="inherit" w:eastAsia="Times New Roman" w:hAnsi="inherit" w:cs="Arial"/>
          <w:color w:val="111111"/>
          <w:sz w:val="24"/>
          <w:szCs w:val="24"/>
          <w:lang w:val="el-GR"/>
        </w:rPr>
      </w:pPr>
      <w:r w:rsidRPr="00A01DC7">
        <w:rPr>
          <w:rFonts w:ascii="inherit" w:eastAsia="Times New Roman" w:hAnsi="inherit" w:cs="Arial"/>
          <w:color w:val="111111"/>
          <w:sz w:val="24"/>
          <w:szCs w:val="24"/>
          <w:lang w:val="el-GR"/>
        </w:rPr>
        <w:t xml:space="preserve">Οι τεχνικές λεπτομέρειες του σχεδίου θεωρούνται κρίσιμες, καθώς από αυτές θα εξαρτηθεί το κατά πόσον στο εν λόγω σχήμα θα συμμετάσχουν και οι τέσσερις συστημικές τράπεζες, αλλά και το ύψος των δανείων που κάθε τράπεζα θα εντάξει στο </w:t>
      </w:r>
      <w:r w:rsidRPr="00A01DC7">
        <w:rPr>
          <w:rFonts w:ascii="inherit" w:eastAsia="Times New Roman" w:hAnsi="inherit" w:cs="Arial"/>
          <w:color w:val="111111"/>
          <w:sz w:val="24"/>
          <w:szCs w:val="24"/>
        </w:rPr>
        <w:t>SPV</w:t>
      </w:r>
      <w:r w:rsidRPr="00A01DC7">
        <w:rPr>
          <w:rFonts w:ascii="inherit" w:eastAsia="Times New Roman" w:hAnsi="inherit" w:cs="Arial"/>
          <w:color w:val="111111"/>
          <w:sz w:val="24"/>
          <w:szCs w:val="24"/>
          <w:lang w:val="el-GR"/>
        </w:rPr>
        <w:t xml:space="preserve"> που θα δημιουργηθεί και στο οποίο στόχος είναι να μεταφερθούν κόκκινα δάνεια συνολικής αξίας 30 δισ. ευρώ.</w:t>
      </w:r>
    </w:p>
    <w:p w14:paraId="0625FCA9" w14:textId="77777777" w:rsidR="00A01DC7" w:rsidRPr="00A01DC7" w:rsidRDefault="00A01DC7" w:rsidP="00CC699A">
      <w:pPr>
        <w:shd w:val="clear" w:color="auto" w:fill="FFFFFF"/>
        <w:spacing w:before="100" w:beforeAutospacing="1" w:after="100" w:afterAutospacing="1" w:line="240" w:lineRule="auto"/>
        <w:ind w:left="-270" w:right="-720"/>
        <w:rPr>
          <w:rFonts w:ascii="inherit" w:eastAsia="Times New Roman" w:hAnsi="inherit" w:cs="Arial"/>
          <w:color w:val="111111"/>
          <w:sz w:val="24"/>
          <w:szCs w:val="24"/>
          <w:lang w:val="el-GR"/>
        </w:rPr>
      </w:pPr>
      <w:r w:rsidRPr="00A01DC7">
        <w:rPr>
          <w:rFonts w:ascii="inherit" w:eastAsia="Times New Roman" w:hAnsi="inherit" w:cs="Arial"/>
          <w:color w:val="111111"/>
          <w:sz w:val="24"/>
          <w:szCs w:val="24"/>
          <w:lang w:val="el-GR"/>
        </w:rPr>
        <w:t xml:space="preserve">Ο </w:t>
      </w:r>
      <w:r w:rsidRPr="00A01DC7">
        <w:rPr>
          <w:rFonts w:ascii="inherit" w:eastAsia="Times New Roman" w:hAnsi="inherit" w:cs="Arial"/>
          <w:color w:val="111111"/>
          <w:sz w:val="24"/>
          <w:szCs w:val="24"/>
        </w:rPr>
        <w:t>SSM</w:t>
      </w:r>
      <w:r w:rsidRPr="00A01DC7">
        <w:rPr>
          <w:rFonts w:ascii="inherit" w:eastAsia="Times New Roman" w:hAnsi="inherit" w:cs="Arial"/>
          <w:color w:val="111111"/>
          <w:sz w:val="24"/>
          <w:szCs w:val="24"/>
          <w:lang w:val="el-GR"/>
        </w:rPr>
        <w:t xml:space="preserve"> φέρεται να πιέζει για τη συμμετοχή και των τεσσάρων συστημικών τραπεζών στο σχήμα (κάτι που επιθυμεί η κυβέρνηση), προκειμένου να επιταχυνθεί η μείωση των κόκκινων δανείων που έχουν στα χαρτοφυλάκιά τους οι τράπεζες, ενόψει μάλιστα και των επερχόμενων </w:t>
      </w:r>
      <w:r w:rsidRPr="00A01DC7">
        <w:rPr>
          <w:rFonts w:ascii="inherit" w:eastAsia="Times New Roman" w:hAnsi="inherit" w:cs="Arial"/>
          <w:color w:val="111111"/>
          <w:sz w:val="24"/>
          <w:szCs w:val="24"/>
        </w:rPr>
        <w:t>stress</w:t>
      </w:r>
      <w:r w:rsidRPr="00A01DC7">
        <w:rPr>
          <w:rFonts w:ascii="inherit" w:eastAsia="Times New Roman" w:hAnsi="inherit" w:cs="Arial"/>
          <w:color w:val="111111"/>
          <w:sz w:val="24"/>
          <w:szCs w:val="24"/>
          <w:lang w:val="el-GR"/>
        </w:rPr>
        <w:t xml:space="preserve"> </w:t>
      </w:r>
      <w:r w:rsidRPr="00A01DC7">
        <w:rPr>
          <w:rFonts w:ascii="inherit" w:eastAsia="Times New Roman" w:hAnsi="inherit" w:cs="Arial"/>
          <w:color w:val="111111"/>
          <w:sz w:val="24"/>
          <w:szCs w:val="24"/>
        </w:rPr>
        <w:t>tests</w:t>
      </w:r>
      <w:r w:rsidRPr="00A01DC7">
        <w:rPr>
          <w:rFonts w:ascii="inherit" w:eastAsia="Times New Roman" w:hAnsi="inherit" w:cs="Arial"/>
          <w:color w:val="111111"/>
          <w:sz w:val="24"/>
          <w:szCs w:val="24"/>
          <w:lang w:val="el-GR"/>
        </w:rPr>
        <w:t xml:space="preserve">, που θα πραγματοποιηθούν το 2020. Ο </w:t>
      </w:r>
      <w:r w:rsidRPr="00A01DC7">
        <w:rPr>
          <w:rFonts w:ascii="inherit" w:eastAsia="Times New Roman" w:hAnsi="inherit" w:cs="Arial"/>
          <w:color w:val="111111"/>
          <w:sz w:val="24"/>
          <w:szCs w:val="24"/>
        </w:rPr>
        <w:t>SSM</w:t>
      </w:r>
      <w:r w:rsidRPr="00A01DC7">
        <w:rPr>
          <w:rFonts w:ascii="inherit" w:eastAsia="Times New Roman" w:hAnsi="inherit" w:cs="Arial"/>
          <w:color w:val="111111"/>
          <w:sz w:val="24"/>
          <w:szCs w:val="24"/>
          <w:lang w:val="el-GR"/>
        </w:rPr>
        <w:t xml:space="preserve"> είναι αυτός που θα αξιολογήσει άλλωστε το κατά πόσον από τη συναλλαγή αυτή θα υπάρξει κεφαλαιακή επιβάρυνση και πόση θα είναι αυτή για κάθε τράπεζα ξεχωριστά. Από αυτό θα εξαρτηθεί εάν τελικώς το σχέδιο είναι υψηλού κόστους για τις τράπεζες, επηρεάζοντας σημαντικά τα κεφάλαιά τους.</w:t>
      </w:r>
    </w:p>
    <w:p w14:paraId="7A5A9CC2" w14:textId="77777777" w:rsidR="00A01DC7" w:rsidRPr="00A01DC7" w:rsidRDefault="00A01DC7" w:rsidP="00CC699A">
      <w:pPr>
        <w:shd w:val="clear" w:color="auto" w:fill="FFFFFF"/>
        <w:spacing w:before="100" w:beforeAutospacing="1" w:after="100" w:afterAutospacing="1" w:line="240" w:lineRule="auto"/>
        <w:ind w:left="-270" w:right="-720"/>
        <w:rPr>
          <w:rFonts w:ascii="inherit" w:eastAsia="Times New Roman" w:hAnsi="inherit" w:cs="Arial"/>
          <w:color w:val="111111"/>
          <w:sz w:val="24"/>
          <w:szCs w:val="24"/>
          <w:lang w:val="el-GR"/>
        </w:rPr>
      </w:pPr>
      <w:r w:rsidRPr="00A01DC7">
        <w:rPr>
          <w:rFonts w:ascii="inherit" w:eastAsia="Times New Roman" w:hAnsi="inherit" w:cs="Arial"/>
          <w:color w:val="111111"/>
          <w:sz w:val="24"/>
          <w:szCs w:val="24"/>
          <w:lang w:val="el-GR"/>
        </w:rPr>
        <w:t>Το θέμα συναρτάται με τον τίτλο υψηλής διαβάθμισης (</w:t>
      </w:r>
      <w:r w:rsidRPr="00A01DC7">
        <w:rPr>
          <w:rFonts w:ascii="inherit" w:eastAsia="Times New Roman" w:hAnsi="inherit" w:cs="Arial"/>
          <w:color w:val="111111"/>
          <w:sz w:val="24"/>
          <w:szCs w:val="24"/>
        </w:rPr>
        <w:t>senior</w:t>
      </w:r>
      <w:r w:rsidRPr="00A01DC7">
        <w:rPr>
          <w:rFonts w:ascii="inherit" w:eastAsia="Times New Roman" w:hAnsi="inherit" w:cs="Arial"/>
          <w:color w:val="111111"/>
          <w:sz w:val="24"/>
          <w:szCs w:val="24"/>
          <w:lang w:val="el-GR"/>
        </w:rPr>
        <w:t xml:space="preserve"> </w:t>
      </w:r>
      <w:r w:rsidRPr="00A01DC7">
        <w:rPr>
          <w:rFonts w:ascii="inherit" w:eastAsia="Times New Roman" w:hAnsi="inherit" w:cs="Arial"/>
          <w:color w:val="111111"/>
          <w:sz w:val="24"/>
          <w:szCs w:val="24"/>
        </w:rPr>
        <w:t>note</w:t>
      </w:r>
      <w:r w:rsidRPr="00A01DC7">
        <w:rPr>
          <w:rFonts w:ascii="inherit" w:eastAsia="Times New Roman" w:hAnsi="inherit" w:cs="Arial"/>
          <w:color w:val="111111"/>
          <w:sz w:val="24"/>
          <w:szCs w:val="24"/>
          <w:lang w:val="el-GR"/>
        </w:rPr>
        <w:t xml:space="preserve">) που θα εκδοθεί στο πλαίσιο της τιτλοποίησης, δηλαδή το σχετικά καλύτερο τμήμα των μη εξυπηρετούμενων δανείων. Σημειώνεται ότι, στο πλαίσιο της τιτλοποίησης, θα εκδοθούν τρεις κατηγορίες ομολογιών, δηλαδή </w:t>
      </w:r>
      <w:r w:rsidRPr="00A01DC7">
        <w:rPr>
          <w:rFonts w:ascii="inherit" w:eastAsia="Times New Roman" w:hAnsi="inherit" w:cs="Arial"/>
          <w:color w:val="111111"/>
          <w:sz w:val="24"/>
          <w:szCs w:val="24"/>
        </w:rPr>
        <w:t>senior</w:t>
      </w:r>
      <w:r w:rsidRPr="00A01DC7">
        <w:rPr>
          <w:rFonts w:ascii="inherit" w:eastAsia="Times New Roman" w:hAnsi="inherit" w:cs="Arial"/>
          <w:color w:val="111111"/>
          <w:sz w:val="24"/>
          <w:szCs w:val="24"/>
          <w:lang w:val="el-GR"/>
        </w:rPr>
        <w:t xml:space="preserve">, </w:t>
      </w:r>
      <w:r w:rsidRPr="00A01DC7">
        <w:rPr>
          <w:rFonts w:ascii="inherit" w:eastAsia="Times New Roman" w:hAnsi="inherit" w:cs="Arial"/>
          <w:color w:val="111111"/>
          <w:sz w:val="24"/>
          <w:szCs w:val="24"/>
        </w:rPr>
        <w:t>mezzanine</w:t>
      </w:r>
      <w:r w:rsidRPr="00A01DC7">
        <w:rPr>
          <w:rFonts w:ascii="inherit" w:eastAsia="Times New Roman" w:hAnsi="inherit" w:cs="Arial"/>
          <w:color w:val="111111"/>
          <w:sz w:val="24"/>
          <w:szCs w:val="24"/>
          <w:lang w:val="el-GR"/>
        </w:rPr>
        <w:t xml:space="preserve"> και </w:t>
      </w:r>
      <w:r w:rsidRPr="00A01DC7">
        <w:rPr>
          <w:rFonts w:ascii="inherit" w:eastAsia="Times New Roman" w:hAnsi="inherit" w:cs="Arial"/>
          <w:color w:val="111111"/>
          <w:sz w:val="24"/>
          <w:szCs w:val="24"/>
        </w:rPr>
        <w:t>junior</w:t>
      </w:r>
      <w:r w:rsidRPr="00A01DC7">
        <w:rPr>
          <w:rFonts w:ascii="inherit" w:eastAsia="Times New Roman" w:hAnsi="inherit" w:cs="Arial"/>
          <w:color w:val="111111"/>
          <w:sz w:val="24"/>
          <w:szCs w:val="24"/>
          <w:lang w:val="el-GR"/>
        </w:rPr>
        <w:t xml:space="preserve"> τίτλοι, και το Δημόσιο θα δώσει την εγγύησή του, που εκτιμάται στα 9 δισ. ευρώ για τους </w:t>
      </w:r>
      <w:r w:rsidRPr="00A01DC7">
        <w:rPr>
          <w:rFonts w:ascii="inherit" w:eastAsia="Times New Roman" w:hAnsi="inherit" w:cs="Arial"/>
          <w:color w:val="111111"/>
          <w:sz w:val="24"/>
          <w:szCs w:val="24"/>
        </w:rPr>
        <w:t>senior</w:t>
      </w:r>
      <w:r w:rsidRPr="00A01DC7">
        <w:rPr>
          <w:rFonts w:ascii="inherit" w:eastAsia="Times New Roman" w:hAnsi="inherit" w:cs="Arial"/>
          <w:color w:val="111111"/>
          <w:sz w:val="24"/>
          <w:szCs w:val="24"/>
          <w:lang w:val="el-GR"/>
        </w:rPr>
        <w:t xml:space="preserve"> τίτλους. Το υπουργείο Οικονομικών επιδιώκει στο υψηλότερης διαβάθμισης (</w:t>
      </w:r>
      <w:r w:rsidRPr="00A01DC7">
        <w:rPr>
          <w:rFonts w:ascii="inherit" w:eastAsia="Times New Roman" w:hAnsi="inherit" w:cs="Arial"/>
          <w:color w:val="111111"/>
          <w:sz w:val="24"/>
          <w:szCs w:val="24"/>
        </w:rPr>
        <w:t>senior</w:t>
      </w:r>
      <w:r w:rsidRPr="00A01DC7">
        <w:rPr>
          <w:rFonts w:ascii="inherit" w:eastAsia="Times New Roman" w:hAnsi="inherit" w:cs="Arial"/>
          <w:color w:val="111111"/>
          <w:sz w:val="24"/>
          <w:szCs w:val="24"/>
          <w:lang w:val="el-GR"/>
        </w:rPr>
        <w:t xml:space="preserve"> </w:t>
      </w:r>
      <w:r w:rsidRPr="00A01DC7">
        <w:rPr>
          <w:rFonts w:ascii="inherit" w:eastAsia="Times New Roman" w:hAnsi="inherit" w:cs="Arial"/>
          <w:color w:val="111111"/>
          <w:sz w:val="24"/>
          <w:szCs w:val="24"/>
        </w:rPr>
        <w:t>note</w:t>
      </w:r>
      <w:r w:rsidRPr="00A01DC7">
        <w:rPr>
          <w:rFonts w:ascii="inherit" w:eastAsia="Times New Roman" w:hAnsi="inherit" w:cs="Arial"/>
          <w:color w:val="111111"/>
          <w:sz w:val="24"/>
          <w:szCs w:val="24"/>
          <w:lang w:val="el-GR"/>
        </w:rPr>
        <w:t xml:space="preserve">) τμήμα ομολογιών που θα μεταφερθούν στο </w:t>
      </w:r>
      <w:r w:rsidRPr="00A01DC7">
        <w:rPr>
          <w:rFonts w:ascii="inherit" w:eastAsia="Times New Roman" w:hAnsi="inherit" w:cs="Arial"/>
          <w:color w:val="111111"/>
          <w:sz w:val="24"/>
          <w:szCs w:val="24"/>
        </w:rPr>
        <w:t>SPV</w:t>
      </w:r>
      <w:r w:rsidRPr="00A01DC7">
        <w:rPr>
          <w:rFonts w:ascii="inherit" w:eastAsia="Times New Roman" w:hAnsi="inherit" w:cs="Arial"/>
          <w:color w:val="111111"/>
          <w:sz w:val="24"/>
          <w:szCs w:val="24"/>
          <w:lang w:val="el-GR"/>
        </w:rPr>
        <w:t xml:space="preserve"> να ενταχθούν κόκκινα δάνεια με βαθμολογία </w:t>
      </w:r>
      <w:r w:rsidRPr="00A01DC7">
        <w:rPr>
          <w:rFonts w:ascii="inherit" w:eastAsia="Times New Roman" w:hAnsi="inherit" w:cs="Arial"/>
          <w:color w:val="111111"/>
          <w:sz w:val="24"/>
          <w:szCs w:val="24"/>
        </w:rPr>
        <w:t>BB</w:t>
      </w:r>
      <w:r w:rsidRPr="00A01DC7">
        <w:rPr>
          <w:rFonts w:ascii="inherit" w:eastAsia="Times New Roman" w:hAnsi="inherit" w:cs="Arial"/>
          <w:color w:val="111111"/>
          <w:sz w:val="24"/>
          <w:szCs w:val="24"/>
          <w:lang w:val="el-GR"/>
        </w:rPr>
        <w:t>, δηλαδή όσο το δυνατόν καλύτερα, αφού σε αυτά θα δοθούν οι εγγυήσεις του Δημοσίου.</w:t>
      </w:r>
    </w:p>
    <w:p w14:paraId="31DC6C77" w14:textId="0CA41DD3" w:rsidR="006D51E5" w:rsidRPr="00CC699A" w:rsidRDefault="00A01DC7" w:rsidP="00CC699A">
      <w:pPr>
        <w:shd w:val="clear" w:color="auto" w:fill="FFFFFF"/>
        <w:spacing w:before="100" w:beforeAutospacing="1" w:after="100" w:afterAutospacing="1" w:line="240" w:lineRule="auto"/>
        <w:ind w:left="-270" w:right="-720"/>
        <w:rPr>
          <w:rFonts w:ascii="Arial" w:eastAsia="Times New Roman" w:hAnsi="Arial" w:cs="Arial"/>
          <w:color w:val="222222"/>
          <w:sz w:val="24"/>
          <w:szCs w:val="24"/>
        </w:rPr>
      </w:pPr>
      <w:r w:rsidRPr="00A01DC7">
        <w:rPr>
          <w:rFonts w:ascii="inherit" w:eastAsia="Times New Roman" w:hAnsi="inherit" w:cs="Arial"/>
          <w:color w:val="111111"/>
          <w:sz w:val="24"/>
          <w:szCs w:val="24"/>
          <w:lang w:val="el-GR"/>
        </w:rPr>
        <w:t xml:space="preserve">Κρίσιμο ζήτημα είναι επίσης το ύψος της προμήθειας που θα πληρώνουν οι τράπεζες και κυρίως ο τρόπος καταβολής αυτής της προμήθειας. Το υπουργείο Οικονομικών έχει προσδιορίσει το ύψος αυτής της προμήθειας στο 1,7%-1,75% κατά μέσον όρο (και περίπου στο 1% τα πρώτα χρόνια). Οι τράπεζες ζητούν η καταβολή της προμήθειας να γίνεται μέσω των ίδιων των τραπεζών και ει δυνατόν να τον συμψηφίσουν με τον αναβαλλόμενο φόρο. Το σχέδιο προβλέπει την καταβολή της προμήθειας από το </w:t>
      </w:r>
      <w:r w:rsidRPr="00A01DC7">
        <w:rPr>
          <w:rFonts w:ascii="inherit" w:eastAsia="Times New Roman" w:hAnsi="inherit" w:cs="Arial"/>
          <w:color w:val="111111"/>
          <w:sz w:val="24"/>
          <w:szCs w:val="24"/>
        </w:rPr>
        <w:t>SPV</w:t>
      </w:r>
      <w:r w:rsidRPr="00A01DC7">
        <w:rPr>
          <w:rFonts w:ascii="inherit" w:eastAsia="Times New Roman" w:hAnsi="inherit" w:cs="Arial"/>
          <w:color w:val="111111"/>
          <w:sz w:val="24"/>
          <w:szCs w:val="24"/>
          <w:lang w:val="el-GR"/>
        </w:rPr>
        <w:t xml:space="preserve">. Αυτό σημαίνει, ωστόσο, ότι οι τράπεζες θα εγγράψουν λογιστικά το σύνολο της προμήθειας για όλα τα χρόνια προκαταβολικά. Ωστόσο, από την πλευρά του υπουργείου, λέγεται πως το αίτημα των τραπεζών τέθηκε στην </w:t>
      </w:r>
      <w:r w:rsidRPr="00A01DC7">
        <w:rPr>
          <w:rFonts w:ascii="inherit" w:eastAsia="Times New Roman" w:hAnsi="inherit" w:cs="Arial"/>
          <w:color w:val="111111"/>
          <w:sz w:val="24"/>
          <w:szCs w:val="24"/>
        </w:rPr>
        <w:t>E</w:t>
      </w:r>
      <w:r w:rsidRPr="00A01DC7">
        <w:rPr>
          <w:rFonts w:ascii="inherit" w:eastAsia="Times New Roman" w:hAnsi="inherit" w:cs="Arial"/>
          <w:color w:val="111111"/>
          <w:sz w:val="24"/>
          <w:szCs w:val="24"/>
          <w:lang w:val="el-GR"/>
        </w:rPr>
        <w:t>.</w:t>
      </w:r>
      <w:r w:rsidRPr="00A01DC7">
        <w:rPr>
          <w:rFonts w:ascii="inherit" w:eastAsia="Times New Roman" w:hAnsi="inherit" w:cs="Arial"/>
          <w:color w:val="111111"/>
          <w:sz w:val="24"/>
          <w:szCs w:val="24"/>
        </w:rPr>
        <w:t>E</w:t>
      </w:r>
      <w:r w:rsidRPr="00A01DC7">
        <w:rPr>
          <w:rFonts w:ascii="inherit" w:eastAsia="Times New Roman" w:hAnsi="inherit" w:cs="Arial"/>
          <w:color w:val="111111"/>
          <w:sz w:val="24"/>
          <w:szCs w:val="24"/>
          <w:lang w:val="el-GR"/>
        </w:rPr>
        <w:t xml:space="preserve">., αλλά αντιμετωπίζει τις αντιρρήσεις της Κομισιόν, επειδή προσκρούει σε κοινοτική οδηγία. </w:t>
      </w:r>
    </w:p>
    <w:sectPr w:rsidR="006D51E5" w:rsidRPr="00CC699A" w:rsidSect="00B060B9">
      <w:headerReference w:type="default" r:id="rId11"/>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4A80" w14:textId="77777777" w:rsidR="00CC3D8F" w:rsidRDefault="00CC3D8F" w:rsidP="00B060B9">
      <w:pPr>
        <w:spacing w:after="0" w:line="240" w:lineRule="auto"/>
      </w:pPr>
      <w:r>
        <w:separator/>
      </w:r>
    </w:p>
  </w:endnote>
  <w:endnote w:type="continuationSeparator" w:id="0">
    <w:p w14:paraId="1B6CD0DD" w14:textId="77777777" w:rsidR="00CC3D8F" w:rsidRDefault="00CC3D8F" w:rsidP="00B0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614C" w14:textId="77777777" w:rsidR="00CC3D8F" w:rsidRDefault="00CC3D8F" w:rsidP="00B060B9">
      <w:pPr>
        <w:spacing w:after="0" w:line="240" w:lineRule="auto"/>
      </w:pPr>
      <w:r>
        <w:separator/>
      </w:r>
    </w:p>
  </w:footnote>
  <w:footnote w:type="continuationSeparator" w:id="0">
    <w:p w14:paraId="0EE7D38E" w14:textId="77777777" w:rsidR="00CC3D8F" w:rsidRDefault="00CC3D8F" w:rsidP="00B06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1901" w14:textId="1F0E2445" w:rsidR="00B060B9" w:rsidRPr="00B060B9" w:rsidRDefault="00B060B9">
    <w:pPr>
      <w:pStyle w:val="Header"/>
      <w:rPr>
        <w:sz w:val="20"/>
        <w:szCs w:val="20"/>
        <w:lang w:val="el-GR"/>
      </w:rPr>
    </w:pPr>
    <w:r w:rsidRPr="00B060B9">
      <w:rPr>
        <w:sz w:val="20"/>
        <w:szCs w:val="20"/>
        <w:lang w:val="el-GR"/>
      </w:rPr>
      <w:t>ΠΙΣΤΩΤΙΚΑ ΙΔΡΥΜΑΤΑ</w:t>
    </w:r>
    <w:r>
      <w:rPr>
        <w:sz w:val="20"/>
        <w:szCs w:val="20"/>
        <w:lang w:val="el-GR"/>
      </w:rPr>
      <w:tab/>
    </w:r>
    <w:r w:rsidRPr="00B060B9">
      <w:rPr>
        <w:sz w:val="20"/>
        <w:szCs w:val="20"/>
        <w:lang w:val="el-GR"/>
      </w:rPr>
      <w:t xml:space="preserve">ΦΘΙΝΟΠΩΡΟ 2019 </w:t>
    </w:r>
    <w:r>
      <w:rPr>
        <w:sz w:val="20"/>
        <w:szCs w:val="20"/>
        <w:lang w:val="el-GR"/>
      </w:rPr>
      <w:tab/>
    </w:r>
    <w:r w:rsidRPr="00B060B9">
      <w:rPr>
        <w:sz w:val="20"/>
        <w:szCs w:val="20"/>
        <w:lang w:val="el-GR"/>
      </w:rPr>
      <w:t>ΥΠΟΧΡΕΩΤΙΚΟ ΑΝΑΓΝΩΣΜΑ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060D1"/>
    <w:multiLevelType w:val="multilevel"/>
    <w:tmpl w:val="13AC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C7"/>
    <w:rsid w:val="00022B89"/>
    <w:rsid w:val="000B29AB"/>
    <w:rsid w:val="001A2F5C"/>
    <w:rsid w:val="006D51E5"/>
    <w:rsid w:val="00702D5A"/>
    <w:rsid w:val="00A01DC7"/>
    <w:rsid w:val="00B060B9"/>
    <w:rsid w:val="00CC3D8F"/>
    <w:rsid w:val="00CC699A"/>
    <w:rsid w:val="00F6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3552"/>
  <w15:chartTrackingRefBased/>
  <w15:docId w15:val="{7FA6BBCB-2C57-473C-BAB4-205876B0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DC7"/>
    <w:rPr>
      <w:color w:val="0000FF"/>
      <w:u w:val="single"/>
    </w:rPr>
  </w:style>
  <w:style w:type="paragraph" w:styleId="Header">
    <w:name w:val="header"/>
    <w:basedOn w:val="Normal"/>
    <w:link w:val="HeaderChar"/>
    <w:uiPriority w:val="99"/>
    <w:unhideWhenUsed/>
    <w:rsid w:val="00B06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0B9"/>
  </w:style>
  <w:style w:type="paragraph" w:styleId="Footer">
    <w:name w:val="footer"/>
    <w:basedOn w:val="Normal"/>
    <w:link w:val="FooterChar"/>
    <w:uiPriority w:val="99"/>
    <w:unhideWhenUsed/>
    <w:rsid w:val="00B06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2641">
      <w:bodyDiv w:val="1"/>
      <w:marLeft w:val="0"/>
      <w:marRight w:val="0"/>
      <w:marTop w:val="0"/>
      <w:marBottom w:val="0"/>
      <w:divBdr>
        <w:top w:val="none" w:sz="0" w:space="0" w:color="auto"/>
        <w:left w:val="none" w:sz="0" w:space="0" w:color="auto"/>
        <w:bottom w:val="none" w:sz="0" w:space="0" w:color="auto"/>
        <w:right w:val="none" w:sz="0" w:space="0" w:color="auto"/>
      </w:divBdr>
      <w:divsChild>
        <w:div w:id="1039207501">
          <w:marLeft w:val="0"/>
          <w:marRight w:val="0"/>
          <w:marTop w:val="0"/>
          <w:marBottom w:val="0"/>
          <w:divBdr>
            <w:top w:val="none" w:sz="0" w:space="0" w:color="auto"/>
            <w:left w:val="none" w:sz="0" w:space="0" w:color="auto"/>
            <w:bottom w:val="none" w:sz="0" w:space="0" w:color="auto"/>
            <w:right w:val="none" w:sz="0" w:space="0" w:color="auto"/>
          </w:divBdr>
          <w:divsChild>
            <w:div w:id="807476478">
              <w:marLeft w:val="0"/>
              <w:marRight w:val="0"/>
              <w:marTop w:val="0"/>
              <w:marBottom w:val="0"/>
              <w:divBdr>
                <w:top w:val="none" w:sz="0" w:space="0" w:color="auto"/>
                <w:left w:val="none" w:sz="0" w:space="0" w:color="auto"/>
                <w:bottom w:val="none" w:sz="0" w:space="0" w:color="auto"/>
                <w:right w:val="none" w:sz="0" w:space="0" w:color="auto"/>
              </w:divBdr>
              <w:divsChild>
                <w:div w:id="1231578637">
                  <w:marLeft w:val="0"/>
                  <w:marRight w:val="0"/>
                  <w:marTop w:val="0"/>
                  <w:marBottom w:val="0"/>
                  <w:divBdr>
                    <w:top w:val="single" w:sz="6" w:space="11" w:color="E6E6E6"/>
                    <w:left w:val="none" w:sz="0" w:space="0" w:color="auto"/>
                    <w:bottom w:val="none" w:sz="0" w:space="0" w:color="auto"/>
                    <w:right w:val="none" w:sz="0" w:space="0" w:color="auto"/>
                  </w:divBdr>
                  <w:divsChild>
                    <w:div w:id="1746566168">
                      <w:marLeft w:val="0"/>
                      <w:marRight w:val="0"/>
                      <w:marTop w:val="0"/>
                      <w:marBottom w:val="0"/>
                      <w:divBdr>
                        <w:top w:val="none" w:sz="0" w:space="0" w:color="auto"/>
                        <w:left w:val="none" w:sz="0" w:space="0" w:color="auto"/>
                        <w:bottom w:val="none" w:sz="0" w:space="0" w:color="auto"/>
                        <w:right w:val="none" w:sz="0" w:space="0" w:color="auto"/>
                      </w:divBdr>
                      <w:divsChild>
                        <w:div w:id="5606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5181">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thimerini.gr/resources/2019-10/doc20191003--3-thumb-large.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thimerini.gr/1045492/article/oikonomia/epixeirhseis/trapezes-kai-kyvernhsh-anazhtoyn-symvivasmo-gia-ton-hrakl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athimerini.gr/authors/eygenia-tzwrtzh"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Gikas Hardouvelis</dc:creator>
  <cp:keywords/>
  <dc:description/>
  <cp:lastModifiedBy>Gikas Hardouvelis</cp:lastModifiedBy>
  <cp:revision>6</cp:revision>
  <dcterms:created xsi:type="dcterms:W3CDTF">2019-10-06T20:38:00Z</dcterms:created>
  <dcterms:modified xsi:type="dcterms:W3CDTF">2019-10-06T20:42:00Z</dcterms:modified>
</cp:coreProperties>
</file>