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36" w:rsidRPr="00217D8A" w:rsidRDefault="00596236" w:rsidP="00596236">
      <w:pPr>
        <w:jc w:val="center"/>
        <w:rPr>
          <w:b/>
          <w:sz w:val="28"/>
          <w:lang w:val="el-GR"/>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Default="00596236" w:rsidP="00596236">
      <w:pPr>
        <w:jc w:val="center"/>
        <w:rPr>
          <w:b/>
          <w:sz w:val="28"/>
        </w:rPr>
      </w:pPr>
    </w:p>
    <w:p w:rsidR="00596236" w:rsidRPr="00670741" w:rsidRDefault="00670741" w:rsidP="00596236">
      <w:pPr>
        <w:jc w:val="center"/>
        <w:rPr>
          <w:b/>
          <w:sz w:val="32"/>
          <w:szCs w:val="32"/>
          <w:lang w:val="fr-FR"/>
        </w:rPr>
      </w:pPr>
      <w:r w:rsidRPr="00670741">
        <w:rPr>
          <w:b/>
          <w:sz w:val="32"/>
          <w:szCs w:val="32"/>
          <w:lang w:val="fr-FR"/>
        </w:rPr>
        <w:t>CURRICULUM VITAE</w:t>
      </w: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670741" w:rsidP="00596236">
      <w:pPr>
        <w:jc w:val="center"/>
        <w:rPr>
          <w:b/>
          <w:sz w:val="32"/>
          <w:szCs w:val="32"/>
          <w:lang w:val="fr-FR"/>
        </w:rPr>
      </w:pPr>
      <w:r w:rsidRPr="00670741">
        <w:rPr>
          <w:b/>
          <w:sz w:val="32"/>
          <w:szCs w:val="32"/>
          <w:lang w:val="fr-FR"/>
        </w:rPr>
        <w:t>DIMITRIOS A</w:t>
      </w:r>
      <w:r w:rsidR="00596236" w:rsidRPr="00670741">
        <w:rPr>
          <w:b/>
          <w:sz w:val="32"/>
          <w:szCs w:val="32"/>
          <w:lang w:val="fr-FR"/>
        </w:rPr>
        <w:t xml:space="preserve">. </w:t>
      </w:r>
      <w:r w:rsidRPr="00670741">
        <w:rPr>
          <w:b/>
          <w:sz w:val="32"/>
          <w:szCs w:val="32"/>
          <w:lang w:val="fr-FR"/>
        </w:rPr>
        <w:t>KYRIAZI</w:t>
      </w:r>
      <w:r>
        <w:rPr>
          <w:b/>
          <w:sz w:val="32"/>
          <w:szCs w:val="32"/>
          <w:lang w:val="fr-FR"/>
        </w:rPr>
        <w:t>S</w:t>
      </w: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670741" w:rsidRDefault="00596236" w:rsidP="00596236">
      <w:pPr>
        <w:jc w:val="center"/>
        <w:rPr>
          <w:b/>
          <w:sz w:val="32"/>
          <w:szCs w:val="32"/>
          <w:lang w:val="fr-FR"/>
        </w:rPr>
      </w:pPr>
    </w:p>
    <w:p w:rsidR="00596236" w:rsidRPr="00B17AFD" w:rsidRDefault="00670741" w:rsidP="00596236">
      <w:pPr>
        <w:jc w:val="center"/>
        <w:rPr>
          <w:b/>
          <w:sz w:val="32"/>
          <w:szCs w:val="32"/>
          <w:lang w:val="en-GB"/>
        </w:rPr>
      </w:pPr>
      <w:proofErr w:type="spellStart"/>
      <w:r w:rsidRPr="00670741">
        <w:rPr>
          <w:b/>
          <w:sz w:val="32"/>
          <w:szCs w:val="32"/>
          <w:lang w:val="fr-FR"/>
        </w:rPr>
        <w:t>Pir</w:t>
      </w:r>
      <w:r w:rsidR="001C058C">
        <w:rPr>
          <w:b/>
          <w:sz w:val="32"/>
          <w:szCs w:val="32"/>
          <w:lang w:val="fr-FR"/>
        </w:rPr>
        <w:t>ae</w:t>
      </w:r>
      <w:r w:rsidRPr="00670741">
        <w:rPr>
          <w:b/>
          <w:sz w:val="32"/>
          <w:szCs w:val="32"/>
          <w:lang w:val="fr-FR"/>
        </w:rPr>
        <w:t>us</w:t>
      </w:r>
      <w:proofErr w:type="spellEnd"/>
      <w:r w:rsidR="00596236" w:rsidRPr="00670741">
        <w:rPr>
          <w:b/>
          <w:sz w:val="32"/>
          <w:szCs w:val="32"/>
          <w:lang w:val="fr-FR"/>
        </w:rPr>
        <w:t xml:space="preserve">, </w:t>
      </w:r>
      <w:proofErr w:type="spellStart"/>
      <w:r w:rsidR="001D32B4">
        <w:rPr>
          <w:b/>
          <w:sz w:val="32"/>
          <w:szCs w:val="32"/>
          <w:lang w:val="fr-FR"/>
        </w:rPr>
        <w:t>January</w:t>
      </w:r>
      <w:proofErr w:type="spellEnd"/>
      <w:r w:rsidR="001D32B4">
        <w:rPr>
          <w:b/>
          <w:sz w:val="32"/>
          <w:szCs w:val="32"/>
          <w:lang w:val="fr-FR"/>
        </w:rPr>
        <w:t xml:space="preserve"> </w:t>
      </w:r>
      <w:r w:rsidRPr="00670741">
        <w:rPr>
          <w:b/>
          <w:sz w:val="32"/>
          <w:szCs w:val="32"/>
          <w:lang w:val="fr-FR"/>
        </w:rPr>
        <w:t>2</w:t>
      </w:r>
      <w:r w:rsidR="00E142F3">
        <w:rPr>
          <w:b/>
          <w:sz w:val="32"/>
          <w:szCs w:val="32"/>
          <w:lang w:val="fr-FR"/>
        </w:rPr>
        <w:t>01</w:t>
      </w:r>
      <w:r w:rsidR="0028758B">
        <w:rPr>
          <w:b/>
          <w:sz w:val="32"/>
          <w:szCs w:val="32"/>
          <w:lang w:val="en-GB"/>
        </w:rPr>
        <w:t>9</w:t>
      </w:r>
    </w:p>
    <w:p w:rsidR="00596236" w:rsidRPr="00670741" w:rsidRDefault="00596236" w:rsidP="00596236">
      <w:pPr>
        <w:jc w:val="center"/>
        <w:rPr>
          <w:b/>
          <w:sz w:val="28"/>
          <w:lang w:val="fr-FR"/>
        </w:rPr>
      </w:pPr>
    </w:p>
    <w:p w:rsidR="00CB3FBD" w:rsidRPr="0060031F" w:rsidRDefault="00596236" w:rsidP="00596236">
      <w:pPr>
        <w:jc w:val="both"/>
        <w:rPr>
          <w:b/>
          <w:sz w:val="24"/>
          <w:lang w:val="en-GB"/>
        </w:rPr>
      </w:pPr>
      <w:r w:rsidRPr="00670741">
        <w:rPr>
          <w:b/>
          <w:sz w:val="28"/>
          <w:lang w:val="fr-FR"/>
        </w:rPr>
        <w:br w:type="page"/>
      </w:r>
      <w:r w:rsidR="00CB3FBD" w:rsidRPr="00670741">
        <w:rPr>
          <w:b/>
          <w:sz w:val="28"/>
          <w:lang w:val="en-GB"/>
        </w:rPr>
        <w:lastRenderedPageBreak/>
        <w:t xml:space="preserve">1.  </w:t>
      </w:r>
      <w:r w:rsidR="0060031F">
        <w:rPr>
          <w:b/>
          <w:sz w:val="28"/>
          <w:lang w:val="en-GB"/>
        </w:rPr>
        <w:t>Personal Details</w:t>
      </w:r>
    </w:p>
    <w:p w:rsidR="00CB3FBD" w:rsidRPr="0060031F" w:rsidRDefault="00CB3FBD">
      <w:pPr>
        <w:jc w:val="both"/>
        <w:rPr>
          <w:b/>
          <w:sz w:val="24"/>
          <w:lang w:val="en-GB"/>
        </w:rPr>
      </w:pPr>
    </w:p>
    <w:p w:rsidR="00CB3FBD" w:rsidRPr="0060031F" w:rsidRDefault="0060031F">
      <w:pPr>
        <w:jc w:val="both"/>
        <w:rPr>
          <w:sz w:val="24"/>
          <w:lang w:val="en-GB"/>
        </w:rPr>
      </w:pPr>
      <w:r>
        <w:rPr>
          <w:b/>
          <w:sz w:val="24"/>
        </w:rPr>
        <w:t>Name/</w:t>
      </w:r>
      <w:proofErr w:type="gramStart"/>
      <w:r>
        <w:rPr>
          <w:b/>
          <w:sz w:val="24"/>
        </w:rPr>
        <w:t>Surname</w:t>
      </w:r>
      <w:r w:rsidR="00CB3FBD" w:rsidRPr="0060031F">
        <w:rPr>
          <w:sz w:val="24"/>
          <w:lang w:val="en-GB"/>
        </w:rPr>
        <w:t xml:space="preserve"> :</w:t>
      </w:r>
      <w:proofErr w:type="gramEnd"/>
      <w:r w:rsidR="00CB3FBD" w:rsidRPr="0060031F">
        <w:rPr>
          <w:sz w:val="24"/>
          <w:lang w:val="en-GB"/>
        </w:rPr>
        <w:t xml:space="preserve"> </w:t>
      </w:r>
      <w:r>
        <w:rPr>
          <w:sz w:val="24"/>
        </w:rPr>
        <w:t>Dimitrios</w:t>
      </w:r>
      <w:r w:rsidR="00CB3FBD" w:rsidRPr="0060031F">
        <w:rPr>
          <w:sz w:val="24"/>
          <w:lang w:val="en-GB"/>
        </w:rPr>
        <w:t xml:space="preserve"> </w:t>
      </w:r>
      <w:proofErr w:type="spellStart"/>
      <w:r>
        <w:rPr>
          <w:sz w:val="24"/>
        </w:rPr>
        <w:t>Kyriazis</w:t>
      </w:r>
      <w:proofErr w:type="spellEnd"/>
    </w:p>
    <w:p w:rsidR="00CB3FBD" w:rsidRPr="0060031F" w:rsidRDefault="0060031F">
      <w:pPr>
        <w:jc w:val="both"/>
        <w:rPr>
          <w:sz w:val="24"/>
          <w:lang w:val="en-GB"/>
        </w:rPr>
      </w:pPr>
      <w:r>
        <w:rPr>
          <w:b/>
          <w:sz w:val="24"/>
        </w:rPr>
        <w:t xml:space="preserve">Birth </w:t>
      </w:r>
      <w:proofErr w:type="gramStart"/>
      <w:r>
        <w:rPr>
          <w:b/>
          <w:sz w:val="24"/>
        </w:rPr>
        <w:t>Date</w:t>
      </w:r>
      <w:r w:rsidR="00CB3FBD" w:rsidRPr="0060031F">
        <w:rPr>
          <w:sz w:val="24"/>
          <w:lang w:val="en-GB"/>
        </w:rPr>
        <w:t xml:space="preserve"> :</w:t>
      </w:r>
      <w:proofErr w:type="gramEnd"/>
      <w:r w:rsidR="00CB3FBD" w:rsidRPr="0060031F">
        <w:rPr>
          <w:sz w:val="24"/>
          <w:lang w:val="en-GB"/>
        </w:rPr>
        <w:t xml:space="preserve"> 18.11.1965</w:t>
      </w:r>
    </w:p>
    <w:p w:rsidR="00C83EEF" w:rsidRPr="0060031F" w:rsidRDefault="00C83EEF">
      <w:pPr>
        <w:jc w:val="both"/>
        <w:rPr>
          <w:sz w:val="24"/>
          <w:lang w:val="en-GB"/>
        </w:rPr>
      </w:pPr>
    </w:p>
    <w:p w:rsidR="00CB3FBD" w:rsidRDefault="0060031F">
      <w:pPr>
        <w:jc w:val="both"/>
        <w:rPr>
          <w:sz w:val="24"/>
          <w:lang w:val="fr-FR"/>
        </w:rPr>
      </w:pPr>
      <w:r w:rsidRPr="0060031F">
        <w:rPr>
          <w:b/>
          <w:sz w:val="24"/>
          <w:lang w:val="fr-FR"/>
        </w:rPr>
        <w:t>Tel</w:t>
      </w:r>
      <w:r w:rsidR="00CB3FBD" w:rsidRPr="0060031F">
        <w:rPr>
          <w:sz w:val="24"/>
          <w:lang w:val="fr-FR"/>
        </w:rPr>
        <w:t xml:space="preserve"> :                      </w:t>
      </w:r>
      <w:r w:rsidR="00C83EEF" w:rsidRPr="0060031F">
        <w:rPr>
          <w:sz w:val="24"/>
          <w:lang w:val="fr-FR"/>
        </w:rPr>
        <w:t xml:space="preserve"> </w:t>
      </w:r>
      <w:r w:rsidR="00CB3FBD" w:rsidRPr="0060031F">
        <w:rPr>
          <w:sz w:val="24"/>
          <w:lang w:val="fr-FR"/>
        </w:rPr>
        <w:t xml:space="preserve"> 210</w:t>
      </w:r>
      <w:r w:rsidR="000F6BD1">
        <w:rPr>
          <w:sz w:val="24"/>
          <w:lang w:val="fr-FR"/>
        </w:rPr>
        <w:t xml:space="preserve"> </w:t>
      </w:r>
      <w:r w:rsidR="00C83EEF" w:rsidRPr="0060031F">
        <w:rPr>
          <w:sz w:val="24"/>
          <w:lang w:val="fr-FR"/>
        </w:rPr>
        <w:t>414</w:t>
      </w:r>
      <w:r w:rsidR="000F6BD1">
        <w:rPr>
          <w:sz w:val="24"/>
          <w:lang w:val="fr-FR"/>
        </w:rPr>
        <w:t xml:space="preserve"> </w:t>
      </w:r>
      <w:r w:rsidR="00C83EEF" w:rsidRPr="0060031F">
        <w:rPr>
          <w:sz w:val="24"/>
          <w:lang w:val="fr-FR"/>
        </w:rPr>
        <w:t>2</w:t>
      </w:r>
      <w:r w:rsidR="00C42994" w:rsidRPr="0060031F">
        <w:rPr>
          <w:sz w:val="24"/>
          <w:lang w:val="fr-FR"/>
        </w:rPr>
        <w:t>464</w:t>
      </w:r>
    </w:p>
    <w:p w:rsidR="000F6BD1" w:rsidRPr="0060031F" w:rsidRDefault="000F6BD1">
      <w:pPr>
        <w:jc w:val="both"/>
        <w:rPr>
          <w:sz w:val="24"/>
          <w:lang w:val="fr-FR"/>
        </w:rPr>
      </w:pPr>
      <w:r>
        <w:rPr>
          <w:sz w:val="24"/>
          <w:lang w:val="fr-FR"/>
        </w:rPr>
        <w:t xml:space="preserve">                               6948 547 626</w:t>
      </w:r>
    </w:p>
    <w:p w:rsidR="00C83EEF" w:rsidRPr="0060031F" w:rsidRDefault="00CB3FBD">
      <w:pPr>
        <w:jc w:val="both"/>
        <w:rPr>
          <w:sz w:val="24"/>
          <w:lang w:val="fr-FR"/>
        </w:rPr>
      </w:pPr>
      <w:r w:rsidRPr="0060031F">
        <w:rPr>
          <w:sz w:val="24"/>
          <w:lang w:val="fr-FR"/>
        </w:rPr>
        <w:t xml:space="preserve">                                </w:t>
      </w:r>
    </w:p>
    <w:p w:rsidR="00CB3FBD" w:rsidRPr="00E142F3" w:rsidRDefault="00CB3FBD">
      <w:pPr>
        <w:jc w:val="both"/>
        <w:rPr>
          <w:sz w:val="24"/>
          <w:lang w:val="pt-PT"/>
        </w:rPr>
      </w:pPr>
      <w:r w:rsidRPr="00E142F3">
        <w:rPr>
          <w:sz w:val="24"/>
          <w:lang w:val="pt-PT"/>
        </w:rPr>
        <w:t xml:space="preserve">e-mail :                    </w:t>
      </w:r>
      <w:r w:rsidR="00FF3267">
        <w:fldChar w:fldCharType="begin"/>
      </w:r>
      <w:r w:rsidR="008A3D94">
        <w:instrText>HYPERLINK "mailto:dkyr@unipi.gr"</w:instrText>
      </w:r>
      <w:r w:rsidR="00FF3267">
        <w:fldChar w:fldCharType="separate"/>
      </w:r>
      <w:r w:rsidR="00A90B67" w:rsidRPr="00E142F3">
        <w:rPr>
          <w:rStyle w:val="Hyperlink"/>
          <w:sz w:val="24"/>
          <w:lang w:val="pt-PT"/>
        </w:rPr>
        <w:t>dkyr@unipi.gr</w:t>
      </w:r>
      <w:r w:rsidR="00FF3267">
        <w:fldChar w:fldCharType="end"/>
      </w:r>
      <w:r w:rsidR="00A90B67" w:rsidRPr="00E142F3">
        <w:rPr>
          <w:sz w:val="24"/>
          <w:lang w:val="pt-PT"/>
        </w:rPr>
        <w:t xml:space="preserve"> </w:t>
      </w:r>
      <w:r w:rsidR="000F6BD1">
        <w:rPr>
          <w:sz w:val="24"/>
          <w:lang w:val="pt-PT"/>
        </w:rPr>
        <w:t xml:space="preserve">&amp; </w:t>
      </w:r>
      <w:r w:rsidR="00FF3267">
        <w:rPr>
          <w:sz w:val="24"/>
          <w:lang w:val="pt-PT"/>
        </w:rPr>
        <w:fldChar w:fldCharType="begin"/>
      </w:r>
      <w:r w:rsidR="000F6BD1">
        <w:rPr>
          <w:sz w:val="24"/>
          <w:lang w:val="pt-PT"/>
        </w:rPr>
        <w:instrText xml:space="preserve"> HYPERLINK "mailto:dkyr@hol.gr" </w:instrText>
      </w:r>
      <w:r w:rsidR="00FF3267">
        <w:rPr>
          <w:sz w:val="24"/>
          <w:lang w:val="pt-PT"/>
        </w:rPr>
        <w:fldChar w:fldCharType="separate"/>
      </w:r>
      <w:r w:rsidR="000F6BD1" w:rsidRPr="0055042C">
        <w:rPr>
          <w:rStyle w:val="Hyperlink"/>
          <w:sz w:val="24"/>
          <w:lang w:val="pt-PT"/>
        </w:rPr>
        <w:t>dkyr@hol.gr</w:t>
      </w:r>
      <w:r w:rsidR="00FF3267">
        <w:rPr>
          <w:sz w:val="24"/>
          <w:lang w:val="pt-PT"/>
        </w:rPr>
        <w:fldChar w:fldCharType="end"/>
      </w:r>
      <w:r w:rsidR="000F6BD1">
        <w:rPr>
          <w:sz w:val="24"/>
          <w:lang w:val="pt-PT"/>
        </w:rPr>
        <w:t xml:space="preserve"> </w:t>
      </w:r>
    </w:p>
    <w:p w:rsidR="00CB3FBD" w:rsidRPr="00E142F3" w:rsidRDefault="00CB3FBD">
      <w:pPr>
        <w:jc w:val="both"/>
        <w:rPr>
          <w:sz w:val="24"/>
          <w:lang w:val="pt-PT"/>
        </w:rPr>
      </w:pPr>
    </w:p>
    <w:p w:rsidR="00CB3FBD" w:rsidRPr="00E142F3" w:rsidRDefault="00CB3FBD">
      <w:pPr>
        <w:jc w:val="both"/>
        <w:rPr>
          <w:sz w:val="24"/>
          <w:lang w:val="pt-PT"/>
        </w:rPr>
      </w:pPr>
    </w:p>
    <w:p w:rsidR="00CB3FBD" w:rsidRPr="0060031F" w:rsidRDefault="00CB3FBD">
      <w:pPr>
        <w:jc w:val="both"/>
        <w:rPr>
          <w:b/>
          <w:sz w:val="24"/>
          <w:lang w:val="en-GB"/>
        </w:rPr>
      </w:pPr>
      <w:r w:rsidRPr="0060031F">
        <w:rPr>
          <w:b/>
          <w:sz w:val="28"/>
          <w:lang w:val="fr-FR"/>
        </w:rPr>
        <w:t xml:space="preserve">2.  </w:t>
      </w:r>
      <w:r w:rsidR="0060031F" w:rsidRPr="0060031F">
        <w:rPr>
          <w:b/>
          <w:sz w:val="28"/>
          <w:lang w:val="en-GB"/>
        </w:rPr>
        <w:t>Academic Degree</w:t>
      </w:r>
      <w:r w:rsidR="0060031F">
        <w:rPr>
          <w:b/>
          <w:sz w:val="28"/>
          <w:lang w:val="en-GB"/>
        </w:rPr>
        <w:t>s</w:t>
      </w:r>
    </w:p>
    <w:p w:rsidR="00CB3FBD" w:rsidRPr="0060031F" w:rsidRDefault="00CB3FBD">
      <w:pPr>
        <w:jc w:val="both"/>
        <w:rPr>
          <w:sz w:val="24"/>
          <w:lang w:val="en-GB"/>
        </w:rPr>
      </w:pPr>
    </w:p>
    <w:p w:rsidR="00CB3FBD" w:rsidRPr="0060031F" w:rsidRDefault="0060031F">
      <w:pPr>
        <w:jc w:val="both"/>
        <w:rPr>
          <w:sz w:val="24"/>
          <w:lang w:val="en-GB"/>
        </w:rPr>
      </w:pPr>
      <w:r>
        <w:rPr>
          <w:sz w:val="24"/>
          <w:u w:val="single"/>
        </w:rPr>
        <w:t>Degree</w:t>
      </w:r>
      <w:r w:rsidR="00CB3FBD" w:rsidRPr="0060031F">
        <w:rPr>
          <w:sz w:val="24"/>
          <w:lang w:val="en-GB"/>
        </w:rPr>
        <w:tab/>
      </w:r>
      <w:r w:rsidRPr="0060031F">
        <w:rPr>
          <w:sz w:val="24"/>
          <w:u w:val="single"/>
          <w:lang w:val="en-GB"/>
        </w:rPr>
        <w:t>Institution</w:t>
      </w:r>
      <w:r>
        <w:rPr>
          <w:sz w:val="24"/>
          <w:u w:val="single"/>
          <w:lang w:val="en-GB"/>
        </w:rPr>
        <w:t xml:space="preserve"> &amp; Title of Degree</w:t>
      </w:r>
      <w:r w:rsidR="00CB3FBD" w:rsidRPr="0060031F">
        <w:rPr>
          <w:sz w:val="24"/>
          <w:lang w:val="en-GB"/>
        </w:rPr>
        <w:t xml:space="preserve">                 </w:t>
      </w:r>
      <w:r>
        <w:rPr>
          <w:sz w:val="24"/>
          <w:lang w:val="en-GB"/>
        </w:rPr>
        <w:t xml:space="preserve">                     </w:t>
      </w:r>
      <w:r w:rsidR="00CB3FBD" w:rsidRPr="0060031F">
        <w:rPr>
          <w:sz w:val="24"/>
          <w:lang w:val="en-GB"/>
        </w:rPr>
        <w:t xml:space="preserve"> </w:t>
      </w:r>
      <w:r>
        <w:rPr>
          <w:sz w:val="24"/>
          <w:lang w:val="en-GB"/>
        </w:rPr>
        <w:t xml:space="preserve">  </w:t>
      </w:r>
      <w:r w:rsidR="00CB3FBD" w:rsidRPr="0060031F">
        <w:rPr>
          <w:sz w:val="24"/>
          <w:lang w:val="en-GB"/>
        </w:rPr>
        <w:t xml:space="preserve">  </w:t>
      </w:r>
      <w:r w:rsidRPr="0060031F">
        <w:rPr>
          <w:sz w:val="24"/>
          <w:u w:val="single"/>
          <w:lang w:val="en-GB"/>
        </w:rPr>
        <w:t>Award Date</w:t>
      </w:r>
    </w:p>
    <w:p w:rsidR="00CB3FBD" w:rsidRPr="0060031F" w:rsidRDefault="00CB3FBD">
      <w:pPr>
        <w:jc w:val="both"/>
        <w:rPr>
          <w:sz w:val="24"/>
          <w:lang w:val="en-GB"/>
        </w:rPr>
      </w:pP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r w:rsidRPr="0060031F">
        <w:rPr>
          <w:sz w:val="24"/>
          <w:lang w:val="en-GB"/>
        </w:rPr>
        <w:tab/>
      </w:r>
    </w:p>
    <w:p w:rsidR="00CB3FBD" w:rsidRPr="0060031F" w:rsidRDefault="00CB3FBD">
      <w:pPr>
        <w:jc w:val="both"/>
        <w:rPr>
          <w:sz w:val="24"/>
          <w:lang w:val="en-GB"/>
        </w:rPr>
      </w:pPr>
      <w:proofErr w:type="gramStart"/>
      <w:r>
        <w:rPr>
          <w:sz w:val="24"/>
        </w:rPr>
        <w:t>B</w:t>
      </w:r>
      <w:r w:rsidRPr="0060031F">
        <w:rPr>
          <w:sz w:val="24"/>
          <w:lang w:val="en-GB"/>
        </w:rPr>
        <w:t>.</w:t>
      </w:r>
      <w:r>
        <w:rPr>
          <w:sz w:val="24"/>
        </w:rPr>
        <w:t>Sc</w:t>
      </w:r>
      <w:r w:rsidRPr="0060031F">
        <w:rPr>
          <w:sz w:val="24"/>
          <w:lang w:val="en-GB"/>
        </w:rPr>
        <w:t>.</w:t>
      </w:r>
      <w:proofErr w:type="gramEnd"/>
      <w:r w:rsidRPr="0060031F">
        <w:rPr>
          <w:sz w:val="24"/>
          <w:lang w:val="en-GB"/>
        </w:rPr>
        <w:tab/>
      </w:r>
      <w:r w:rsidRPr="0060031F">
        <w:rPr>
          <w:sz w:val="24"/>
          <w:lang w:val="en-GB"/>
        </w:rPr>
        <w:tab/>
      </w:r>
      <w:r w:rsidR="0060031F">
        <w:rPr>
          <w:sz w:val="24"/>
        </w:rPr>
        <w:t xml:space="preserve">Business Administration with a </w:t>
      </w:r>
      <w:proofErr w:type="spellStart"/>
      <w:r w:rsidR="0060031F">
        <w:rPr>
          <w:sz w:val="24"/>
        </w:rPr>
        <w:t>specialisation</w:t>
      </w:r>
      <w:proofErr w:type="spellEnd"/>
    </w:p>
    <w:p w:rsidR="00CB3FBD" w:rsidRPr="0060031F" w:rsidRDefault="00CB3FBD">
      <w:pPr>
        <w:jc w:val="both"/>
        <w:rPr>
          <w:sz w:val="24"/>
          <w:lang w:val="en-GB"/>
        </w:rPr>
      </w:pPr>
      <w:r w:rsidRPr="0060031F">
        <w:rPr>
          <w:sz w:val="24"/>
          <w:lang w:val="en-GB"/>
        </w:rPr>
        <w:tab/>
      </w:r>
      <w:r w:rsidRPr="0060031F">
        <w:rPr>
          <w:sz w:val="24"/>
          <w:lang w:val="en-GB"/>
        </w:rPr>
        <w:tab/>
      </w:r>
      <w:proofErr w:type="gramStart"/>
      <w:r w:rsidR="0060031F">
        <w:rPr>
          <w:sz w:val="24"/>
          <w:lang w:val="en-GB"/>
        </w:rPr>
        <w:t>in</w:t>
      </w:r>
      <w:proofErr w:type="gramEnd"/>
      <w:r w:rsidR="0060031F">
        <w:rPr>
          <w:sz w:val="24"/>
          <w:lang w:val="en-GB"/>
        </w:rPr>
        <w:t xml:space="preserve"> Accounting </w:t>
      </w:r>
      <w:r w:rsidRPr="0060031F">
        <w:rPr>
          <w:sz w:val="24"/>
          <w:lang w:val="en-GB"/>
        </w:rPr>
        <w:t xml:space="preserve">&amp; </w:t>
      </w:r>
      <w:r w:rsidR="0060031F">
        <w:rPr>
          <w:sz w:val="24"/>
        </w:rPr>
        <w:t>Financial Management</w:t>
      </w:r>
      <w:r w:rsidRPr="0060031F">
        <w:rPr>
          <w:sz w:val="24"/>
          <w:lang w:val="en-GB"/>
        </w:rPr>
        <w:t>-</w:t>
      </w:r>
    </w:p>
    <w:p w:rsidR="00CB3FBD" w:rsidRPr="0060031F" w:rsidRDefault="00CB3FBD">
      <w:pPr>
        <w:jc w:val="both"/>
        <w:rPr>
          <w:sz w:val="24"/>
          <w:lang w:val="en-GB"/>
        </w:rPr>
      </w:pPr>
      <w:r w:rsidRPr="0060031F">
        <w:rPr>
          <w:sz w:val="24"/>
          <w:lang w:val="en-GB"/>
        </w:rPr>
        <w:tab/>
      </w:r>
      <w:r w:rsidRPr="0060031F">
        <w:rPr>
          <w:sz w:val="24"/>
          <w:lang w:val="en-GB"/>
        </w:rPr>
        <w:tab/>
      </w:r>
      <w:r w:rsidR="0060031F">
        <w:rPr>
          <w:sz w:val="24"/>
        </w:rPr>
        <w:t>Economic University of Athens (AEUB)</w:t>
      </w:r>
      <w:r w:rsidRPr="0060031F">
        <w:rPr>
          <w:sz w:val="24"/>
          <w:lang w:val="en-GB"/>
        </w:rPr>
        <w:t xml:space="preserve">   </w:t>
      </w:r>
      <w:r w:rsidRPr="0060031F">
        <w:rPr>
          <w:sz w:val="24"/>
          <w:lang w:val="en-GB"/>
        </w:rPr>
        <w:tab/>
        <w:t xml:space="preserve">          23.06.1988 </w:t>
      </w:r>
    </w:p>
    <w:p w:rsidR="00CB3FBD" w:rsidRPr="0060031F" w:rsidRDefault="00CB3FBD">
      <w:pPr>
        <w:jc w:val="both"/>
        <w:rPr>
          <w:sz w:val="24"/>
          <w:lang w:val="en-GB"/>
        </w:rPr>
      </w:pPr>
    </w:p>
    <w:p w:rsidR="00CB3FBD" w:rsidRPr="0060031F" w:rsidRDefault="00CB3FBD">
      <w:pPr>
        <w:jc w:val="both"/>
        <w:rPr>
          <w:sz w:val="24"/>
          <w:lang w:val="en-GB"/>
        </w:rPr>
      </w:pPr>
      <w:r>
        <w:rPr>
          <w:sz w:val="24"/>
        </w:rPr>
        <w:t>M</w:t>
      </w:r>
      <w:r w:rsidRPr="0060031F">
        <w:rPr>
          <w:sz w:val="24"/>
          <w:lang w:val="en-GB"/>
        </w:rPr>
        <w:t>.</w:t>
      </w:r>
      <w:r>
        <w:rPr>
          <w:sz w:val="24"/>
        </w:rPr>
        <w:t>B</w:t>
      </w:r>
      <w:r w:rsidRPr="0060031F">
        <w:rPr>
          <w:sz w:val="24"/>
          <w:lang w:val="en-GB"/>
        </w:rPr>
        <w:t>.</w:t>
      </w:r>
      <w:r>
        <w:rPr>
          <w:sz w:val="24"/>
        </w:rPr>
        <w:t>A</w:t>
      </w:r>
      <w:r w:rsidRPr="0060031F">
        <w:rPr>
          <w:sz w:val="24"/>
          <w:lang w:val="en-GB"/>
        </w:rPr>
        <w:t>.</w:t>
      </w:r>
      <w:r w:rsidRPr="0060031F">
        <w:rPr>
          <w:sz w:val="24"/>
          <w:lang w:val="en-GB"/>
        </w:rPr>
        <w:tab/>
      </w:r>
      <w:r w:rsidR="0060031F">
        <w:rPr>
          <w:sz w:val="24"/>
        </w:rPr>
        <w:t>Business Administration -</w:t>
      </w:r>
    </w:p>
    <w:p w:rsidR="00CB3FBD" w:rsidRDefault="00CB3FBD">
      <w:pPr>
        <w:jc w:val="both"/>
        <w:rPr>
          <w:sz w:val="24"/>
        </w:rPr>
      </w:pPr>
      <w:r w:rsidRPr="0060031F">
        <w:rPr>
          <w:sz w:val="24"/>
          <w:lang w:val="en-GB"/>
        </w:rPr>
        <w:tab/>
      </w:r>
      <w:r w:rsidRPr="0060031F">
        <w:rPr>
          <w:sz w:val="24"/>
          <w:lang w:val="en-GB"/>
        </w:rPr>
        <w:tab/>
      </w:r>
      <w:proofErr w:type="spellStart"/>
      <w:r>
        <w:rPr>
          <w:sz w:val="24"/>
        </w:rPr>
        <w:t>Aberystwyth</w:t>
      </w:r>
      <w:proofErr w:type="spellEnd"/>
      <w:r>
        <w:rPr>
          <w:sz w:val="24"/>
        </w:rPr>
        <w:t xml:space="preserve"> University College of Wales</w:t>
      </w:r>
      <w:r w:rsidR="00A90B67" w:rsidRPr="00A90B67">
        <w:rPr>
          <w:sz w:val="24"/>
          <w:lang w:val="en-GB"/>
        </w:rPr>
        <w:t xml:space="preserve"> </w:t>
      </w:r>
      <w:r>
        <w:rPr>
          <w:sz w:val="24"/>
        </w:rPr>
        <w:t xml:space="preserve">      </w:t>
      </w:r>
      <w:r>
        <w:rPr>
          <w:sz w:val="24"/>
          <w:lang w:val="en-GB"/>
        </w:rPr>
        <w:t xml:space="preserve">           </w:t>
      </w:r>
      <w:r>
        <w:rPr>
          <w:sz w:val="24"/>
        </w:rPr>
        <w:t xml:space="preserve"> </w:t>
      </w:r>
      <w:r>
        <w:rPr>
          <w:sz w:val="24"/>
          <w:lang w:val="en-GB"/>
        </w:rPr>
        <w:t xml:space="preserve"> </w:t>
      </w:r>
      <w:r>
        <w:rPr>
          <w:sz w:val="24"/>
        </w:rPr>
        <w:t xml:space="preserve">17.12.1990   </w:t>
      </w:r>
    </w:p>
    <w:p w:rsidR="00CB3FBD" w:rsidRDefault="00CB3FBD">
      <w:pPr>
        <w:jc w:val="both"/>
        <w:rPr>
          <w:sz w:val="24"/>
        </w:rPr>
      </w:pPr>
    </w:p>
    <w:p w:rsidR="00CB3FBD" w:rsidRDefault="00CB3FBD">
      <w:pPr>
        <w:jc w:val="both"/>
        <w:rPr>
          <w:sz w:val="24"/>
        </w:rPr>
      </w:pPr>
      <w:proofErr w:type="gramStart"/>
      <w:r>
        <w:rPr>
          <w:sz w:val="24"/>
        </w:rPr>
        <w:t>Ph.D.</w:t>
      </w:r>
      <w:proofErr w:type="gramEnd"/>
      <w:r>
        <w:rPr>
          <w:sz w:val="24"/>
        </w:rPr>
        <w:t xml:space="preserve">      </w:t>
      </w:r>
      <w:r>
        <w:rPr>
          <w:sz w:val="24"/>
        </w:rPr>
        <w:tab/>
      </w:r>
      <w:r w:rsidR="0060031F">
        <w:rPr>
          <w:sz w:val="24"/>
        </w:rPr>
        <w:t>Economics</w:t>
      </w:r>
      <w:r>
        <w:rPr>
          <w:sz w:val="24"/>
        </w:rPr>
        <w:t xml:space="preserve"> - City University, London</w:t>
      </w:r>
      <w:r>
        <w:rPr>
          <w:sz w:val="24"/>
        </w:rPr>
        <w:tab/>
      </w:r>
      <w:r>
        <w:rPr>
          <w:sz w:val="24"/>
        </w:rPr>
        <w:tab/>
        <w:t xml:space="preserve">          25.10.1994</w:t>
      </w:r>
    </w:p>
    <w:p w:rsidR="00CB3FBD" w:rsidRDefault="00CB3FBD">
      <w:pPr>
        <w:jc w:val="both"/>
        <w:rPr>
          <w:sz w:val="24"/>
        </w:rPr>
      </w:pPr>
    </w:p>
    <w:p w:rsidR="00CB3FBD" w:rsidRPr="00F95DC4" w:rsidRDefault="00CB3FBD">
      <w:pPr>
        <w:jc w:val="both"/>
        <w:rPr>
          <w:sz w:val="24"/>
          <w:lang w:val="en-GB"/>
        </w:rPr>
      </w:pPr>
    </w:p>
    <w:p w:rsidR="00A90B67" w:rsidRPr="00F95DC4" w:rsidRDefault="00A90B67">
      <w:pPr>
        <w:jc w:val="both"/>
        <w:rPr>
          <w:sz w:val="24"/>
          <w:lang w:val="en-GB"/>
        </w:rPr>
      </w:pPr>
    </w:p>
    <w:p w:rsidR="00CB3FBD" w:rsidRPr="00A90B67" w:rsidRDefault="00A90B67">
      <w:pPr>
        <w:jc w:val="both"/>
        <w:rPr>
          <w:b/>
          <w:sz w:val="28"/>
          <w:szCs w:val="28"/>
          <w:lang w:val="el-GR"/>
        </w:rPr>
      </w:pPr>
      <w:r w:rsidRPr="00A90B67">
        <w:rPr>
          <w:b/>
          <w:sz w:val="28"/>
          <w:szCs w:val="28"/>
          <w:lang w:val="el-GR"/>
        </w:rPr>
        <w:t xml:space="preserve">3. </w:t>
      </w:r>
      <w:r>
        <w:rPr>
          <w:b/>
          <w:sz w:val="28"/>
          <w:szCs w:val="28"/>
          <w:lang w:val="el-GR"/>
        </w:rPr>
        <w:t xml:space="preserve"> </w:t>
      </w:r>
      <w:r w:rsidR="0060031F">
        <w:rPr>
          <w:b/>
          <w:sz w:val="28"/>
          <w:szCs w:val="28"/>
        </w:rPr>
        <w:t>Professional Experience</w:t>
      </w:r>
    </w:p>
    <w:p w:rsidR="00A90B67" w:rsidRPr="00596236" w:rsidRDefault="00A90B67" w:rsidP="00A90B67">
      <w:pPr>
        <w:jc w:val="both"/>
        <w:rPr>
          <w:sz w:val="24"/>
          <w:lang w:val="el-GR"/>
        </w:rPr>
      </w:pPr>
      <w:r>
        <w:rPr>
          <w:sz w:val="24"/>
          <w:lang w:val="el-GR"/>
        </w:rPr>
        <w:t xml:space="preserve">               </w:t>
      </w:r>
    </w:p>
    <w:p w:rsidR="00CB3FBD" w:rsidRDefault="0060031F" w:rsidP="00CE137A">
      <w:pPr>
        <w:numPr>
          <w:ilvl w:val="0"/>
          <w:numId w:val="5"/>
        </w:numPr>
        <w:jc w:val="both"/>
        <w:rPr>
          <w:sz w:val="24"/>
          <w:lang w:val="en-GB"/>
        </w:rPr>
      </w:pPr>
      <w:r>
        <w:rPr>
          <w:sz w:val="24"/>
        </w:rPr>
        <w:t>University</w:t>
      </w:r>
      <w:r w:rsidRPr="0060031F">
        <w:rPr>
          <w:sz w:val="24"/>
          <w:lang w:val="en-GB"/>
        </w:rPr>
        <w:t xml:space="preserve"> </w:t>
      </w:r>
      <w:r>
        <w:rPr>
          <w:sz w:val="24"/>
        </w:rPr>
        <w:t>of</w:t>
      </w:r>
      <w:r w:rsidRPr="0060031F">
        <w:rPr>
          <w:sz w:val="24"/>
          <w:lang w:val="en-GB"/>
        </w:rPr>
        <w:t xml:space="preserve"> </w:t>
      </w:r>
      <w:r w:rsidR="001C058C">
        <w:rPr>
          <w:sz w:val="24"/>
        </w:rPr>
        <w:t>Piraeus</w:t>
      </w:r>
      <w:r w:rsidR="00FD0B41">
        <w:rPr>
          <w:sz w:val="24"/>
        </w:rPr>
        <w:t>.</w:t>
      </w:r>
      <w:r w:rsidR="00A90B67" w:rsidRPr="0060031F">
        <w:rPr>
          <w:sz w:val="24"/>
          <w:lang w:val="en-GB"/>
        </w:rPr>
        <w:t xml:space="preserve"> </w:t>
      </w:r>
      <w:r w:rsidR="0075247A">
        <w:rPr>
          <w:sz w:val="24"/>
        </w:rPr>
        <w:t>Assistant Professor</w:t>
      </w:r>
      <w:r w:rsidR="005C0E49">
        <w:rPr>
          <w:sz w:val="24"/>
        </w:rPr>
        <w:t xml:space="preserve"> (tenure</w:t>
      </w:r>
      <w:r w:rsidR="00732E4D">
        <w:rPr>
          <w:sz w:val="24"/>
        </w:rPr>
        <w:t xml:space="preserve"> from 2013</w:t>
      </w:r>
      <w:r w:rsidR="005C0E49">
        <w:rPr>
          <w:sz w:val="24"/>
        </w:rPr>
        <w:t xml:space="preserve">) equivalent to Senior Lecturer in the </w:t>
      </w:r>
      <w:smartTag w:uri="urn:schemas-microsoft-com:office:smarttags" w:element="country-region">
        <w:smartTag w:uri="urn:schemas-microsoft-com:office:smarttags" w:element="place">
          <w:r w:rsidR="005C0E49">
            <w:rPr>
              <w:sz w:val="24"/>
            </w:rPr>
            <w:t>UK</w:t>
          </w:r>
        </w:smartTag>
      </w:smartTag>
      <w:r w:rsidRPr="0060031F">
        <w:rPr>
          <w:sz w:val="24"/>
          <w:lang w:val="en-GB"/>
        </w:rPr>
        <w:t xml:space="preserve">, </w:t>
      </w:r>
      <w:r>
        <w:rPr>
          <w:sz w:val="24"/>
        </w:rPr>
        <w:t>Department</w:t>
      </w:r>
      <w:r w:rsidRPr="0060031F">
        <w:rPr>
          <w:sz w:val="24"/>
          <w:lang w:val="en-GB"/>
        </w:rPr>
        <w:t xml:space="preserve"> </w:t>
      </w:r>
      <w:r>
        <w:rPr>
          <w:sz w:val="24"/>
        </w:rPr>
        <w:t>of</w:t>
      </w:r>
      <w:r w:rsidRPr="0060031F">
        <w:rPr>
          <w:sz w:val="24"/>
          <w:lang w:val="en-GB"/>
        </w:rPr>
        <w:t xml:space="preserve"> </w:t>
      </w:r>
      <w:r>
        <w:rPr>
          <w:sz w:val="24"/>
        </w:rPr>
        <w:t xml:space="preserve">Banking </w:t>
      </w:r>
      <w:r w:rsidR="00A90B67" w:rsidRPr="0060031F">
        <w:rPr>
          <w:sz w:val="24"/>
          <w:lang w:val="en-GB"/>
        </w:rPr>
        <w:t xml:space="preserve">&amp; </w:t>
      </w:r>
      <w:r>
        <w:rPr>
          <w:sz w:val="24"/>
          <w:lang w:val="en-GB"/>
        </w:rPr>
        <w:t>Financial Management</w:t>
      </w:r>
      <w:r w:rsidR="00A90B67" w:rsidRPr="0060031F">
        <w:rPr>
          <w:sz w:val="24"/>
          <w:lang w:val="en-GB"/>
        </w:rPr>
        <w:t xml:space="preserve"> (</w:t>
      </w:r>
      <w:r w:rsidR="00732E4D">
        <w:rPr>
          <w:sz w:val="24"/>
          <w:lang w:val="en-GB"/>
        </w:rPr>
        <w:t>April</w:t>
      </w:r>
      <w:r w:rsidR="00A90B67" w:rsidRPr="0060031F">
        <w:rPr>
          <w:sz w:val="24"/>
          <w:lang w:val="en-GB"/>
        </w:rPr>
        <w:t xml:space="preserve"> 200</w:t>
      </w:r>
      <w:r w:rsidR="00732E4D">
        <w:rPr>
          <w:sz w:val="24"/>
          <w:lang w:val="en-GB"/>
        </w:rPr>
        <w:t>9</w:t>
      </w:r>
      <w:r w:rsidR="00A90B67" w:rsidRPr="0060031F">
        <w:rPr>
          <w:sz w:val="24"/>
          <w:lang w:val="en-GB"/>
        </w:rPr>
        <w:t xml:space="preserve"> –</w:t>
      </w:r>
      <w:r>
        <w:rPr>
          <w:sz w:val="24"/>
          <w:lang w:val="en-GB"/>
        </w:rPr>
        <w:t>today</w:t>
      </w:r>
      <w:r w:rsidR="00A90B67" w:rsidRPr="0060031F">
        <w:rPr>
          <w:sz w:val="24"/>
          <w:lang w:val="en-GB"/>
        </w:rPr>
        <w:t>)</w:t>
      </w:r>
      <w:r w:rsidR="009C0D02" w:rsidRPr="0060031F">
        <w:rPr>
          <w:sz w:val="24"/>
          <w:lang w:val="en-GB"/>
        </w:rPr>
        <w:t>.</w:t>
      </w:r>
    </w:p>
    <w:p w:rsidR="00E142F3" w:rsidRPr="00E142F3" w:rsidRDefault="00E142F3" w:rsidP="00CE137A">
      <w:pPr>
        <w:numPr>
          <w:ilvl w:val="0"/>
          <w:numId w:val="5"/>
        </w:numPr>
        <w:jc w:val="both"/>
        <w:rPr>
          <w:sz w:val="24"/>
          <w:lang w:val="en-GB"/>
        </w:rPr>
      </w:pPr>
      <w:r>
        <w:rPr>
          <w:sz w:val="24"/>
        </w:rPr>
        <w:t>University</w:t>
      </w:r>
      <w:r w:rsidRPr="0060031F">
        <w:rPr>
          <w:sz w:val="24"/>
          <w:lang w:val="en-GB"/>
        </w:rPr>
        <w:t xml:space="preserve"> </w:t>
      </w:r>
      <w:r>
        <w:rPr>
          <w:sz w:val="24"/>
        </w:rPr>
        <w:t>of</w:t>
      </w:r>
      <w:r w:rsidRPr="0060031F">
        <w:rPr>
          <w:sz w:val="24"/>
          <w:lang w:val="en-GB"/>
        </w:rPr>
        <w:t xml:space="preserve"> </w:t>
      </w:r>
      <w:r w:rsidR="001C058C">
        <w:rPr>
          <w:sz w:val="24"/>
        </w:rPr>
        <w:t>Piraeus</w:t>
      </w:r>
      <w:r>
        <w:rPr>
          <w:sz w:val="24"/>
        </w:rPr>
        <w:t>.</w:t>
      </w:r>
      <w:r w:rsidRPr="0060031F">
        <w:rPr>
          <w:sz w:val="24"/>
          <w:lang w:val="en-GB"/>
        </w:rPr>
        <w:t xml:space="preserve"> </w:t>
      </w:r>
      <w:r>
        <w:rPr>
          <w:sz w:val="24"/>
          <w:lang w:val="en-GB"/>
        </w:rPr>
        <w:t>Lecturer</w:t>
      </w:r>
      <w:r w:rsidRPr="0060031F">
        <w:rPr>
          <w:sz w:val="24"/>
          <w:lang w:val="en-GB"/>
        </w:rPr>
        <w:t xml:space="preserve">, </w:t>
      </w:r>
      <w:r>
        <w:rPr>
          <w:sz w:val="24"/>
        </w:rPr>
        <w:t>Department</w:t>
      </w:r>
      <w:r w:rsidRPr="0060031F">
        <w:rPr>
          <w:sz w:val="24"/>
          <w:lang w:val="en-GB"/>
        </w:rPr>
        <w:t xml:space="preserve"> </w:t>
      </w:r>
      <w:r>
        <w:rPr>
          <w:sz w:val="24"/>
        </w:rPr>
        <w:t>of</w:t>
      </w:r>
      <w:r w:rsidRPr="0060031F">
        <w:rPr>
          <w:sz w:val="24"/>
          <w:lang w:val="en-GB"/>
        </w:rPr>
        <w:t xml:space="preserve"> </w:t>
      </w:r>
      <w:r>
        <w:rPr>
          <w:sz w:val="24"/>
        </w:rPr>
        <w:t xml:space="preserve">Banking </w:t>
      </w:r>
      <w:r w:rsidRPr="0060031F">
        <w:rPr>
          <w:sz w:val="24"/>
          <w:lang w:val="en-GB"/>
        </w:rPr>
        <w:t xml:space="preserve">&amp; </w:t>
      </w:r>
      <w:r>
        <w:rPr>
          <w:sz w:val="24"/>
          <w:lang w:val="en-GB"/>
        </w:rPr>
        <w:t>Financial Management</w:t>
      </w:r>
      <w:r w:rsidRPr="0060031F">
        <w:rPr>
          <w:sz w:val="24"/>
          <w:lang w:val="en-GB"/>
        </w:rPr>
        <w:t xml:space="preserve"> </w:t>
      </w:r>
      <w:r w:rsidRPr="00E142F3">
        <w:rPr>
          <w:sz w:val="24"/>
          <w:lang w:val="en-GB"/>
        </w:rPr>
        <w:t>(</w:t>
      </w:r>
      <w:r>
        <w:rPr>
          <w:sz w:val="24"/>
        </w:rPr>
        <w:t>December</w:t>
      </w:r>
      <w:r w:rsidRPr="00E142F3">
        <w:rPr>
          <w:sz w:val="24"/>
          <w:lang w:val="en-GB"/>
        </w:rPr>
        <w:t xml:space="preserve"> 2001 –</w:t>
      </w:r>
      <w:r>
        <w:rPr>
          <w:sz w:val="24"/>
        </w:rPr>
        <w:t>March</w:t>
      </w:r>
      <w:r w:rsidRPr="00E142F3">
        <w:rPr>
          <w:sz w:val="24"/>
          <w:lang w:val="en-GB"/>
        </w:rPr>
        <w:t xml:space="preserve"> 2009).</w:t>
      </w:r>
    </w:p>
    <w:p w:rsidR="00A90B67" w:rsidRPr="00523E1B" w:rsidRDefault="00A90B67" w:rsidP="00CE137A">
      <w:pPr>
        <w:numPr>
          <w:ilvl w:val="0"/>
          <w:numId w:val="5"/>
        </w:numPr>
        <w:jc w:val="both"/>
        <w:rPr>
          <w:sz w:val="24"/>
          <w:lang w:val="en-GB"/>
        </w:rPr>
      </w:pPr>
      <w:r w:rsidRPr="00A90B67">
        <w:rPr>
          <w:sz w:val="24"/>
        </w:rPr>
        <w:t>Alpha</w:t>
      </w:r>
      <w:r w:rsidRPr="00FD0B41">
        <w:rPr>
          <w:sz w:val="24"/>
          <w:lang w:val="en-GB"/>
        </w:rPr>
        <w:t xml:space="preserve"> </w:t>
      </w:r>
      <w:r w:rsidRPr="00A90B67">
        <w:rPr>
          <w:sz w:val="24"/>
        </w:rPr>
        <w:t>Bank</w:t>
      </w:r>
      <w:r w:rsidRPr="00FD0B41">
        <w:rPr>
          <w:sz w:val="24"/>
          <w:lang w:val="en-GB"/>
        </w:rPr>
        <w:t xml:space="preserve">, </w:t>
      </w:r>
      <w:r w:rsidR="0060031F">
        <w:rPr>
          <w:sz w:val="24"/>
        </w:rPr>
        <w:t>Financial</w:t>
      </w:r>
      <w:r w:rsidR="0060031F" w:rsidRPr="00FD0B41">
        <w:rPr>
          <w:sz w:val="24"/>
          <w:lang w:val="en-GB"/>
        </w:rPr>
        <w:t xml:space="preserve"> </w:t>
      </w:r>
      <w:r w:rsidR="0060031F">
        <w:rPr>
          <w:sz w:val="24"/>
        </w:rPr>
        <w:t>Analyst</w:t>
      </w:r>
      <w:r w:rsidRPr="00FD0B41">
        <w:rPr>
          <w:sz w:val="24"/>
          <w:lang w:val="en-GB"/>
        </w:rPr>
        <w:t xml:space="preserve">. </w:t>
      </w:r>
      <w:r w:rsidR="002A0217">
        <w:rPr>
          <w:sz w:val="24"/>
        </w:rPr>
        <w:t>Head</w:t>
      </w:r>
      <w:r w:rsidR="002A0217" w:rsidRPr="00CA1C3B">
        <w:rPr>
          <w:sz w:val="24"/>
          <w:lang w:val="en-GB"/>
        </w:rPr>
        <w:t xml:space="preserve"> </w:t>
      </w:r>
      <w:r w:rsidR="002A0217">
        <w:rPr>
          <w:sz w:val="24"/>
        </w:rPr>
        <w:t>of</w:t>
      </w:r>
      <w:r w:rsidR="002A0217" w:rsidRPr="00CA1C3B">
        <w:rPr>
          <w:sz w:val="24"/>
          <w:lang w:val="en-GB"/>
        </w:rPr>
        <w:t xml:space="preserve"> </w:t>
      </w:r>
      <w:r w:rsidR="002A0217">
        <w:rPr>
          <w:sz w:val="24"/>
        </w:rPr>
        <w:t>the</w:t>
      </w:r>
      <w:r w:rsidR="002A0217" w:rsidRPr="00CA1C3B">
        <w:rPr>
          <w:sz w:val="24"/>
          <w:lang w:val="en-GB"/>
        </w:rPr>
        <w:t xml:space="preserve"> </w:t>
      </w:r>
      <w:r w:rsidR="002A0217">
        <w:rPr>
          <w:sz w:val="24"/>
        </w:rPr>
        <w:t>Department</w:t>
      </w:r>
      <w:r w:rsidR="002A0217" w:rsidRPr="00CA1C3B">
        <w:rPr>
          <w:sz w:val="24"/>
          <w:lang w:val="en-GB"/>
        </w:rPr>
        <w:t xml:space="preserve"> </w:t>
      </w:r>
      <w:r w:rsidR="002A0217">
        <w:rPr>
          <w:sz w:val="24"/>
        </w:rPr>
        <w:t>of</w:t>
      </w:r>
      <w:r w:rsidR="002A0217" w:rsidRPr="00CA1C3B">
        <w:rPr>
          <w:sz w:val="24"/>
          <w:lang w:val="en-GB"/>
        </w:rPr>
        <w:t xml:space="preserve"> </w:t>
      </w:r>
      <w:r w:rsidR="002A0217">
        <w:rPr>
          <w:sz w:val="24"/>
        </w:rPr>
        <w:t>Financial Analysis in the Participations Division</w:t>
      </w:r>
      <w:r w:rsidR="00523E1B">
        <w:rPr>
          <w:sz w:val="24"/>
        </w:rPr>
        <w:t xml:space="preserve"> </w:t>
      </w:r>
      <w:r w:rsidRPr="00523E1B">
        <w:rPr>
          <w:sz w:val="24"/>
          <w:lang w:val="en-GB"/>
        </w:rPr>
        <w:t>(1997-2001)</w:t>
      </w:r>
      <w:r w:rsidR="009C0D02" w:rsidRPr="00523E1B">
        <w:rPr>
          <w:sz w:val="24"/>
          <w:lang w:val="en-GB"/>
        </w:rPr>
        <w:t>.</w:t>
      </w:r>
    </w:p>
    <w:p w:rsidR="00A90B67" w:rsidRPr="00523E1B" w:rsidRDefault="00A90B67" w:rsidP="00CE137A">
      <w:pPr>
        <w:numPr>
          <w:ilvl w:val="0"/>
          <w:numId w:val="5"/>
        </w:numPr>
        <w:jc w:val="both"/>
        <w:rPr>
          <w:sz w:val="24"/>
          <w:lang w:val="en-GB"/>
        </w:rPr>
      </w:pPr>
      <w:smartTag w:uri="urn:schemas-microsoft-com:office:smarttags" w:element="PlaceType">
        <w:r>
          <w:rPr>
            <w:sz w:val="24"/>
          </w:rPr>
          <w:t>City</w:t>
        </w:r>
      </w:smartTag>
      <w:r w:rsidRPr="00523E1B">
        <w:rPr>
          <w:sz w:val="24"/>
          <w:lang w:val="en-GB"/>
        </w:rPr>
        <w:t xml:space="preserve"> </w:t>
      </w:r>
      <w:smartTag w:uri="urn:schemas-microsoft-com:office:smarttags" w:element="PlaceType">
        <w:r>
          <w:rPr>
            <w:sz w:val="24"/>
          </w:rPr>
          <w:t>University</w:t>
        </w:r>
      </w:smartTag>
      <w:r w:rsidRPr="00523E1B">
        <w:rPr>
          <w:sz w:val="24"/>
          <w:lang w:val="en-GB"/>
        </w:rPr>
        <w:t xml:space="preserve">, </w:t>
      </w:r>
      <w:smartTag w:uri="urn:schemas-microsoft-com:office:smarttags" w:element="City">
        <w:smartTag w:uri="urn:schemas-microsoft-com:office:smarttags" w:element="place">
          <w:r w:rsidR="00FD0B41">
            <w:rPr>
              <w:sz w:val="24"/>
              <w:lang w:val="en-GB"/>
            </w:rPr>
            <w:t>London</w:t>
          </w:r>
        </w:smartTag>
      </w:smartTag>
      <w:r w:rsidR="00FD0B41">
        <w:rPr>
          <w:sz w:val="24"/>
          <w:lang w:val="en-GB"/>
        </w:rPr>
        <w:t xml:space="preserve">. </w:t>
      </w:r>
      <w:r w:rsidRPr="00A90B67">
        <w:rPr>
          <w:sz w:val="24"/>
        </w:rPr>
        <w:t>Full</w:t>
      </w:r>
      <w:r w:rsidRPr="00523E1B">
        <w:rPr>
          <w:sz w:val="24"/>
          <w:lang w:val="en-GB"/>
        </w:rPr>
        <w:t>-</w:t>
      </w:r>
      <w:r w:rsidRPr="00A90B67">
        <w:rPr>
          <w:sz w:val="24"/>
        </w:rPr>
        <w:t>time</w:t>
      </w:r>
      <w:r w:rsidRPr="00523E1B">
        <w:rPr>
          <w:sz w:val="24"/>
          <w:lang w:val="en-GB"/>
        </w:rPr>
        <w:t xml:space="preserve"> </w:t>
      </w:r>
      <w:r w:rsidRPr="00A90B67">
        <w:rPr>
          <w:sz w:val="24"/>
        </w:rPr>
        <w:t>Research</w:t>
      </w:r>
      <w:r w:rsidRPr="00523E1B">
        <w:rPr>
          <w:sz w:val="24"/>
          <w:lang w:val="en-GB"/>
        </w:rPr>
        <w:t xml:space="preserve"> </w:t>
      </w:r>
      <w:r w:rsidRPr="00A90B67">
        <w:rPr>
          <w:sz w:val="24"/>
        </w:rPr>
        <w:t>Assistant</w:t>
      </w:r>
      <w:r w:rsidRPr="00523E1B">
        <w:rPr>
          <w:sz w:val="24"/>
          <w:lang w:val="en-GB"/>
        </w:rPr>
        <w:t xml:space="preserve"> </w:t>
      </w:r>
      <w:r w:rsidR="00523E1B">
        <w:rPr>
          <w:sz w:val="24"/>
        </w:rPr>
        <w:t>of Prof. Costas Grammenos in the</w:t>
      </w:r>
      <w:r w:rsidRPr="00523E1B">
        <w:rPr>
          <w:sz w:val="24"/>
          <w:lang w:val="en-GB"/>
        </w:rPr>
        <w:t xml:space="preserve"> </w:t>
      </w:r>
      <w:r>
        <w:rPr>
          <w:sz w:val="24"/>
        </w:rPr>
        <w:t>International</w:t>
      </w:r>
      <w:r w:rsidRPr="00523E1B">
        <w:rPr>
          <w:sz w:val="24"/>
          <w:lang w:val="en-GB"/>
        </w:rPr>
        <w:t xml:space="preserve"> </w:t>
      </w:r>
      <w:r>
        <w:rPr>
          <w:sz w:val="24"/>
        </w:rPr>
        <w:t>Centre</w:t>
      </w:r>
      <w:r w:rsidRPr="00523E1B">
        <w:rPr>
          <w:sz w:val="24"/>
          <w:lang w:val="en-GB"/>
        </w:rPr>
        <w:t xml:space="preserve"> </w:t>
      </w:r>
      <w:r>
        <w:rPr>
          <w:sz w:val="24"/>
        </w:rPr>
        <w:t>for</w:t>
      </w:r>
      <w:r w:rsidRPr="00523E1B">
        <w:rPr>
          <w:sz w:val="24"/>
          <w:lang w:val="en-GB"/>
        </w:rPr>
        <w:t xml:space="preserve"> </w:t>
      </w:r>
      <w:r>
        <w:rPr>
          <w:sz w:val="24"/>
        </w:rPr>
        <w:t>Shipping</w:t>
      </w:r>
      <w:r w:rsidRPr="00523E1B">
        <w:rPr>
          <w:sz w:val="24"/>
          <w:lang w:val="en-GB"/>
        </w:rPr>
        <w:t xml:space="preserve">, </w:t>
      </w:r>
      <w:r>
        <w:rPr>
          <w:sz w:val="24"/>
        </w:rPr>
        <w:t>Trade</w:t>
      </w:r>
      <w:r w:rsidRPr="00523E1B">
        <w:rPr>
          <w:sz w:val="24"/>
          <w:lang w:val="en-GB"/>
        </w:rPr>
        <w:t xml:space="preserve"> &amp; </w:t>
      </w:r>
      <w:r>
        <w:rPr>
          <w:sz w:val="24"/>
        </w:rPr>
        <w:t>Finance</w:t>
      </w:r>
      <w:r w:rsidRPr="00523E1B">
        <w:rPr>
          <w:sz w:val="24"/>
          <w:lang w:val="en-GB"/>
        </w:rPr>
        <w:t xml:space="preserve"> </w:t>
      </w:r>
      <w:r w:rsidR="00523E1B">
        <w:rPr>
          <w:sz w:val="24"/>
          <w:lang w:val="en-GB"/>
        </w:rPr>
        <w:t>of Ci</w:t>
      </w:r>
      <w:r>
        <w:rPr>
          <w:sz w:val="24"/>
        </w:rPr>
        <w:t>ty</w:t>
      </w:r>
      <w:r w:rsidRPr="00523E1B">
        <w:rPr>
          <w:sz w:val="24"/>
          <w:lang w:val="en-GB"/>
        </w:rPr>
        <w:t xml:space="preserve"> </w:t>
      </w:r>
      <w:r>
        <w:rPr>
          <w:sz w:val="24"/>
        </w:rPr>
        <w:t>University</w:t>
      </w:r>
      <w:r w:rsidRPr="00523E1B">
        <w:rPr>
          <w:sz w:val="24"/>
          <w:lang w:val="en-GB"/>
        </w:rPr>
        <w:t xml:space="preserve"> </w:t>
      </w:r>
      <w:r>
        <w:rPr>
          <w:sz w:val="24"/>
        </w:rPr>
        <w:t>Business</w:t>
      </w:r>
      <w:r w:rsidRPr="00523E1B">
        <w:rPr>
          <w:sz w:val="24"/>
          <w:lang w:val="en-GB"/>
        </w:rPr>
        <w:t xml:space="preserve"> </w:t>
      </w:r>
      <w:r>
        <w:rPr>
          <w:sz w:val="24"/>
        </w:rPr>
        <w:t>School</w:t>
      </w:r>
      <w:r w:rsidRPr="00523E1B">
        <w:rPr>
          <w:sz w:val="24"/>
          <w:lang w:val="en-GB"/>
        </w:rPr>
        <w:t xml:space="preserve"> (01/01/95- 25/07/95)</w:t>
      </w:r>
      <w:r w:rsidR="001C1C26" w:rsidRPr="00523E1B">
        <w:rPr>
          <w:sz w:val="24"/>
          <w:lang w:val="en-GB"/>
        </w:rPr>
        <w:t xml:space="preserve"> </w:t>
      </w:r>
      <w:r w:rsidR="00523E1B">
        <w:rPr>
          <w:sz w:val="24"/>
          <w:lang w:val="en-GB"/>
        </w:rPr>
        <w:t>with the main duty to develop innovative financial research in the shipping area</w:t>
      </w:r>
      <w:r w:rsidR="001C1C26" w:rsidRPr="00523E1B">
        <w:rPr>
          <w:sz w:val="24"/>
          <w:lang w:val="en-GB"/>
        </w:rPr>
        <w:t>.</w:t>
      </w:r>
    </w:p>
    <w:p w:rsidR="00A90B67" w:rsidRPr="00523E1B" w:rsidRDefault="00A90B67">
      <w:pPr>
        <w:jc w:val="both"/>
        <w:rPr>
          <w:sz w:val="24"/>
          <w:lang w:val="en-GB"/>
        </w:rPr>
      </w:pPr>
    </w:p>
    <w:p w:rsidR="00A90B67" w:rsidRPr="00523E1B" w:rsidRDefault="00A90B67">
      <w:pPr>
        <w:jc w:val="both"/>
        <w:rPr>
          <w:sz w:val="24"/>
          <w:lang w:val="en-GB"/>
        </w:rPr>
      </w:pPr>
    </w:p>
    <w:p w:rsidR="00A90B67" w:rsidRPr="002F231A" w:rsidRDefault="00A90B67">
      <w:pPr>
        <w:jc w:val="both"/>
        <w:rPr>
          <w:b/>
          <w:sz w:val="28"/>
          <w:szCs w:val="28"/>
          <w:lang w:val="en-GB"/>
        </w:rPr>
      </w:pPr>
      <w:r w:rsidRPr="002F231A">
        <w:rPr>
          <w:b/>
          <w:sz w:val="28"/>
          <w:szCs w:val="28"/>
          <w:lang w:val="en-GB"/>
        </w:rPr>
        <w:t xml:space="preserve">4. </w:t>
      </w:r>
      <w:r w:rsidR="00523E1B">
        <w:rPr>
          <w:b/>
          <w:sz w:val="28"/>
          <w:szCs w:val="28"/>
          <w:lang w:val="en-GB"/>
        </w:rPr>
        <w:t xml:space="preserve">Doctoral </w:t>
      </w:r>
      <w:proofErr w:type="spellStart"/>
      <w:r w:rsidR="00523E1B">
        <w:rPr>
          <w:b/>
          <w:sz w:val="28"/>
          <w:szCs w:val="28"/>
          <w:lang w:val="en-GB"/>
        </w:rPr>
        <w:t>Disseration</w:t>
      </w:r>
      <w:proofErr w:type="spellEnd"/>
    </w:p>
    <w:p w:rsidR="000F65A0" w:rsidRDefault="000F65A0">
      <w:pPr>
        <w:jc w:val="both"/>
        <w:rPr>
          <w:b/>
          <w:spacing w:val="-3"/>
          <w:sz w:val="24"/>
          <w:lang w:val="el-GR"/>
        </w:rPr>
      </w:pPr>
    </w:p>
    <w:p w:rsidR="002F231A" w:rsidRDefault="002F231A">
      <w:pPr>
        <w:jc w:val="both"/>
        <w:rPr>
          <w:spacing w:val="-3"/>
          <w:sz w:val="24"/>
          <w:lang w:val="en-GB"/>
        </w:rPr>
      </w:pPr>
      <w:proofErr w:type="gramStart"/>
      <w:r>
        <w:rPr>
          <w:b/>
          <w:spacing w:val="-3"/>
          <w:sz w:val="24"/>
          <w:lang w:val="en-GB"/>
        </w:rPr>
        <w:t>"The Wealth Effects, Mood and Outcome of UK Takeover Bids.</w:t>
      </w:r>
      <w:proofErr w:type="gramEnd"/>
      <w:r>
        <w:rPr>
          <w:b/>
          <w:spacing w:val="-3"/>
          <w:sz w:val="24"/>
          <w:lang w:val="en-GB"/>
        </w:rPr>
        <w:t xml:space="preserve"> </w:t>
      </w:r>
      <w:proofErr w:type="gramStart"/>
      <w:r>
        <w:rPr>
          <w:b/>
          <w:spacing w:val="-3"/>
          <w:sz w:val="24"/>
          <w:lang w:val="en-GB"/>
        </w:rPr>
        <w:t>An Empirical Analysis Using a Simultaneous Equations Approach".</w:t>
      </w:r>
      <w:proofErr w:type="gramEnd"/>
      <w:r>
        <w:rPr>
          <w:spacing w:val="-3"/>
          <w:sz w:val="24"/>
          <w:lang w:val="en-GB"/>
        </w:rPr>
        <w:t xml:space="preserve"> </w:t>
      </w:r>
      <w:smartTag w:uri="urn:schemas-microsoft-com:office:smarttags" w:element="place">
        <w:smartTag w:uri="urn:schemas-microsoft-com:office:smarttags" w:element="PlaceType">
          <w:r>
            <w:rPr>
              <w:spacing w:val="-3"/>
              <w:sz w:val="24"/>
            </w:rPr>
            <w:t>City</w:t>
          </w:r>
        </w:smartTag>
        <w:r>
          <w:rPr>
            <w:spacing w:val="-3"/>
            <w:sz w:val="24"/>
          </w:rPr>
          <w:t xml:space="preserve"> </w:t>
        </w:r>
        <w:smartTag w:uri="urn:schemas-microsoft-com:office:smarttags" w:element="PlaceType">
          <w:r>
            <w:rPr>
              <w:spacing w:val="-3"/>
              <w:sz w:val="24"/>
            </w:rPr>
            <w:t>University</w:t>
          </w:r>
        </w:smartTag>
      </w:smartTag>
      <w:r>
        <w:rPr>
          <w:spacing w:val="-3"/>
          <w:sz w:val="24"/>
        </w:rPr>
        <w:t xml:space="preserve">, </w:t>
      </w:r>
      <w:r>
        <w:rPr>
          <w:spacing w:val="-3"/>
          <w:sz w:val="24"/>
          <w:lang w:val="en-GB"/>
        </w:rPr>
        <w:t>October 1994</w:t>
      </w:r>
      <w:r w:rsidRPr="00F95DC4">
        <w:rPr>
          <w:spacing w:val="-3"/>
          <w:sz w:val="24"/>
          <w:lang w:val="en-GB"/>
        </w:rPr>
        <w:t>.</w:t>
      </w:r>
    </w:p>
    <w:p w:rsidR="00CB3FBD" w:rsidRPr="00523E1B" w:rsidRDefault="001C058C">
      <w:pPr>
        <w:jc w:val="both"/>
        <w:rPr>
          <w:sz w:val="24"/>
          <w:lang w:val="en-GB"/>
        </w:rPr>
      </w:pPr>
      <w:r>
        <w:rPr>
          <w:b/>
          <w:sz w:val="28"/>
        </w:rPr>
        <w:lastRenderedPageBreak/>
        <w:t xml:space="preserve"> </w:t>
      </w:r>
      <w:r w:rsidR="002F231A" w:rsidRPr="00523E1B">
        <w:rPr>
          <w:b/>
          <w:sz w:val="28"/>
          <w:lang w:val="en-GB"/>
        </w:rPr>
        <w:t>5</w:t>
      </w:r>
      <w:r w:rsidR="00CB3FBD" w:rsidRPr="00523E1B">
        <w:rPr>
          <w:b/>
          <w:sz w:val="28"/>
          <w:lang w:val="en-GB"/>
        </w:rPr>
        <w:t xml:space="preserve">.  </w:t>
      </w:r>
      <w:r w:rsidR="00523E1B">
        <w:rPr>
          <w:b/>
          <w:sz w:val="28"/>
        </w:rPr>
        <w:t>Academic research</w:t>
      </w:r>
    </w:p>
    <w:p w:rsidR="00CB3FBD" w:rsidRPr="00523E1B" w:rsidRDefault="00CB3FBD">
      <w:pPr>
        <w:jc w:val="both"/>
        <w:rPr>
          <w:sz w:val="24"/>
          <w:lang w:val="en-GB"/>
        </w:rPr>
      </w:pPr>
    </w:p>
    <w:p w:rsidR="00CB3FBD" w:rsidRPr="005C0E49" w:rsidRDefault="00523E1B">
      <w:pPr>
        <w:jc w:val="both"/>
        <w:rPr>
          <w:sz w:val="28"/>
          <w:szCs w:val="28"/>
          <w:u w:val="single"/>
          <w:lang w:val="en-GB"/>
        </w:rPr>
      </w:pPr>
      <w:r>
        <w:rPr>
          <w:sz w:val="28"/>
          <w:szCs w:val="28"/>
        </w:rPr>
        <w:t>a</w:t>
      </w:r>
      <w:r w:rsidR="00CB3FBD" w:rsidRPr="00523E1B">
        <w:rPr>
          <w:sz w:val="28"/>
          <w:szCs w:val="28"/>
          <w:lang w:val="en-GB"/>
        </w:rPr>
        <w:t xml:space="preserve">. </w:t>
      </w:r>
      <w:r>
        <w:rPr>
          <w:sz w:val="28"/>
          <w:szCs w:val="28"/>
          <w:u w:val="single"/>
        </w:rPr>
        <w:t xml:space="preserve">Published papers </w:t>
      </w:r>
      <w:r w:rsidR="005C0E49" w:rsidRPr="005C0E49">
        <w:rPr>
          <w:sz w:val="28"/>
          <w:szCs w:val="28"/>
          <w:u w:val="single"/>
        </w:rPr>
        <w:t>in international academic refereed journals</w:t>
      </w:r>
      <w:r w:rsidR="00540EE4">
        <w:rPr>
          <w:rStyle w:val="FootnoteReference"/>
          <w:sz w:val="28"/>
          <w:szCs w:val="28"/>
          <w:u w:val="single"/>
        </w:rPr>
        <w:footnoteReference w:id="1"/>
      </w:r>
      <w:r w:rsidR="005C0E49" w:rsidRPr="005C0E49">
        <w:rPr>
          <w:sz w:val="28"/>
          <w:szCs w:val="28"/>
          <w:u w:val="single"/>
        </w:rPr>
        <w:t>.</w:t>
      </w:r>
    </w:p>
    <w:p w:rsidR="005C0E49" w:rsidRDefault="005C0E49">
      <w:pPr>
        <w:tabs>
          <w:tab w:val="left" w:pos="-720"/>
        </w:tabs>
        <w:suppressAutoHyphens/>
        <w:jc w:val="both"/>
        <w:rPr>
          <w:b/>
          <w:spacing w:val="-3"/>
          <w:sz w:val="24"/>
        </w:rPr>
      </w:pPr>
    </w:p>
    <w:p w:rsidR="00F95DC4" w:rsidRPr="00F95DC4" w:rsidRDefault="00F95DC4" w:rsidP="00CE137A">
      <w:pPr>
        <w:numPr>
          <w:ilvl w:val="0"/>
          <w:numId w:val="21"/>
        </w:numPr>
        <w:suppressAutoHyphens/>
        <w:jc w:val="both"/>
        <w:rPr>
          <w:b/>
          <w:spacing w:val="-3"/>
          <w:sz w:val="24"/>
        </w:rPr>
      </w:pPr>
      <w:r w:rsidRPr="00F95DC4">
        <w:rPr>
          <w:b/>
          <w:spacing w:val="-3"/>
          <w:sz w:val="24"/>
        </w:rPr>
        <w:t>Apergis, N., P.</w:t>
      </w:r>
      <w:r w:rsidR="00AE0208">
        <w:rPr>
          <w:b/>
          <w:spacing w:val="-3"/>
          <w:sz w:val="24"/>
        </w:rPr>
        <w:t xml:space="preserve"> </w:t>
      </w:r>
      <w:r w:rsidRPr="00F95DC4">
        <w:rPr>
          <w:b/>
          <w:spacing w:val="-3"/>
          <w:sz w:val="24"/>
        </w:rPr>
        <w:t>Artikis and D.</w:t>
      </w:r>
      <w:r w:rsidR="00AE0208">
        <w:rPr>
          <w:b/>
          <w:spacing w:val="-3"/>
          <w:sz w:val="24"/>
        </w:rPr>
        <w:t xml:space="preserve"> </w:t>
      </w:r>
      <w:proofErr w:type="spellStart"/>
      <w:r w:rsidRPr="00F95DC4">
        <w:rPr>
          <w:b/>
          <w:spacing w:val="-3"/>
          <w:sz w:val="24"/>
        </w:rPr>
        <w:t>Kyriazis</w:t>
      </w:r>
      <w:proofErr w:type="spellEnd"/>
      <w:r w:rsidRPr="00F95DC4">
        <w:rPr>
          <w:b/>
          <w:spacing w:val="-3"/>
          <w:sz w:val="24"/>
        </w:rPr>
        <w:t xml:space="preserve"> (2015). </w:t>
      </w:r>
      <w:r w:rsidRPr="00540EE4">
        <w:rPr>
          <w:i/>
          <w:spacing w:val="-3"/>
          <w:sz w:val="24"/>
          <w:lang w:val="en-GB"/>
        </w:rPr>
        <w:t>Does stock market liquidity explain real economic activity? New evidence from two large European stock markets</w:t>
      </w:r>
      <w:r w:rsidRPr="00F95DC4">
        <w:rPr>
          <w:spacing w:val="-3"/>
          <w:sz w:val="24"/>
          <w:lang w:val="en-GB"/>
        </w:rPr>
        <w:t xml:space="preserve">. </w:t>
      </w:r>
      <w:r w:rsidRPr="00540EE4">
        <w:rPr>
          <w:b/>
          <w:spacing w:val="-3"/>
          <w:sz w:val="24"/>
          <w:u w:val="single"/>
          <w:lang w:val="en-GB"/>
        </w:rPr>
        <w:t>Journal of International Financial Markets, Institutions and Money</w:t>
      </w:r>
      <w:r w:rsidRPr="00F95DC4">
        <w:rPr>
          <w:b/>
          <w:spacing w:val="-3"/>
          <w:sz w:val="24"/>
          <w:lang w:val="en-GB"/>
        </w:rPr>
        <w:t>, 38</w:t>
      </w:r>
      <w:proofErr w:type="gramStart"/>
      <w:r w:rsidRPr="00F95DC4">
        <w:rPr>
          <w:b/>
          <w:spacing w:val="-3"/>
          <w:sz w:val="24"/>
          <w:lang w:val="en-GB"/>
        </w:rPr>
        <w:t>,</w:t>
      </w:r>
      <w:r w:rsidR="00AE0208">
        <w:rPr>
          <w:b/>
          <w:spacing w:val="-3"/>
          <w:sz w:val="24"/>
          <w:lang w:val="en-GB"/>
        </w:rPr>
        <w:t>:</w:t>
      </w:r>
      <w:proofErr w:type="gramEnd"/>
      <w:r w:rsidRPr="00F95DC4">
        <w:rPr>
          <w:b/>
          <w:spacing w:val="-3"/>
          <w:sz w:val="24"/>
          <w:lang w:val="en-GB"/>
        </w:rPr>
        <w:t xml:space="preserve"> 42-64. </w:t>
      </w:r>
      <w:r w:rsidR="00601AD8">
        <w:rPr>
          <w:i/>
          <w:spacing w:val="-3"/>
          <w:sz w:val="24"/>
          <w:lang w:val="en-GB"/>
        </w:rPr>
        <w:t>(</w:t>
      </w:r>
      <w:r w:rsidR="00F37AE9">
        <w:rPr>
          <w:i/>
          <w:spacing w:val="-3"/>
          <w:sz w:val="24"/>
          <w:lang w:val="en-GB"/>
        </w:rPr>
        <w:t>13</w:t>
      </w:r>
      <w:r w:rsidR="00601AD8">
        <w:rPr>
          <w:i/>
          <w:spacing w:val="-3"/>
          <w:sz w:val="24"/>
          <w:lang w:val="en-GB"/>
        </w:rPr>
        <w:t xml:space="preserve"> citations)</w:t>
      </w:r>
    </w:p>
    <w:p w:rsidR="00F95DC4" w:rsidRPr="00F95DC4" w:rsidRDefault="00F95DC4" w:rsidP="00F95DC4">
      <w:pPr>
        <w:suppressAutoHyphens/>
        <w:ind w:left="360"/>
        <w:jc w:val="both"/>
        <w:rPr>
          <w:b/>
          <w:spacing w:val="-3"/>
          <w:sz w:val="24"/>
        </w:rPr>
      </w:pPr>
    </w:p>
    <w:p w:rsidR="00F95DC4" w:rsidRPr="00F95DC4" w:rsidRDefault="005C0E49" w:rsidP="00CE137A">
      <w:pPr>
        <w:numPr>
          <w:ilvl w:val="0"/>
          <w:numId w:val="21"/>
        </w:numPr>
        <w:suppressAutoHyphens/>
        <w:jc w:val="both"/>
        <w:rPr>
          <w:spacing w:val="-3"/>
          <w:sz w:val="24"/>
        </w:rPr>
      </w:pPr>
      <w:proofErr w:type="spellStart"/>
      <w:r w:rsidRPr="00F95DC4">
        <w:rPr>
          <w:b/>
          <w:sz w:val="24"/>
          <w:szCs w:val="24"/>
        </w:rPr>
        <w:t>Kyriazis</w:t>
      </w:r>
      <w:proofErr w:type="spellEnd"/>
      <w:r w:rsidRPr="00F95DC4">
        <w:rPr>
          <w:b/>
          <w:sz w:val="24"/>
          <w:szCs w:val="24"/>
        </w:rPr>
        <w:t xml:space="preserve">, D. </w:t>
      </w:r>
      <w:r w:rsidRPr="00F95DC4">
        <w:rPr>
          <w:b/>
          <w:spacing w:val="-3"/>
          <w:sz w:val="24"/>
          <w:szCs w:val="24"/>
          <w:lang w:val="en-GB"/>
        </w:rPr>
        <w:t xml:space="preserve">and </w:t>
      </w:r>
      <w:smartTag w:uri="urn:schemas-microsoft-com:office:smarttags" w:element="place">
        <w:smartTag w:uri="urn:schemas-microsoft-com:office:smarttags" w:element="City">
          <w:r w:rsidRPr="00F95DC4">
            <w:rPr>
              <w:b/>
              <w:spacing w:val="-3"/>
              <w:sz w:val="24"/>
              <w:szCs w:val="24"/>
              <w:lang w:val="en-GB"/>
            </w:rPr>
            <w:t>Christou</w:t>
          </w:r>
        </w:smartTag>
        <w:r w:rsidRPr="00F95DC4">
          <w:rPr>
            <w:b/>
            <w:spacing w:val="-3"/>
            <w:sz w:val="24"/>
            <w:szCs w:val="24"/>
            <w:lang w:val="en-GB"/>
          </w:rPr>
          <w:t xml:space="preserve">, </w:t>
        </w:r>
        <w:smartTag w:uri="urn:schemas-microsoft-com:office:smarttags" w:element="country-region">
          <w:r w:rsidRPr="00F95DC4">
            <w:rPr>
              <w:b/>
              <w:spacing w:val="-3"/>
              <w:sz w:val="24"/>
              <w:szCs w:val="24"/>
              <w:lang w:val="en-GB"/>
            </w:rPr>
            <w:t>Ch.</w:t>
          </w:r>
        </w:smartTag>
      </w:smartTag>
      <w:r w:rsidRPr="00F95DC4">
        <w:rPr>
          <w:b/>
          <w:spacing w:val="-3"/>
          <w:sz w:val="24"/>
          <w:szCs w:val="24"/>
          <w:lang w:val="en-GB"/>
        </w:rPr>
        <w:t xml:space="preserve"> (2013).</w:t>
      </w:r>
      <w:r w:rsidR="00540EE4">
        <w:rPr>
          <w:b/>
          <w:spacing w:val="-3"/>
          <w:sz w:val="24"/>
          <w:szCs w:val="24"/>
          <w:lang w:val="en-GB"/>
        </w:rPr>
        <w:t xml:space="preserve"> </w:t>
      </w:r>
      <w:r w:rsidRPr="00540EE4">
        <w:rPr>
          <w:i/>
          <w:spacing w:val="-3"/>
          <w:sz w:val="24"/>
          <w:szCs w:val="24"/>
          <w:lang w:val="en-GB"/>
        </w:rPr>
        <w:t>A Re-examination of the Performance of Value Strategies in the Athens Stock Exchange.</w:t>
      </w:r>
      <w:r w:rsidRPr="00F95DC4">
        <w:rPr>
          <w:spacing w:val="-3"/>
          <w:sz w:val="24"/>
          <w:szCs w:val="24"/>
          <w:lang w:val="en-GB"/>
        </w:rPr>
        <w:t xml:space="preserve"> </w:t>
      </w:r>
      <w:r w:rsidRPr="00540EE4">
        <w:rPr>
          <w:b/>
          <w:spacing w:val="-3"/>
          <w:sz w:val="24"/>
          <w:szCs w:val="24"/>
          <w:u w:val="single"/>
          <w:lang w:val="en-GB"/>
        </w:rPr>
        <w:t>International Advances in Economic Research</w:t>
      </w:r>
      <w:r w:rsidRPr="00F95DC4">
        <w:rPr>
          <w:b/>
          <w:spacing w:val="-3"/>
          <w:sz w:val="24"/>
          <w:szCs w:val="24"/>
          <w:lang w:val="en-GB"/>
        </w:rPr>
        <w:t>, 19</w:t>
      </w:r>
      <w:proofErr w:type="gramStart"/>
      <w:r w:rsidRPr="00F95DC4">
        <w:rPr>
          <w:b/>
          <w:spacing w:val="-3"/>
          <w:sz w:val="24"/>
          <w:szCs w:val="24"/>
          <w:lang w:val="en-GB"/>
        </w:rPr>
        <w:t>, :</w:t>
      </w:r>
      <w:proofErr w:type="gramEnd"/>
      <w:r w:rsidRPr="00F95DC4">
        <w:rPr>
          <w:b/>
          <w:spacing w:val="-3"/>
          <w:sz w:val="24"/>
          <w:szCs w:val="24"/>
          <w:lang w:val="en-GB"/>
        </w:rPr>
        <w:t xml:space="preserve"> 131-151.</w:t>
      </w:r>
      <w:r w:rsidR="00601AD8">
        <w:rPr>
          <w:spacing w:val="-3"/>
          <w:sz w:val="24"/>
          <w:szCs w:val="24"/>
          <w:lang w:val="en-GB"/>
        </w:rPr>
        <w:t xml:space="preserve"> </w:t>
      </w:r>
      <w:r w:rsidR="00601AD8">
        <w:rPr>
          <w:i/>
          <w:spacing w:val="-3"/>
          <w:sz w:val="24"/>
          <w:szCs w:val="24"/>
          <w:lang w:val="en-GB"/>
        </w:rPr>
        <w:t>(</w:t>
      </w:r>
      <w:r w:rsidR="00F37AE9">
        <w:rPr>
          <w:i/>
          <w:spacing w:val="-3"/>
          <w:sz w:val="24"/>
          <w:szCs w:val="24"/>
          <w:lang w:val="en-GB"/>
        </w:rPr>
        <w:t>6</w:t>
      </w:r>
      <w:r w:rsidR="00601AD8">
        <w:rPr>
          <w:i/>
          <w:spacing w:val="-3"/>
          <w:sz w:val="24"/>
          <w:szCs w:val="24"/>
          <w:lang w:val="en-GB"/>
        </w:rPr>
        <w:t xml:space="preserve"> citation</w:t>
      </w:r>
      <w:r w:rsidR="00871531">
        <w:rPr>
          <w:i/>
          <w:spacing w:val="-3"/>
          <w:sz w:val="24"/>
          <w:szCs w:val="24"/>
          <w:lang w:val="en-GB"/>
        </w:rPr>
        <w:t>s</w:t>
      </w:r>
      <w:r w:rsidR="00601AD8">
        <w:rPr>
          <w:i/>
          <w:spacing w:val="-3"/>
          <w:sz w:val="24"/>
          <w:szCs w:val="24"/>
          <w:lang w:val="en-GB"/>
        </w:rPr>
        <w:t>)</w:t>
      </w:r>
    </w:p>
    <w:p w:rsidR="00F95DC4" w:rsidRDefault="00F95DC4" w:rsidP="00F95DC4">
      <w:pPr>
        <w:pStyle w:val="ListParagraph"/>
        <w:rPr>
          <w:b/>
          <w:spacing w:val="-3"/>
          <w:sz w:val="24"/>
        </w:rPr>
      </w:pPr>
    </w:p>
    <w:p w:rsidR="00F95DC4" w:rsidRDefault="00E142F3" w:rsidP="00CE137A">
      <w:pPr>
        <w:numPr>
          <w:ilvl w:val="0"/>
          <w:numId w:val="21"/>
        </w:numPr>
        <w:suppressAutoHyphens/>
        <w:jc w:val="both"/>
        <w:rPr>
          <w:spacing w:val="-3"/>
          <w:sz w:val="24"/>
        </w:rPr>
      </w:pPr>
      <w:proofErr w:type="spellStart"/>
      <w:r w:rsidRPr="00F95DC4">
        <w:rPr>
          <w:b/>
          <w:spacing w:val="-3"/>
          <w:sz w:val="24"/>
        </w:rPr>
        <w:t>Kyriazis</w:t>
      </w:r>
      <w:proofErr w:type="spellEnd"/>
      <w:r w:rsidRPr="00F95DC4">
        <w:rPr>
          <w:b/>
          <w:spacing w:val="-3"/>
          <w:sz w:val="24"/>
        </w:rPr>
        <w:t xml:space="preserve">, D. (2010). </w:t>
      </w:r>
      <w:r w:rsidRPr="00540EE4">
        <w:rPr>
          <w:i/>
          <w:sz w:val="24"/>
          <w:szCs w:val="24"/>
        </w:rPr>
        <w:t>The Long-Term Post Acquisition Performance of Greek Acquiring Firms,</w:t>
      </w:r>
      <w:r w:rsidRPr="00F95DC4">
        <w:rPr>
          <w:b/>
          <w:spacing w:val="-3"/>
          <w:sz w:val="24"/>
          <w:lang w:val="en-GB"/>
        </w:rPr>
        <w:t xml:space="preserve"> </w:t>
      </w:r>
      <w:r w:rsidRPr="00540EE4">
        <w:rPr>
          <w:b/>
          <w:spacing w:val="-3"/>
          <w:sz w:val="24"/>
          <w:u w:val="single"/>
          <w:lang w:val="en-GB"/>
        </w:rPr>
        <w:t>International Research Journal of Finance and Economics</w:t>
      </w:r>
      <w:r w:rsidRPr="00F95DC4">
        <w:rPr>
          <w:b/>
          <w:spacing w:val="-3"/>
          <w:sz w:val="24"/>
          <w:lang w:val="en-GB"/>
        </w:rPr>
        <w:t>, 43</w:t>
      </w:r>
      <w:proofErr w:type="gramStart"/>
      <w:r w:rsidRPr="00F95DC4">
        <w:rPr>
          <w:b/>
          <w:spacing w:val="-3"/>
          <w:sz w:val="24"/>
          <w:lang w:val="en-GB"/>
        </w:rPr>
        <w:t>, :</w:t>
      </w:r>
      <w:proofErr w:type="gramEnd"/>
      <w:r w:rsidRPr="00F95DC4">
        <w:rPr>
          <w:b/>
          <w:spacing w:val="-3"/>
          <w:sz w:val="24"/>
          <w:lang w:val="en-GB"/>
        </w:rPr>
        <w:t xml:space="preserve">  69-79</w:t>
      </w:r>
      <w:r w:rsidRPr="00F95DC4">
        <w:rPr>
          <w:spacing w:val="-3"/>
          <w:sz w:val="24"/>
        </w:rPr>
        <w:t>.</w:t>
      </w:r>
      <w:r w:rsidR="00601AD8">
        <w:rPr>
          <w:spacing w:val="-3"/>
          <w:sz w:val="24"/>
        </w:rPr>
        <w:t xml:space="preserve"> </w:t>
      </w:r>
      <w:r w:rsidR="00601AD8">
        <w:rPr>
          <w:i/>
          <w:spacing w:val="-3"/>
          <w:sz w:val="24"/>
        </w:rPr>
        <w:t>(</w:t>
      </w:r>
      <w:r w:rsidR="002C6BB7">
        <w:rPr>
          <w:i/>
          <w:spacing w:val="-3"/>
          <w:sz w:val="24"/>
        </w:rPr>
        <w:t>15</w:t>
      </w:r>
      <w:r w:rsidR="00601AD8">
        <w:rPr>
          <w:i/>
          <w:spacing w:val="-3"/>
          <w:sz w:val="24"/>
        </w:rPr>
        <w:t xml:space="preserve"> citations)</w:t>
      </w:r>
    </w:p>
    <w:p w:rsidR="00F95DC4" w:rsidRDefault="00F95DC4" w:rsidP="00F95DC4">
      <w:pPr>
        <w:pStyle w:val="ListParagraph"/>
        <w:rPr>
          <w:b/>
          <w:sz w:val="24"/>
        </w:rPr>
      </w:pPr>
    </w:p>
    <w:p w:rsidR="00F95DC4" w:rsidRPr="00F95DC4" w:rsidRDefault="00C86EFE" w:rsidP="00CE137A">
      <w:pPr>
        <w:numPr>
          <w:ilvl w:val="0"/>
          <w:numId w:val="21"/>
        </w:numPr>
        <w:suppressAutoHyphens/>
        <w:jc w:val="both"/>
        <w:rPr>
          <w:spacing w:val="-3"/>
          <w:sz w:val="24"/>
          <w:szCs w:val="24"/>
        </w:rPr>
      </w:pPr>
      <w:proofErr w:type="spellStart"/>
      <w:r w:rsidRPr="00F95DC4">
        <w:rPr>
          <w:b/>
          <w:spacing w:val="-3"/>
          <w:sz w:val="24"/>
          <w:lang w:val="en-GB"/>
        </w:rPr>
        <w:t>Kyriazis</w:t>
      </w:r>
      <w:proofErr w:type="spellEnd"/>
      <w:r w:rsidRPr="00F95DC4">
        <w:rPr>
          <w:b/>
          <w:spacing w:val="-3"/>
          <w:sz w:val="24"/>
          <w:lang w:val="en-GB"/>
        </w:rPr>
        <w:t xml:space="preserve">, D. </w:t>
      </w:r>
      <w:r w:rsidR="00F95DC4">
        <w:rPr>
          <w:b/>
          <w:spacing w:val="-3"/>
          <w:sz w:val="24"/>
          <w:lang w:val="en-GB"/>
        </w:rPr>
        <w:t>and</w:t>
      </w:r>
      <w:r w:rsidRPr="00F95DC4">
        <w:rPr>
          <w:b/>
          <w:spacing w:val="-3"/>
          <w:sz w:val="24"/>
          <w:lang w:val="en-GB"/>
        </w:rPr>
        <w:t xml:space="preserve"> </w:t>
      </w:r>
      <w:proofErr w:type="spellStart"/>
      <w:r w:rsidRPr="00F95DC4">
        <w:rPr>
          <w:b/>
          <w:spacing w:val="-3"/>
          <w:sz w:val="24"/>
          <w:lang w:val="en-GB"/>
        </w:rPr>
        <w:t>Dia</w:t>
      </w:r>
      <w:proofErr w:type="spellEnd"/>
      <w:r w:rsidRPr="00F95DC4">
        <w:rPr>
          <w:b/>
          <w:spacing w:val="-3"/>
          <w:sz w:val="24"/>
        </w:rPr>
        <w:t>c</w:t>
      </w:r>
      <w:proofErr w:type="spellStart"/>
      <w:r w:rsidRPr="00F95DC4">
        <w:rPr>
          <w:b/>
          <w:spacing w:val="-3"/>
          <w:sz w:val="24"/>
          <w:lang w:val="en-GB"/>
        </w:rPr>
        <w:t>ogiannis</w:t>
      </w:r>
      <w:proofErr w:type="spellEnd"/>
      <w:r w:rsidRPr="00F95DC4">
        <w:rPr>
          <w:b/>
          <w:spacing w:val="-3"/>
          <w:sz w:val="24"/>
          <w:lang w:val="en-GB"/>
        </w:rPr>
        <w:t>, G. (2008).</w:t>
      </w:r>
      <w:r w:rsidRPr="00F95DC4">
        <w:rPr>
          <w:spacing w:val="-3"/>
          <w:sz w:val="24"/>
          <w:lang w:val="en-GB"/>
        </w:rPr>
        <w:t xml:space="preserve"> </w:t>
      </w:r>
      <w:r w:rsidRPr="00540EE4">
        <w:rPr>
          <w:i/>
          <w:spacing w:val="-3"/>
          <w:sz w:val="24"/>
          <w:lang w:val="en-GB"/>
        </w:rPr>
        <w:t>The Determinants of Wealth Gains in Greek Takeover Bids</w:t>
      </w:r>
      <w:r w:rsidRPr="00F95DC4">
        <w:rPr>
          <w:spacing w:val="-3"/>
          <w:sz w:val="24"/>
          <w:lang w:val="en-GB"/>
        </w:rPr>
        <w:t xml:space="preserve">, </w:t>
      </w:r>
      <w:r w:rsidRPr="00540EE4">
        <w:rPr>
          <w:b/>
          <w:spacing w:val="-3"/>
          <w:sz w:val="24"/>
          <w:u w:val="single"/>
          <w:lang w:val="en-GB"/>
        </w:rPr>
        <w:t>International Research Journal of Finance and Economics</w:t>
      </w:r>
      <w:r w:rsidRPr="00F95DC4">
        <w:rPr>
          <w:b/>
          <w:spacing w:val="-3"/>
          <w:sz w:val="24"/>
          <w:lang w:val="en-GB"/>
        </w:rPr>
        <w:t>, 22</w:t>
      </w:r>
      <w:proofErr w:type="gramStart"/>
      <w:r w:rsidRPr="00F95DC4">
        <w:rPr>
          <w:b/>
          <w:spacing w:val="-3"/>
          <w:sz w:val="24"/>
          <w:lang w:val="en-GB"/>
        </w:rPr>
        <w:t>, :</w:t>
      </w:r>
      <w:proofErr w:type="gramEnd"/>
      <w:r w:rsidRPr="00F95DC4">
        <w:rPr>
          <w:b/>
          <w:spacing w:val="-3"/>
          <w:sz w:val="24"/>
          <w:lang w:val="en-GB"/>
        </w:rPr>
        <w:t xml:space="preserve">  162-177</w:t>
      </w:r>
      <w:r w:rsidRPr="00F95DC4">
        <w:rPr>
          <w:spacing w:val="-3"/>
          <w:sz w:val="24"/>
        </w:rPr>
        <w:t>.</w:t>
      </w:r>
      <w:r w:rsidR="00601AD8">
        <w:rPr>
          <w:i/>
          <w:spacing w:val="-3"/>
          <w:sz w:val="24"/>
        </w:rPr>
        <w:t xml:space="preserve"> (</w:t>
      </w:r>
      <w:r w:rsidR="002C6BB7">
        <w:rPr>
          <w:i/>
          <w:spacing w:val="-3"/>
          <w:sz w:val="24"/>
        </w:rPr>
        <w:t>12</w:t>
      </w:r>
      <w:r w:rsidR="00601AD8">
        <w:rPr>
          <w:i/>
          <w:spacing w:val="-3"/>
          <w:sz w:val="24"/>
        </w:rPr>
        <w:t xml:space="preserve"> citations)</w:t>
      </w:r>
    </w:p>
    <w:p w:rsidR="00F95DC4" w:rsidRDefault="00F95DC4" w:rsidP="00F95DC4">
      <w:pPr>
        <w:pStyle w:val="ListParagraph"/>
        <w:rPr>
          <w:b/>
          <w:spacing w:val="-3"/>
          <w:sz w:val="24"/>
        </w:rPr>
      </w:pPr>
    </w:p>
    <w:p w:rsidR="00F95DC4" w:rsidRPr="00F95DC4" w:rsidRDefault="00C86EFE" w:rsidP="00CE137A">
      <w:pPr>
        <w:numPr>
          <w:ilvl w:val="0"/>
          <w:numId w:val="21"/>
        </w:numPr>
        <w:suppressAutoHyphens/>
        <w:jc w:val="both"/>
        <w:rPr>
          <w:spacing w:val="-3"/>
          <w:sz w:val="24"/>
        </w:rPr>
      </w:pPr>
      <w:proofErr w:type="spellStart"/>
      <w:r w:rsidRPr="00F95DC4">
        <w:rPr>
          <w:b/>
          <w:spacing w:val="-3"/>
          <w:sz w:val="24"/>
        </w:rPr>
        <w:t>Kyriazis</w:t>
      </w:r>
      <w:proofErr w:type="spellEnd"/>
      <w:r w:rsidRPr="00F95DC4">
        <w:rPr>
          <w:b/>
          <w:spacing w:val="-3"/>
          <w:sz w:val="24"/>
        </w:rPr>
        <w:t xml:space="preserve">, D. </w:t>
      </w:r>
      <w:r w:rsidR="00F95DC4" w:rsidRPr="00F95DC4">
        <w:rPr>
          <w:b/>
          <w:spacing w:val="-3"/>
          <w:sz w:val="24"/>
        </w:rPr>
        <w:t>and</w:t>
      </w:r>
      <w:r w:rsidRPr="00F95DC4">
        <w:rPr>
          <w:b/>
          <w:spacing w:val="-3"/>
          <w:sz w:val="24"/>
        </w:rPr>
        <w:t xml:space="preserve"> </w:t>
      </w:r>
      <w:proofErr w:type="spellStart"/>
      <w:r w:rsidRPr="00F95DC4">
        <w:rPr>
          <w:b/>
          <w:spacing w:val="-3"/>
          <w:sz w:val="24"/>
        </w:rPr>
        <w:t>Voudouris</w:t>
      </w:r>
      <w:proofErr w:type="spellEnd"/>
      <w:r w:rsidRPr="00F95DC4">
        <w:rPr>
          <w:b/>
          <w:spacing w:val="-3"/>
          <w:sz w:val="24"/>
        </w:rPr>
        <w:t xml:space="preserve"> G. (200</w:t>
      </w:r>
      <w:r w:rsidRPr="00F95DC4">
        <w:rPr>
          <w:b/>
          <w:spacing w:val="-3"/>
          <w:sz w:val="24"/>
          <w:lang w:val="en-GB"/>
        </w:rPr>
        <w:t>8</w:t>
      </w:r>
      <w:r w:rsidRPr="00F95DC4">
        <w:rPr>
          <w:b/>
          <w:spacing w:val="-3"/>
          <w:sz w:val="24"/>
        </w:rPr>
        <w:t xml:space="preserve">). </w:t>
      </w:r>
      <w:r w:rsidRPr="00540EE4">
        <w:rPr>
          <w:i/>
          <w:sz w:val="24"/>
          <w:szCs w:val="24"/>
        </w:rPr>
        <w:t xml:space="preserve">The Post-Takeover Operational </w:t>
      </w:r>
      <w:proofErr w:type="gramStart"/>
      <w:r w:rsidRPr="00540EE4">
        <w:rPr>
          <w:i/>
          <w:sz w:val="24"/>
          <w:szCs w:val="24"/>
        </w:rPr>
        <w:t>Performance :</w:t>
      </w:r>
      <w:proofErr w:type="gramEnd"/>
      <w:r w:rsidRPr="00540EE4">
        <w:rPr>
          <w:i/>
          <w:sz w:val="24"/>
          <w:szCs w:val="24"/>
        </w:rPr>
        <w:t xml:space="preserve"> An Application  to the Greek Acquiring Firms</w:t>
      </w:r>
      <w:r w:rsidRPr="00F95DC4">
        <w:rPr>
          <w:sz w:val="24"/>
          <w:szCs w:val="24"/>
        </w:rPr>
        <w:t xml:space="preserve">. </w:t>
      </w:r>
      <w:r w:rsidRPr="00540EE4">
        <w:rPr>
          <w:b/>
          <w:sz w:val="24"/>
          <w:szCs w:val="24"/>
          <w:u w:val="single"/>
        </w:rPr>
        <w:t>International Journal of Economic Research</w:t>
      </w:r>
      <w:r w:rsidRPr="00F95DC4">
        <w:rPr>
          <w:b/>
          <w:sz w:val="24"/>
          <w:szCs w:val="24"/>
          <w:lang w:val="en-GB"/>
        </w:rPr>
        <w:t>, 5, (1</w:t>
      </w:r>
      <w:proofErr w:type="gramStart"/>
      <w:r w:rsidRPr="00F95DC4">
        <w:rPr>
          <w:b/>
          <w:sz w:val="24"/>
          <w:szCs w:val="24"/>
          <w:lang w:val="en-GB"/>
        </w:rPr>
        <w:t xml:space="preserve">) </w:t>
      </w:r>
      <w:r w:rsidRPr="00F95DC4">
        <w:rPr>
          <w:b/>
          <w:sz w:val="24"/>
          <w:szCs w:val="24"/>
        </w:rPr>
        <w:t>:</w:t>
      </w:r>
      <w:proofErr w:type="gramEnd"/>
      <w:r w:rsidRPr="00F95DC4">
        <w:rPr>
          <w:b/>
          <w:sz w:val="24"/>
          <w:szCs w:val="24"/>
        </w:rPr>
        <w:t xml:space="preserve"> 75-92</w:t>
      </w:r>
      <w:r w:rsidRPr="00F95DC4">
        <w:rPr>
          <w:sz w:val="24"/>
          <w:szCs w:val="24"/>
        </w:rPr>
        <w:t>.</w:t>
      </w:r>
    </w:p>
    <w:p w:rsidR="00F95DC4" w:rsidRDefault="00F95DC4" w:rsidP="00F95DC4">
      <w:pPr>
        <w:pStyle w:val="ListParagraph"/>
        <w:rPr>
          <w:b/>
          <w:spacing w:val="-3"/>
          <w:sz w:val="24"/>
          <w:lang w:val="en-GB"/>
        </w:rPr>
      </w:pPr>
    </w:p>
    <w:p w:rsidR="00C86EFE" w:rsidRPr="00F95DC4" w:rsidRDefault="00C86EFE" w:rsidP="00CE137A">
      <w:pPr>
        <w:numPr>
          <w:ilvl w:val="0"/>
          <w:numId w:val="21"/>
        </w:numPr>
        <w:suppressAutoHyphens/>
        <w:jc w:val="both"/>
        <w:rPr>
          <w:spacing w:val="-3"/>
          <w:sz w:val="24"/>
        </w:rPr>
      </w:pPr>
      <w:proofErr w:type="spellStart"/>
      <w:r w:rsidRPr="00F95DC4">
        <w:rPr>
          <w:b/>
          <w:spacing w:val="-3"/>
          <w:sz w:val="24"/>
          <w:lang w:val="en-GB"/>
        </w:rPr>
        <w:t>Kyriazis</w:t>
      </w:r>
      <w:proofErr w:type="spellEnd"/>
      <w:r w:rsidRPr="00F95DC4">
        <w:rPr>
          <w:b/>
          <w:spacing w:val="-3"/>
          <w:sz w:val="24"/>
          <w:lang w:val="en-GB"/>
        </w:rPr>
        <w:t xml:space="preserve">, D. </w:t>
      </w:r>
      <w:r w:rsidR="00F95DC4">
        <w:rPr>
          <w:b/>
          <w:spacing w:val="-3"/>
          <w:sz w:val="24"/>
          <w:lang w:val="en-GB"/>
        </w:rPr>
        <w:t>and</w:t>
      </w:r>
      <w:r w:rsidRPr="00F95DC4">
        <w:rPr>
          <w:b/>
          <w:spacing w:val="-3"/>
          <w:sz w:val="24"/>
          <w:lang w:val="en-GB"/>
        </w:rPr>
        <w:t xml:space="preserve"> </w:t>
      </w:r>
      <w:proofErr w:type="spellStart"/>
      <w:r w:rsidRPr="00F95DC4">
        <w:rPr>
          <w:b/>
          <w:spacing w:val="-3"/>
          <w:sz w:val="24"/>
          <w:lang w:val="en-GB"/>
        </w:rPr>
        <w:t>Dia</w:t>
      </w:r>
      <w:proofErr w:type="spellEnd"/>
      <w:r w:rsidRPr="00F95DC4">
        <w:rPr>
          <w:b/>
          <w:spacing w:val="-3"/>
          <w:sz w:val="24"/>
        </w:rPr>
        <w:t>c</w:t>
      </w:r>
      <w:proofErr w:type="spellStart"/>
      <w:r w:rsidRPr="00F95DC4">
        <w:rPr>
          <w:b/>
          <w:spacing w:val="-3"/>
          <w:sz w:val="24"/>
          <w:lang w:val="en-GB"/>
        </w:rPr>
        <w:t>ogiannis</w:t>
      </w:r>
      <w:proofErr w:type="spellEnd"/>
      <w:r w:rsidRPr="00F95DC4">
        <w:rPr>
          <w:b/>
          <w:spacing w:val="-3"/>
          <w:sz w:val="24"/>
          <w:lang w:val="en-GB"/>
        </w:rPr>
        <w:t>, G. (200</w:t>
      </w:r>
      <w:r w:rsidRPr="00F95DC4">
        <w:rPr>
          <w:b/>
          <w:spacing w:val="-3"/>
          <w:sz w:val="24"/>
        </w:rPr>
        <w:t>7</w:t>
      </w:r>
      <w:r w:rsidRPr="00F95DC4">
        <w:rPr>
          <w:b/>
          <w:spacing w:val="-3"/>
          <w:sz w:val="24"/>
          <w:lang w:val="en-GB"/>
        </w:rPr>
        <w:t>).</w:t>
      </w:r>
      <w:r w:rsidRPr="00F95DC4">
        <w:rPr>
          <w:spacing w:val="-3"/>
          <w:sz w:val="24"/>
          <w:lang w:val="en-GB"/>
        </w:rPr>
        <w:t xml:space="preserve"> </w:t>
      </w:r>
      <w:r w:rsidRPr="00540EE4">
        <w:rPr>
          <w:i/>
          <w:spacing w:val="-3"/>
          <w:sz w:val="24"/>
          <w:lang w:val="en-GB"/>
        </w:rPr>
        <w:t>Testing the Performance of Value Strategies in the Athens Stock Exchange</w:t>
      </w:r>
      <w:r w:rsidRPr="00F95DC4">
        <w:rPr>
          <w:spacing w:val="-3"/>
          <w:sz w:val="24"/>
          <w:lang w:val="en-GB"/>
        </w:rPr>
        <w:t xml:space="preserve">, </w:t>
      </w:r>
      <w:r w:rsidRPr="00540EE4">
        <w:rPr>
          <w:b/>
          <w:spacing w:val="-3"/>
          <w:sz w:val="24"/>
          <w:u w:val="single"/>
        </w:rPr>
        <w:t>Applied Financial Economics</w:t>
      </w:r>
      <w:r w:rsidRPr="00F95DC4">
        <w:rPr>
          <w:b/>
          <w:spacing w:val="-3"/>
          <w:sz w:val="24"/>
          <w:lang w:val="en-GB"/>
        </w:rPr>
        <w:t xml:space="preserve">, </w:t>
      </w:r>
      <w:proofErr w:type="gramStart"/>
      <w:r w:rsidRPr="00F95DC4">
        <w:rPr>
          <w:b/>
          <w:spacing w:val="-3"/>
          <w:sz w:val="24"/>
          <w:lang w:val="en-GB"/>
        </w:rPr>
        <w:t>17 :</w:t>
      </w:r>
      <w:proofErr w:type="gramEnd"/>
      <w:r w:rsidRPr="00F95DC4">
        <w:rPr>
          <w:b/>
          <w:spacing w:val="-3"/>
          <w:sz w:val="24"/>
          <w:lang w:val="en-GB"/>
        </w:rPr>
        <w:t xml:space="preserve"> 1511-1528</w:t>
      </w:r>
      <w:r w:rsidRPr="00F95DC4">
        <w:rPr>
          <w:spacing w:val="-3"/>
          <w:sz w:val="24"/>
        </w:rPr>
        <w:t>.</w:t>
      </w:r>
      <w:r w:rsidR="00601AD8">
        <w:rPr>
          <w:spacing w:val="-3"/>
          <w:sz w:val="24"/>
        </w:rPr>
        <w:t xml:space="preserve"> </w:t>
      </w:r>
      <w:r w:rsidR="00601AD8">
        <w:rPr>
          <w:i/>
          <w:spacing w:val="-3"/>
          <w:sz w:val="24"/>
        </w:rPr>
        <w:t>(</w:t>
      </w:r>
      <w:r w:rsidR="002C6BB7">
        <w:rPr>
          <w:i/>
          <w:spacing w:val="-3"/>
          <w:sz w:val="24"/>
        </w:rPr>
        <w:t>4</w:t>
      </w:r>
      <w:r w:rsidR="00871531">
        <w:rPr>
          <w:i/>
          <w:spacing w:val="-3"/>
          <w:sz w:val="24"/>
        </w:rPr>
        <w:t>3</w:t>
      </w:r>
      <w:r w:rsidR="00601AD8">
        <w:rPr>
          <w:i/>
          <w:spacing w:val="-3"/>
          <w:sz w:val="24"/>
        </w:rPr>
        <w:t xml:space="preserve"> citations)</w:t>
      </w:r>
    </w:p>
    <w:p w:rsidR="00C86EFE" w:rsidRDefault="00C86EFE" w:rsidP="00C86EFE">
      <w:pPr>
        <w:tabs>
          <w:tab w:val="left" w:pos="-720"/>
        </w:tabs>
        <w:suppressAutoHyphens/>
        <w:jc w:val="both"/>
        <w:rPr>
          <w:b/>
          <w:spacing w:val="-3"/>
          <w:sz w:val="24"/>
        </w:rPr>
      </w:pPr>
    </w:p>
    <w:p w:rsidR="00F95DC4" w:rsidRPr="00F95DC4" w:rsidRDefault="00C86EFE" w:rsidP="00CE137A">
      <w:pPr>
        <w:pStyle w:val="ListParagraph"/>
        <w:numPr>
          <w:ilvl w:val="0"/>
          <w:numId w:val="21"/>
        </w:numPr>
        <w:suppressAutoHyphens/>
        <w:spacing w:after="80"/>
        <w:jc w:val="both"/>
        <w:rPr>
          <w:sz w:val="24"/>
          <w:szCs w:val="24"/>
        </w:rPr>
      </w:pPr>
      <w:proofErr w:type="spellStart"/>
      <w:r w:rsidRPr="00F95DC4">
        <w:rPr>
          <w:b/>
          <w:spacing w:val="-3"/>
          <w:sz w:val="24"/>
          <w:lang w:val="en-GB"/>
        </w:rPr>
        <w:t>Kyriazis</w:t>
      </w:r>
      <w:proofErr w:type="spellEnd"/>
      <w:r w:rsidRPr="00F95DC4">
        <w:rPr>
          <w:b/>
          <w:spacing w:val="-3"/>
          <w:sz w:val="24"/>
          <w:lang w:val="en-GB"/>
        </w:rPr>
        <w:t xml:space="preserve">, D. </w:t>
      </w:r>
      <w:r w:rsidR="00F95DC4" w:rsidRPr="00F95DC4">
        <w:rPr>
          <w:b/>
          <w:spacing w:val="-3"/>
          <w:sz w:val="24"/>
          <w:lang w:val="en-GB"/>
        </w:rPr>
        <w:t>and</w:t>
      </w:r>
      <w:r w:rsidRPr="00F95DC4">
        <w:rPr>
          <w:b/>
          <w:spacing w:val="-3"/>
          <w:sz w:val="24"/>
          <w:lang w:val="en-GB"/>
        </w:rPr>
        <w:t xml:space="preserve"> </w:t>
      </w:r>
      <w:proofErr w:type="spellStart"/>
      <w:r w:rsidRPr="00F95DC4">
        <w:rPr>
          <w:b/>
          <w:spacing w:val="-3"/>
          <w:sz w:val="24"/>
          <w:lang w:val="en-GB"/>
        </w:rPr>
        <w:t>Anastas</w:t>
      </w:r>
      <w:proofErr w:type="spellEnd"/>
      <w:r w:rsidRPr="00F95DC4">
        <w:rPr>
          <w:b/>
          <w:spacing w:val="-3"/>
          <w:sz w:val="24"/>
        </w:rPr>
        <w:t>s</w:t>
      </w:r>
      <w:r w:rsidRPr="00F95DC4">
        <w:rPr>
          <w:b/>
          <w:spacing w:val="-3"/>
          <w:sz w:val="24"/>
          <w:lang w:val="en-GB"/>
        </w:rPr>
        <w:t xml:space="preserve">is, Ch. (2007). </w:t>
      </w:r>
      <w:r w:rsidRPr="00540EE4">
        <w:rPr>
          <w:i/>
          <w:sz w:val="24"/>
          <w:szCs w:val="24"/>
        </w:rPr>
        <w:t>The Validity of the Economic Value Added Model: an Empirical Application,</w:t>
      </w:r>
      <w:r w:rsidRPr="00F95DC4">
        <w:rPr>
          <w:sz w:val="24"/>
          <w:szCs w:val="24"/>
        </w:rPr>
        <w:t xml:space="preserve"> </w:t>
      </w:r>
      <w:r w:rsidRPr="00540EE4">
        <w:rPr>
          <w:b/>
          <w:sz w:val="24"/>
          <w:szCs w:val="24"/>
          <w:u w:val="single"/>
        </w:rPr>
        <w:t>European Financial Management</w:t>
      </w:r>
      <w:r w:rsidRPr="00F95DC4">
        <w:rPr>
          <w:sz w:val="24"/>
          <w:szCs w:val="24"/>
        </w:rPr>
        <w:t xml:space="preserve">, </w:t>
      </w:r>
      <w:r w:rsidRPr="00F95DC4">
        <w:rPr>
          <w:b/>
          <w:sz w:val="24"/>
          <w:szCs w:val="24"/>
        </w:rPr>
        <w:t>13, (1</w:t>
      </w:r>
      <w:proofErr w:type="gramStart"/>
      <w:r w:rsidRPr="00F95DC4">
        <w:rPr>
          <w:b/>
          <w:sz w:val="24"/>
          <w:szCs w:val="24"/>
        </w:rPr>
        <w:t>) :</w:t>
      </w:r>
      <w:proofErr w:type="gramEnd"/>
      <w:r w:rsidRPr="00F95DC4">
        <w:rPr>
          <w:b/>
          <w:sz w:val="24"/>
          <w:szCs w:val="24"/>
        </w:rPr>
        <w:t xml:space="preserve"> 71-100</w:t>
      </w:r>
      <w:r w:rsidRPr="00F95DC4">
        <w:rPr>
          <w:sz w:val="24"/>
          <w:szCs w:val="24"/>
        </w:rPr>
        <w:t xml:space="preserve">. </w:t>
      </w:r>
      <w:r w:rsidR="00601AD8">
        <w:rPr>
          <w:i/>
          <w:sz w:val="24"/>
          <w:szCs w:val="24"/>
        </w:rPr>
        <w:t>(</w:t>
      </w:r>
      <w:r w:rsidR="002C6BB7">
        <w:rPr>
          <w:i/>
          <w:sz w:val="24"/>
          <w:szCs w:val="24"/>
        </w:rPr>
        <w:t>198</w:t>
      </w:r>
      <w:r w:rsidR="00601AD8">
        <w:rPr>
          <w:i/>
          <w:sz w:val="24"/>
          <w:szCs w:val="24"/>
        </w:rPr>
        <w:t xml:space="preserve"> citations)</w:t>
      </w:r>
    </w:p>
    <w:p w:rsidR="00F95DC4" w:rsidRPr="00F95DC4" w:rsidRDefault="00F95DC4" w:rsidP="00F95DC4">
      <w:pPr>
        <w:pStyle w:val="ListParagraph"/>
        <w:rPr>
          <w:b/>
          <w:spacing w:val="-3"/>
          <w:sz w:val="24"/>
          <w:lang w:val="en-GB"/>
        </w:rPr>
      </w:pPr>
    </w:p>
    <w:p w:rsidR="00F95DC4" w:rsidRDefault="00C86EFE" w:rsidP="00CE137A">
      <w:pPr>
        <w:pStyle w:val="ListParagraph"/>
        <w:numPr>
          <w:ilvl w:val="0"/>
          <w:numId w:val="21"/>
        </w:numPr>
        <w:tabs>
          <w:tab w:val="left" w:pos="-720"/>
        </w:tabs>
        <w:suppressAutoHyphens/>
        <w:spacing w:after="80"/>
        <w:jc w:val="both"/>
        <w:rPr>
          <w:spacing w:val="-3"/>
          <w:sz w:val="24"/>
          <w:lang w:val="en-GB"/>
        </w:rPr>
      </w:pPr>
      <w:proofErr w:type="spellStart"/>
      <w:r w:rsidRPr="00F95DC4">
        <w:rPr>
          <w:b/>
          <w:spacing w:val="-3"/>
          <w:sz w:val="24"/>
          <w:lang w:val="en-GB"/>
        </w:rPr>
        <w:t>Holl</w:t>
      </w:r>
      <w:proofErr w:type="spellEnd"/>
      <w:r w:rsidRPr="00F95DC4">
        <w:rPr>
          <w:b/>
          <w:spacing w:val="-3"/>
          <w:sz w:val="24"/>
          <w:lang w:val="en-GB"/>
        </w:rPr>
        <w:t xml:space="preserve">, P. </w:t>
      </w:r>
      <w:r w:rsidR="00F95DC4">
        <w:rPr>
          <w:b/>
          <w:spacing w:val="-3"/>
          <w:sz w:val="24"/>
          <w:lang w:val="en-GB"/>
        </w:rPr>
        <w:t>and</w:t>
      </w:r>
      <w:r w:rsidRPr="00F95DC4">
        <w:rPr>
          <w:b/>
          <w:spacing w:val="-3"/>
          <w:sz w:val="24"/>
          <w:lang w:val="en-GB"/>
        </w:rPr>
        <w:t xml:space="preserve"> </w:t>
      </w:r>
      <w:proofErr w:type="spellStart"/>
      <w:r w:rsidRPr="00F95DC4">
        <w:rPr>
          <w:b/>
          <w:spacing w:val="-3"/>
          <w:sz w:val="24"/>
          <w:lang w:val="en-GB"/>
        </w:rPr>
        <w:t>Kyriazis</w:t>
      </w:r>
      <w:proofErr w:type="spellEnd"/>
      <w:r w:rsidRPr="00F95DC4">
        <w:rPr>
          <w:b/>
          <w:spacing w:val="-3"/>
          <w:sz w:val="24"/>
          <w:lang w:val="en-GB"/>
        </w:rPr>
        <w:t>, D. (1997).</w:t>
      </w:r>
      <w:r w:rsidRPr="00F95DC4">
        <w:rPr>
          <w:spacing w:val="-3"/>
          <w:sz w:val="24"/>
          <w:lang w:val="en-GB"/>
        </w:rPr>
        <w:t xml:space="preserve"> </w:t>
      </w:r>
      <w:r w:rsidRPr="00540EE4">
        <w:rPr>
          <w:i/>
          <w:spacing w:val="-3"/>
          <w:sz w:val="24"/>
          <w:lang w:val="en-GB"/>
        </w:rPr>
        <w:t>Wealth Creation and Bid Resistance in U.K. Takeover Bids</w:t>
      </w:r>
      <w:r w:rsidRPr="00F95DC4">
        <w:rPr>
          <w:spacing w:val="-3"/>
          <w:sz w:val="24"/>
          <w:lang w:val="en-GB"/>
        </w:rPr>
        <w:t xml:space="preserve">, </w:t>
      </w:r>
      <w:r w:rsidRPr="00540EE4">
        <w:rPr>
          <w:b/>
          <w:spacing w:val="-3"/>
          <w:sz w:val="24"/>
          <w:u w:val="single"/>
          <w:lang w:val="en-GB"/>
        </w:rPr>
        <w:t>Strategic Management Journal</w:t>
      </w:r>
      <w:r w:rsidRPr="00F95DC4">
        <w:rPr>
          <w:spacing w:val="-3"/>
          <w:sz w:val="24"/>
          <w:lang w:val="en-GB"/>
        </w:rPr>
        <w:t xml:space="preserve">, </w:t>
      </w:r>
      <w:r w:rsidRPr="00F95DC4">
        <w:rPr>
          <w:b/>
          <w:spacing w:val="-3"/>
          <w:sz w:val="24"/>
          <w:lang w:val="en-GB"/>
        </w:rPr>
        <w:t>18(6</w:t>
      </w:r>
      <w:proofErr w:type="gramStart"/>
      <w:r w:rsidRPr="00F95DC4">
        <w:rPr>
          <w:b/>
          <w:spacing w:val="-3"/>
          <w:sz w:val="24"/>
          <w:lang w:val="en-GB"/>
        </w:rPr>
        <w:t>) :</w:t>
      </w:r>
      <w:proofErr w:type="gramEnd"/>
      <w:r w:rsidRPr="00F95DC4">
        <w:rPr>
          <w:b/>
          <w:spacing w:val="-3"/>
          <w:sz w:val="24"/>
          <w:lang w:val="en-GB"/>
        </w:rPr>
        <w:t xml:space="preserve"> 483-498</w:t>
      </w:r>
      <w:r w:rsidRPr="00F95DC4">
        <w:rPr>
          <w:spacing w:val="-3"/>
          <w:sz w:val="24"/>
          <w:lang w:val="en-GB"/>
        </w:rPr>
        <w:t>.</w:t>
      </w:r>
      <w:r w:rsidR="00F95DC4" w:rsidRPr="00F95DC4">
        <w:rPr>
          <w:spacing w:val="-3"/>
          <w:sz w:val="24"/>
          <w:lang w:val="en-GB"/>
        </w:rPr>
        <w:t xml:space="preserve"> </w:t>
      </w:r>
      <w:r w:rsidR="009A2FB4">
        <w:rPr>
          <w:i/>
          <w:spacing w:val="-3"/>
          <w:sz w:val="24"/>
          <w:lang w:val="en-GB"/>
        </w:rPr>
        <w:t>(</w:t>
      </w:r>
      <w:r w:rsidR="002C6BB7">
        <w:rPr>
          <w:i/>
          <w:spacing w:val="-3"/>
          <w:sz w:val="24"/>
          <w:lang w:val="en-GB"/>
        </w:rPr>
        <w:t>9</w:t>
      </w:r>
      <w:r w:rsidR="00871531">
        <w:rPr>
          <w:i/>
          <w:spacing w:val="-3"/>
          <w:sz w:val="24"/>
          <w:lang w:val="en-GB"/>
        </w:rPr>
        <w:t>0</w:t>
      </w:r>
      <w:r w:rsidR="009A2FB4">
        <w:rPr>
          <w:i/>
          <w:spacing w:val="-3"/>
          <w:sz w:val="24"/>
          <w:lang w:val="en-GB"/>
        </w:rPr>
        <w:t xml:space="preserve"> citations)</w:t>
      </w:r>
    </w:p>
    <w:p w:rsidR="00F95DC4" w:rsidRPr="00F95DC4" w:rsidRDefault="00F95DC4" w:rsidP="00F95DC4">
      <w:pPr>
        <w:pStyle w:val="ListParagraph"/>
        <w:rPr>
          <w:b/>
          <w:spacing w:val="-3"/>
          <w:sz w:val="24"/>
          <w:lang w:val="en-GB"/>
        </w:rPr>
      </w:pPr>
    </w:p>
    <w:p w:rsidR="00F95DC4" w:rsidRPr="00F95DC4" w:rsidRDefault="00C86EFE" w:rsidP="00CE137A">
      <w:pPr>
        <w:pStyle w:val="ListParagraph"/>
        <w:numPr>
          <w:ilvl w:val="0"/>
          <w:numId w:val="21"/>
        </w:numPr>
        <w:tabs>
          <w:tab w:val="left" w:pos="-720"/>
        </w:tabs>
        <w:suppressAutoHyphens/>
        <w:spacing w:after="80"/>
        <w:jc w:val="both"/>
        <w:rPr>
          <w:sz w:val="24"/>
        </w:rPr>
      </w:pPr>
      <w:proofErr w:type="spellStart"/>
      <w:r w:rsidRPr="00F95DC4">
        <w:rPr>
          <w:b/>
          <w:spacing w:val="-3"/>
          <w:sz w:val="24"/>
          <w:lang w:val="en-GB"/>
        </w:rPr>
        <w:t>Holl</w:t>
      </w:r>
      <w:proofErr w:type="spellEnd"/>
      <w:r w:rsidRPr="00F95DC4">
        <w:rPr>
          <w:b/>
          <w:spacing w:val="-3"/>
          <w:sz w:val="24"/>
          <w:lang w:val="en-GB"/>
        </w:rPr>
        <w:t xml:space="preserve">, P. </w:t>
      </w:r>
      <w:r w:rsidR="00F95DC4">
        <w:rPr>
          <w:b/>
          <w:spacing w:val="-3"/>
          <w:sz w:val="24"/>
          <w:lang w:val="en-GB"/>
        </w:rPr>
        <w:t>and</w:t>
      </w:r>
      <w:r w:rsidRPr="00F95DC4">
        <w:rPr>
          <w:b/>
          <w:spacing w:val="-3"/>
          <w:sz w:val="24"/>
          <w:lang w:val="en-GB"/>
        </w:rPr>
        <w:t xml:space="preserve"> </w:t>
      </w:r>
      <w:proofErr w:type="spellStart"/>
      <w:r w:rsidRPr="00F95DC4">
        <w:rPr>
          <w:b/>
          <w:spacing w:val="-3"/>
          <w:sz w:val="24"/>
          <w:lang w:val="en-GB"/>
        </w:rPr>
        <w:t>Kyriazis</w:t>
      </w:r>
      <w:proofErr w:type="spellEnd"/>
      <w:r w:rsidRPr="00F95DC4">
        <w:rPr>
          <w:b/>
          <w:spacing w:val="-3"/>
          <w:sz w:val="24"/>
          <w:lang w:val="en-GB"/>
        </w:rPr>
        <w:t>, D. (1997).</w:t>
      </w:r>
      <w:r w:rsidRPr="00F95DC4">
        <w:rPr>
          <w:spacing w:val="-3"/>
          <w:sz w:val="24"/>
          <w:lang w:val="en-GB"/>
        </w:rPr>
        <w:t xml:space="preserve"> </w:t>
      </w:r>
      <w:r w:rsidRPr="00540EE4">
        <w:rPr>
          <w:i/>
          <w:spacing w:val="-3"/>
          <w:sz w:val="24"/>
          <w:lang w:val="en-GB"/>
        </w:rPr>
        <w:t>Agency, Bid Resistance and the Market for Corporate Control</w:t>
      </w:r>
      <w:r w:rsidRPr="00F95DC4">
        <w:rPr>
          <w:spacing w:val="-3"/>
          <w:sz w:val="24"/>
          <w:lang w:val="en-GB"/>
        </w:rPr>
        <w:t xml:space="preserve">, </w:t>
      </w:r>
      <w:r w:rsidRPr="00540EE4">
        <w:rPr>
          <w:b/>
          <w:spacing w:val="-3"/>
          <w:sz w:val="24"/>
          <w:u w:val="single"/>
          <w:lang w:val="en-GB"/>
        </w:rPr>
        <w:t>Journal of Business Finance &amp; Accounting</w:t>
      </w:r>
      <w:r w:rsidRPr="00F95DC4">
        <w:rPr>
          <w:b/>
          <w:spacing w:val="-3"/>
          <w:sz w:val="24"/>
          <w:lang w:val="en-GB"/>
        </w:rPr>
        <w:t>, 24, (8</w:t>
      </w:r>
      <w:proofErr w:type="gramStart"/>
      <w:r w:rsidRPr="00F95DC4">
        <w:rPr>
          <w:b/>
          <w:spacing w:val="-3"/>
          <w:sz w:val="24"/>
          <w:lang w:val="en-GB"/>
        </w:rPr>
        <w:t>) :</w:t>
      </w:r>
      <w:proofErr w:type="gramEnd"/>
      <w:r w:rsidRPr="00F95DC4">
        <w:rPr>
          <w:b/>
          <w:spacing w:val="-3"/>
          <w:sz w:val="24"/>
          <w:lang w:val="en-GB"/>
        </w:rPr>
        <w:t xml:space="preserve"> 1037-1066</w:t>
      </w:r>
      <w:r w:rsidRPr="00F95DC4">
        <w:rPr>
          <w:spacing w:val="-3"/>
          <w:sz w:val="24"/>
          <w:lang w:val="en-GB"/>
        </w:rPr>
        <w:t xml:space="preserve">. </w:t>
      </w:r>
      <w:r w:rsidR="00192847">
        <w:rPr>
          <w:spacing w:val="-3"/>
          <w:sz w:val="24"/>
          <w:lang w:val="en-GB"/>
        </w:rPr>
        <w:t xml:space="preserve">This article has taken a </w:t>
      </w:r>
      <w:r w:rsidRPr="00F95DC4">
        <w:rPr>
          <w:spacing w:val="-3"/>
          <w:sz w:val="24"/>
          <w:lang w:val="en-GB"/>
        </w:rPr>
        <w:t xml:space="preserve">Highest Quality Rating </w:t>
      </w:r>
      <w:r w:rsidR="00192847">
        <w:rPr>
          <w:spacing w:val="-3"/>
          <w:sz w:val="24"/>
          <w:lang w:val="en-GB"/>
        </w:rPr>
        <w:t xml:space="preserve">by </w:t>
      </w:r>
      <w:r w:rsidRPr="00F95DC4">
        <w:rPr>
          <w:spacing w:val="-3"/>
          <w:sz w:val="24"/>
          <w:lang w:val="en-GB"/>
        </w:rPr>
        <w:t xml:space="preserve">ANBAR Electronic Intelligence </w:t>
      </w:r>
      <w:r w:rsidR="00192847">
        <w:rPr>
          <w:spacing w:val="-3"/>
          <w:sz w:val="24"/>
          <w:lang w:val="en-GB"/>
        </w:rPr>
        <w:t xml:space="preserve">of </w:t>
      </w:r>
      <w:r w:rsidR="00AE0208">
        <w:rPr>
          <w:spacing w:val="-3"/>
          <w:sz w:val="24"/>
          <w:lang w:val="en-GB"/>
        </w:rPr>
        <w:t xml:space="preserve">the </w:t>
      </w:r>
      <w:r w:rsidR="00192847">
        <w:rPr>
          <w:spacing w:val="-3"/>
          <w:sz w:val="24"/>
          <w:lang w:val="en-GB"/>
        </w:rPr>
        <w:t xml:space="preserve">University of </w:t>
      </w:r>
      <w:r w:rsidRPr="00F95DC4">
        <w:rPr>
          <w:spacing w:val="-3"/>
          <w:sz w:val="24"/>
          <w:lang w:val="en-GB"/>
        </w:rPr>
        <w:t>Bradford.</w:t>
      </w:r>
      <w:r w:rsidR="00F95DC4" w:rsidRPr="00F95DC4">
        <w:rPr>
          <w:spacing w:val="-3"/>
          <w:sz w:val="24"/>
          <w:lang w:val="en-GB"/>
        </w:rPr>
        <w:t xml:space="preserve"> </w:t>
      </w:r>
      <w:r w:rsidR="00601AD8">
        <w:rPr>
          <w:i/>
          <w:spacing w:val="-3"/>
          <w:sz w:val="24"/>
          <w:lang w:val="en-GB"/>
        </w:rPr>
        <w:t>(</w:t>
      </w:r>
      <w:r w:rsidR="002C6BB7">
        <w:rPr>
          <w:i/>
          <w:spacing w:val="-3"/>
          <w:sz w:val="24"/>
          <w:lang w:val="en-GB"/>
        </w:rPr>
        <w:t>51</w:t>
      </w:r>
      <w:r w:rsidR="009A2FB4">
        <w:rPr>
          <w:i/>
          <w:spacing w:val="-3"/>
          <w:sz w:val="24"/>
          <w:lang w:val="en-GB"/>
        </w:rPr>
        <w:t xml:space="preserve"> citations)</w:t>
      </w:r>
    </w:p>
    <w:p w:rsidR="00F95DC4" w:rsidRPr="00F95DC4" w:rsidRDefault="00F95DC4" w:rsidP="00F95DC4">
      <w:pPr>
        <w:pStyle w:val="ListParagraph"/>
        <w:rPr>
          <w:b/>
          <w:spacing w:val="-3"/>
          <w:sz w:val="24"/>
          <w:lang w:val="de-DE"/>
        </w:rPr>
      </w:pPr>
    </w:p>
    <w:p w:rsidR="00F95DC4" w:rsidRPr="00F95DC4" w:rsidRDefault="00C86EFE" w:rsidP="00CE137A">
      <w:pPr>
        <w:pStyle w:val="ListParagraph"/>
        <w:numPr>
          <w:ilvl w:val="0"/>
          <w:numId w:val="21"/>
        </w:numPr>
        <w:tabs>
          <w:tab w:val="left" w:pos="-720"/>
        </w:tabs>
        <w:suppressAutoHyphens/>
        <w:spacing w:after="80"/>
        <w:jc w:val="both"/>
        <w:rPr>
          <w:spacing w:val="-3"/>
          <w:sz w:val="24"/>
          <w:lang w:val="en-GB"/>
        </w:rPr>
      </w:pPr>
      <w:r w:rsidRPr="00F95DC4">
        <w:rPr>
          <w:b/>
          <w:spacing w:val="-3"/>
          <w:sz w:val="24"/>
          <w:lang w:val="de-DE"/>
        </w:rPr>
        <w:t xml:space="preserve">Holl, P., Dassiou, X. </w:t>
      </w:r>
      <w:r w:rsidR="00F95DC4">
        <w:rPr>
          <w:b/>
          <w:spacing w:val="-3"/>
          <w:sz w:val="24"/>
          <w:lang w:val="de-DE"/>
        </w:rPr>
        <w:t>and</w:t>
      </w:r>
      <w:r w:rsidRPr="00F95DC4">
        <w:rPr>
          <w:b/>
          <w:spacing w:val="-3"/>
          <w:sz w:val="24"/>
          <w:lang w:val="de-DE"/>
        </w:rPr>
        <w:t xml:space="preserve"> Kyriazis, D. (1997).</w:t>
      </w:r>
      <w:r w:rsidRPr="00F95DC4">
        <w:rPr>
          <w:spacing w:val="-3"/>
          <w:sz w:val="24"/>
          <w:lang w:val="de-DE"/>
        </w:rPr>
        <w:t xml:space="preserve"> </w:t>
      </w:r>
      <w:r w:rsidRPr="00540EE4">
        <w:rPr>
          <w:i/>
          <w:spacing w:val="-3"/>
          <w:sz w:val="24"/>
          <w:lang w:val="en-GB"/>
        </w:rPr>
        <w:t>Testing for Asymmetric Information Effects in Failed Mergers</w:t>
      </w:r>
      <w:r w:rsidRPr="00F95DC4">
        <w:rPr>
          <w:spacing w:val="-3"/>
          <w:sz w:val="24"/>
          <w:lang w:val="en-GB"/>
        </w:rPr>
        <w:t xml:space="preserve">. </w:t>
      </w:r>
      <w:r w:rsidRPr="00540EE4">
        <w:rPr>
          <w:b/>
          <w:spacing w:val="-3"/>
          <w:sz w:val="24"/>
          <w:u w:val="single"/>
          <w:lang w:val="en-GB"/>
        </w:rPr>
        <w:t>International Journal of the Economics of Business</w:t>
      </w:r>
      <w:r w:rsidRPr="00F95DC4">
        <w:rPr>
          <w:b/>
          <w:spacing w:val="-3"/>
          <w:sz w:val="24"/>
          <w:lang w:val="en-GB"/>
        </w:rPr>
        <w:t>, 4, (2)</w:t>
      </w:r>
      <w:proofErr w:type="gramStart"/>
      <w:r w:rsidRPr="00F95DC4">
        <w:rPr>
          <w:b/>
          <w:spacing w:val="-3"/>
          <w:sz w:val="24"/>
          <w:lang w:val="en-GB"/>
        </w:rPr>
        <w:t xml:space="preserve">, </w:t>
      </w:r>
      <w:r w:rsidRPr="00F95DC4">
        <w:rPr>
          <w:b/>
          <w:spacing w:val="-3"/>
          <w:sz w:val="24"/>
        </w:rPr>
        <w:t>:</w:t>
      </w:r>
      <w:proofErr w:type="gramEnd"/>
      <w:r w:rsidRPr="00F95DC4">
        <w:rPr>
          <w:b/>
          <w:spacing w:val="-3"/>
          <w:sz w:val="24"/>
        </w:rPr>
        <w:t xml:space="preserve"> 155-172.</w:t>
      </w:r>
      <w:r w:rsidR="009A2FB4">
        <w:rPr>
          <w:spacing w:val="-3"/>
          <w:sz w:val="24"/>
        </w:rPr>
        <w:t xml:space="preserve"> </w:t>
      </w:r>
      <w:r w:rsidR="009A2FB4">
        <w:rPr>
          <w:i/>
          <w:spacing w:val="-3"/>
          <w:sz w:val="24"/>
        </w:rPr>
        <w:t>(</w:t>
      </w:r>
      <w:r w:rsidR="002C6BB7">
        <w:rPr>
          <w:i/>
          <w:spacing w:val="-3"/>
          <w:sz w:val="24"/>
        </w:rPr>
        <w:t>14</w:t>
      </w:r>
      <w:r w:rsidR="009A2FB4">
        <w:rPr>
          <w:i/>
          <w:spacing w:val="-3"/>
          <w:sz w:val="24"/>
        </w:rPr>
        <w:t xml:space="preserve"> citations)</w:t>
      </w:r>
    </w:p>
    <w:p w:rsidR="00F95DC4" w:rsidRPr="00F95DC4" w:rsidRDefault="00F95DC4" w:rsidP="00F95DC4">
      <w:pPr>
        <w:pStyle w:val="ListParagraph"/>
        <w:rPr>
          <w:b/>
          <w:spacing w:val="-3"/>
          <w:sz w:val="24"/>
          <w:lang w:val="en-GB"/>
        </w:rPr>
      </w:pPr>
    </w:p>
    <w:p w:rsidR="00C86EFE" w:rsidRPr="00F95DC4" w:rsidRDefault="00C86EFE" w:rsidP="00CE137A">
      <w:pPr>
        <w:pStyle w:val="ListParagraph"/>
        <w:numPr>
          <w:ilvl w:val="0"/>
          <w:numId w:val="21"/>
        </w:numPr>
        <w:tabs>
          <w:tab w:val="left" w:pos="-720"/>
        </w:tabs>
        <w:suppressAutoHyphens/>
        <w:spacing w:after="80"/>
        <w:jc w:val="both"/>
        <w:rPr>
          <w:spacing w:val="-3"/>
          <w:sz w:val="24"/>
          <w:lang w:val="en-GB"/>
        </w:rPr>
      </w:pPr>
      <w:proofErr w:type="spellStart"/>
      <w:r w:rsidRPr="00F95DC4">
        <w:rPr>
          <w:b/>
          <w:spacing w:val="-3"/>
          <w:sz w:val="24"/>
          <w:lang w:val="en-GB"/>
        </w:rPr>
        <w:t>Holl</w:t>
      </w:r>
      <w:proofErr w:type="spellEnd"/>
      <w:r w:rsidRPr="00F95DC4">
        <w:rPr>
          <w:b/>
          <w:spacing w:val="-3"/>
          <w:sz w:val="24"/>
          <w:lang w:val="en-GB"/>
        </w:rPr>
        <w:t xml:space="preserve">, P. </w:t>
      </w:r>
      <w:r w:rsidR="00F95DC4">
        <w:rPr>
          <w:b/>
          <w:spacing w:val="-3"/>
          <w:sz w:val="24"/>
          <w:lang w:val="en-GB"/>
        </w:rPr>
        <w:t>and</w:t>
      </w:r>
      <w:r w:rsidRPr="00F95DC4">
        <w:rPr>
          <w:b/>
          <w:spacing w:val="-3"/>
          <w:sz w:val="24"/>
          <w:lang w:val="en-GB"/>
        </w:rPr>
        <w:t xml:space="preserve"> </w:t>
      </w:r>
      <w:proofErr w:type="spellStart"/>
      <w:r w:rsidRPr="00F95DC4">
        <w:rPr>
          <w:b/>
          <w:spacing w:val="-3"/>
          <w:sz w:val="24"/>
          <w:lang w:val="en-GB"/>
        </w:rPr>
        <w:t>Kyriazis</w:t>
      </w:r>
      <w:proofErr w:type="spellEnd"/>
      <w:r w:rsidRPr="00F95DC4">
        <w:rPr>
          <w:b/>
          <w:spacing w:val="-3"/>
          <w:sz w:val="24"/>
          <w:lang w:val="en-GB"/>
        </w:rPr>
        <w:t>, D. (1996).</w:t>
      </w:r>
      <w:r w:rsidRPr="00F95DC4">
        <w:rPr>
          <w:spacing w:val="-3"/>
          <w:sz w:val="24"/>
          <w:lang w:val="en-GB"/>
        </w:rPr>
        <w:t xml:space="preserve"> </w:t>
      </w:r>
      <w:r w:rsidRPr="00540EE4">
        <w:rPr>
          <w:i/>
          <w:spacing w:val="-3"/>
          <w:sz w:val="24"/>
          <w:lang w:val="en-GB"/>
        </w:rPr>
        <w:t>The Determinants of Outcome in UK Takeover Bids</w:t>
      </w:r>
      <w:r w:rsidRPr="00F95DC4">
        <w:rPr>
          <w:spacing w:val="-3"/>
          <w:sz w:val="24"/>
          <w:lang w:val="en-GB"/>
        </w:rPr>
        <w:t xml:space="preserve">, </w:t>
      </w:r>
      <w:r w:rsidRPr="00540EE4">
        <w:rPr>
          <w:b/>
          <w:spacing w:val="-3"/>
          <w:sz w:val="24"/>
          <w:u w:val="single"/>
          <w:lang w:val="en-GB"/>
        </w:rPr>
        <w:t>International Journal of the Economics of Business</w:t>
      </w:r>
      <w:r w:rsidRPr="00F95DC4">
        <w:rPr>
          <w:b/>
          <w:spacing w:val="-3"/>
          <w:sz w:val="24"/>
          <w:lang w:val="en-GB"/>
        </w:rPr>
        <w:t>, 3, (2</w:t>
      </w:r>
      <w:proofErr w:type="gramStart"/>
      <w:r w:rsidRPr="00F95DC4">
        <w:rPr>
          <w:b/>
          <w:spacing w:val="-3"/>
          <w:sz w:val="24"/>
          <w:lang w:val="en-GB"/>
        </w:rPr>
        <w:t>) :</w:t>
      </w:r>
      <w:proofErr w:type="gramEnd"/>
      <w:r w:rsidRPr="00F95DC4">
        <w:rPr>
          <w:b/>
          <w:spacing w:val="-3"/>
          <w:sz w:val="24"/>
          <w:lang w:val="en-GB"/>
        </w:rPr>
        <w:t>165-184</w:t>
      </w:r>
      <w:r w:rsidRPr="00F95DC4">
        <w:rPr>
          <w:spacing w:val="-3"/>
          <w:sz w:val="24"/>
          <w:lang w:val="en-GB"/>
        </w:rPr>
        <w:t xml:space="preserve">. </w:t>
      </w:r>
      <w:r w:rsidR="009A2FB4">
        <w:rPr>
          <w:i/>
          <w:spacing w:val="-3"/>
          <w:sz w:val="24"/>
          <w:lang w:val="en-GB"/>
        </w:rPr>
        <w:t>(</w:t>
      </w:r>
      <w:r w:rsidR="002C6BB7">
        <w:rPr>
          <w:i/>
          <w:spacing w:val="-3"/>
          <w:sz w:val="24"/>
          <w:lang w:val="en-GB"/>
        </w:rPr>
        <w:t>59</w:t>
      </w:r>
      <w:r w:rsidR="009A2FB4">
        <w:rPr>
          <w:i/>
          <w:spacing w:val="-3"/>
          <w:sz w:val="24"/>
          <w:lang w:val="en-GB"/>
        </w:rPr>
        <w:t xml:space="preserve"> citations)</w:t>
      </w:r>
    </w:p>
    <w:p w:rsidR="00CB3FBD" w:rsidRDefault="00CB3FBD">
      <w:pPr>
        <w:jc w:val="both"/>
        <w:rPr>
          <w:sz w:val="24"/>
          <w:lang w:val="en-GB"/>
        </w:rPr>
      </w:pPr>
    </w:p>
    <w:p w:rsidR="00C433F9" w:rsidRPr="000D7495" w:rsidRDefault="00C433F9">
      <w:pPr>
        <w:jc w:val="both"/>
        <w:rPr>
          <w:sz w:val="24"/>
          <w:lang w:val="en-GB"/>
        </w:rPr>
      </w:pPr>
    </w:p>
    <w:p w:rsidR="00FF13D3" w:rsidRDefault="00C433F9">
      <w:pPr>
        <w:jc w:val="both"/>
        <w:rPr>
          <w:sz w:val="28"/>
          <w:szCs w:val="28"/>
        </w:rPr>
      </w:pPr>
      <w:r w:rsidRPr="00C433F9">
        <w:rPr>
          <w:sz w:val="28"/>
          <w:szCs w:val="28"/>
        </w:rPr>
        <w:t xml:space="preserve">b. </w:t>
      </w:r>
      <w:r w:rsidRPr="00540EE4">
        <w:rPr>
          <w:sz w:val="28"/>
          <w:szCs w:val="28"/>
          <w:u w:val="single"/>
        </w:rPr>
        <w:t>Other publications</w:t>
      </w:r>
    </w:p>
    <w:p w:rsidR="00C433F9" w:rsidRDefault="00C433F9">
      <w:pPr>
        <w:jc w:val="both"/>
        <w:rPr>
          <w:b/>
          <w:sz w:val="24"/>
          <w:u w:val="single"/>
          <w:lang w:val="en-GB"/>
        </w:rPr>
      </w:pPr>
    </w:p>
    <w:p w:rsidR="00C433F9" w:rsidRPr="00C86F3F" w:rsidRDefault="00540EE4">
      <w:pPr>
        <w:jc w:val="both"/>
        <w:rPr>
          <w:sz w:val="24"/>
        </w:rPr>
      </w:pPr>
      <w:proofErr w:type="gramStart"/>
      <w:r w:rsidRPr="00540EE4">
        <w:rPr>
          <w:b/>
          <w:sz w:val="24"/>
        </w:rPr>
        <w:t>“Mergers &amp; Acquisitions”</w:t>
      </w:r>
      <w:r w:rsidRPr="00540EE4">
        <w:rPr>
          <w:b/>
          <w:sz w:val="24"/>
          <w:lang w:val="en-GB"/>
        </w:rPr>
        <w:t xml:space="preserve"> (2016).</w:t>
      </w:r>
      <w:proofErr w:type="gramEnd"/>
      <w:r w:rsidRPr="00540EE4">
        <w:rPr>
          <w:b/>
          <w:sz w:val="24"/>
          <w:lang w:val="en-GB"/>
        </w:rPr>
        <w:t xml:space="preserve">  </w:t>
      </w:r>
      <w:proofErr w:type="gramStart"/>
      <w:r w:rsidRPr="00540EE4">
        <w:rPr>
          <w:sz w:val="24"/>
          <w:lang w:val="en-GB"/>
        </w:rPr>
        <w:t>Book,</w:t>
      </w:r>
      <w:r>
        <w:rPr>
          <w:b/>
          <w:sz w:val="24"/>
          <w:lang w:val="en-GB"/>
        </w:rPr>
        <w:t xml:space="preserve"> </w:t>
      </w:r>
      <w:r w:rsidR="00C433F9" w:rsidRPr="00540EE4">
        <w:rPr>
          <w:sz w:val="24"/>
          <w:lang w:val="en-GB"/>
        </w:rPr>
        <w:t>2</w:t>
      </w:r>
      <w:r w:rsidR="00C433F9" w:rsidRPr="00540EE4">
        <w:rPr>
          <w:sz w:val="24"/>
          <w:vertAlign w:val="superscript"/>
          <w:lang w:val="en-GB"/>
        </w:rPr>
        <w:t>nd</w:t>
      </w:r>
      <w:r w:rsidR="00C433F9" w:rsidRPr="00540EE4">
        <w:rPr>
          <w:sz w:val="24"/>
          <w:lang w:val="en-GB"/>
        </w:rPr>
        <w:t xml:space="preserve"> </w:t>
      </w:r>
      <w:r w:rsidR="00D3544A" w:rsidRPr="00540EE4">
        <w:rPr>
          <w:sz w:val="24"/>
          <w:lang w:val="en-GB"/>
        </w:rPr>
        <w:t xml:space="preserve">(updated and improved) </w:t>
      </w:r>
      <w:r w:rsidR="00C433F9" w:rsidRPr="00540EE4">
        <w:rPr>
          <w:sz w:val="24"/>
          <w:lang w:val="en-GB"/>
        </w:rPr>
        <w:t>edition</w:t>
      </w:r>
      <w:r>
        <w:rPr>
          <w:sz w:val="24"/>
          <w:lang w:val="en-GB"/>
        </w:rPr>
        <w:t>,</w:t>
      </w:r>
      <w:r w:rsidR="00C433F9" w:rsidRPr="00540EE4">
        <w:rPr>
          <w:sz w:val="24"/>
          <w:lang w:val="en-GB"/>
        </w:rPr>
        <w:t xml:space="preserve"> </w:t>
      </w:r>
      <w:r w:rsidR="00C433F9">
        <w:rPr>
          <w:sz w:val="24"/>
        </w:rPr>
        <w:t>published by Diplographia</w:t>
      </w:r>
      <w:r w:rsidR="00C433F9" w:rsidRPr="00E438EB">
        <w:rPr>
          <w:sz w:val="24"/>
          <w:lang w:val="en-GB"/>
        </w:rPr>
        <w:t xml:space="preserve">, </w:t>
      </w:r>
      <w:r w:rsidR="00C433F9">
        <w:rPr>
          <w:sz w:val="24"/>
          <w:lang w:val="en-GB"/>
        </w:rPr>
        <w:t>Athens</w:t>
      </w:r>
      <w:r w:rsidR="00C433F9" w:rsidRPr="00E438EB">
        <w:rPr>
          <w:sz w:val="24"/>
          <w:lang w:val="en-GB"/>
        </w:rPr>
        <w:t xml:space="preserve"> </w:t>
      </w:r>
      <w:r w:rsidR="00C433F9">
        <w:rPr>
          <w:sz w:val="24"/>
          <w:lang w:val="en-GB"/>
        </w:rPr>
        <w:t>October 2016.</w:t>
      </w:r>
      <w:proofErr w:type="gramEnd"/>
      <w:r w:rsidR="00C433F9">
        <w:rPr>
          <w:sz w:val="24"/>
          <w:lang w:val="en-GB"/>
        </w:rPr>
        <w:t xml:space="preserve"> </w:t>
      </w:r>
      <w:r w:rsidR="00C86F3F">
        <w:rPr>
          <w:sz w:val="24"/>
        </w:rPr>
        <w:t xml:space="preserve">This book has filled a gap in the Greek literature on takeovers and covers many areas of the subject in both a theoretical and practical manner. The book has received </w:t>
      </w:r>
      <w:r w:rsidR="00770885">
        <w:rPr>
          <w:sz w:val="24"/>
        </w:rPr>
        <w:t xml:space="preserve">praising </w:t>
      </w:r>
      <w:r w:rsidR="00C86F3F">
        <w:rPr>
          <w:sz w:val="24"/>
        </w:rPr>
        <w:t>comments both from academics and practitioners in Greece.</w:t>
      </w:r>
      <w:r w:rsidR="009A2FB4">
        <w:rPr>
          <w:sz w:val="24"/>
        </w:rPr>
        <w:t xml:space="preserve"> In 2017 the</w:t>
      </w:r>
      <w:r w:rsidR="001D32B4">
        <w:rPr>
          <w:sz w:val="24"/>
        </w:rPr>
        <w:t xml:space="preserve">re was a new edition of the </w:t>
      </w:r>
      <w:r w:rsidR="009A2FB4">
        <w:rPr>
          <w:sz w:val="24"/>
        </w:rPr>
        <w:t xml:space="preserve">book </w:t>
      </w:r>
      <w:r w:rsidR="001D32B4">
        <w:rPr>
          <w:sz w:val="24"/>
        </w:rPr>
        <w:t xml:space="preserve">regarding </w:t>
      </w:r>
      <w:r w:rsidR="009A2FB4">
        <w:rPr>
          <w:sz w:val="24"/>
        </w:rPr>
        <w:t>f</w:t>
      </w:r>
      <w:r w:rsidR="001D32B4">
        <w:rPr>
          <w:sz w:val="24"/>
        </w:rPr>
        <w:t>urther updates</w:t>
      </w:r>
      <w:r w:rsidR="009A2FB4">
        <w:rPr>
          <w:sz w:val="24"/>
        </w:rPr>
        <w:t xml:space="preserve"> on legal issues</w:t>
      </w:r>
      <w:r w:rsidR="001D32B4">
        <w:rPr>
          <w:sz w:val="24"/>
        </w:rPr>
        <w:t xml:space="preserve"> in Greece</w:t>
      </w:r>
      <w:r w:rsidR="009A2FB4">
        <w:rPr>
          <w:sz w:val="24"/>
        </w:rPr>
        <w:t xml:space="preserve">. </w:t>
      </w:r>
    </w:p>
    <w:p w:rsidR="00540EE4" w:rsidRDefault="00540EE4">
      <w:pPr>
        <w:jc w:val="both"/>
        <w:rPr>
          <w:sz w:val="28"/>
          <w:szCs w:val="28"/>
        </w:rPr>
      </w:pPr>
    </w:p>
    <w:p w:rsidR="00C433F9" w:rsidRPr="00217D8A" w:rsidRDefault="00C433F9">
      <w:pPr>
        <w:jc w:val="both"/>
        <w:rPr>
          <w:sz w:val="28"/>
          <w:szCs w:val="28"/>
          <w:lang w:val="en-GB"/>
        </w:rPr>
      </w:pPr>
    </w:p>
    <w:p w:rsidR="00FF13D3" w:rsidRPr="00F47810" w:rsidRDefault="00C433F9" w:rsidP="00FF13D3">
      <w:pPr>
        <w:jc w:val="both"/>
        <w:rPr>
          <w:sz w:val="28"/>
          <w:szCs w:val="28"/>
          <w:lang w:val="en-GB"/>
        </w:rPr>
      </w:pPr>
      <w:r>
        <w:rPr>
          <w:sz w:val="28"/>
          <w:szCs w:val="28"/>
          <w:lang w:val="en-GB"/>
        </w:rPr>
        <w:t>c</w:t>
      </w:r>
      <w:r w:rsidR="00FF13D3" w:rsidRPr="00F47810">
        <w:rPr>
          <w:sz w:val="28"/>
          <w:szCs w:val="28"/>
          <w:lang w:val="en-GB"/>
        </w:rPr>
        <w:t xml:space="preserve">. </w:t>
      </w:r>
      <w:r w:rsidR="00523E1B" w:rsidRPr="00540EE4">
        <w:rPr>
          <w:sz w:val="28"/>
          <w:szCs w:val="28"/>
          <w:u w:val="single"/>
        </w:rPr>
        <w:t>Current research work</w:t>
      </w:r>
      <w:r w:rsidR="00F95DC4" w:rsidRPr="00540EE4">
        <w:rPr>
          <w:sz w:val="28"/>
          <w:szCs w:val="28"/>
          <w:u w:val="single"/>
        </w:rPr>
        <w:t xml:space="preserve"> (work</w:t>
      </w:r>
      <w:r w:rsidRPr="00540EE4">
        <w:rPr>
          <w:sz w:val="28"/>
          <w:szCs w:val="28"/>
          <w:u w:val="single"/>
        </w:rPr>
        <w:t>ing papers</w:t>
      </w:r>
      <w:r w:rsidR="00F95DC4" w:rsidRPr="00540EE4">
        <w:rPr>
          <w:sz w:val="28"/>
          <w:szCs w:val="28"/>
          <w:u w:val="single"/>
        </w:rPr>
        <w:t>)</w:t>
      </w:r>
    </w:p>
    <w:p w:rsidR="00316150" w:rsidRPr="005C0E49" w:rsidRDefault="00316150" w:rsidP="00FF13D3">
      <w:pPr>
        <w:jc w:val="both"/>
        <w:rPr>
          <w:rFonts w:cs="Arial"/>
          <w:b/>
          <w:sz w:val="24"/>
          <w:szCs w:val="24"/>
          <w:lang w:val="en-GB"/>
        </w:rPr>
      </w:pPr>
    </w:p>
    <w:p w:rsidR="00434D26" w:rsidRPr="00434D26" w:rsidRDefault="00434D26" w:rsidP="00AE0208">
      <w:pPr>
        <w:pStyle w:val="ListParagraph"/>
        <w:numPr>
          <w:ilvl w:val="0"/>
          <w:numId w:val="11"/>
        </w:numPr>
        <w:jc w:val="both"/>
        <w:rPr>
          <w:b/>
          <w:bCs/>
          <w:iCs/>
          <w:color w:val="000000"/>
        </w:rPr>
      </w:pPr>
      <w:r>
        <w:rPr>
          <w:rStyle w:val="Emphasis"/>
          <w:rFonts w:cs="Arial"/>
          <w:b/>
          <w:bCs/>
          <w:i w:val="0"/>
          <w:color w:val="000000"/>
          <w:sz w:val="24"/>
          <w:szCs w:val="24"/>
        </w:rPr>
        <w:t>“</w:t>
      </w:r>
      <w:r w:rsidRPr="00434D26">
        <w:rPr>
          <w:rStyle w:val="Emphasis"/>
          <w:rFonts w:cs="Arial"/>
          <w:b/>
          <w:bCs/>
          <w:i w:val="0"/>
          <w:color w:val="000000"/>
          <w:sz w:val="24"/>
          <w:szCs w:val="24"/>
        </w:rPr>
        <w:t>Hedg</w:t>
      </w:r>
      <w:r w:rsidR="00C31EA1">
        <w:rPr>
          <w:rStyle w:val="Emphasis"/>
          <w:rFonts w:cs="Arial"/>
          <w:b/>
          <w:bCs/>
          <w:i w:val="0"/>
          <w:color w:val="000000"/>
          <w:sz w:val="24"/>
          <w:szCs w:val="24"/>
        </w:rPr>
        <w:t>e fund win versus management win</w:t>
      </w:r>
      <w:r w:rsidRPr="00434D26">
        <w:rPr>
          <w:rStyle w:val="Emphasis"/>
          <w:rFonts w:cs="Arial"/>
          <w:b/>
          <w:bCs/>
          <w:i w:val="0"/>
          <w:color w:val="000000"/>
          <w:sz w:val="24"/>
          <w:szCs w:val="24"/>
        </w:rPr>
        <w:t xml:space="preserve">: </w:t>
      </w:r>
      <w:r w:rsidR="00C31EA1">
        <w:rPr>
          <w:rStyle w:val="Emphasis"/>
          <w:rFonts w:cs="Arial"/>
          <w:b/>
          <w:bCs/>
          <w:i w:val="0"/>
          <w:color w:val="000000"/>
          <w:sz w:val="24"/>
          <w:szCs w:val="24"/>
        </w:rPr>
        <w:t>Activism outcome, Governance impact and shareholder value gains</w:t>
      </w:r>
      <w:r>
        <w:rPr>
          <w:rStyle w:val="Emphasis"/>
          <w:rFonts w:cs="Arial"/>
          <w:b/>
          <w:bCs/>
          <w:i w:val="0"/>
          <w:color w:val="000000"/>
          <w:sz w:val="24"/>
          <w:szCs w:val="24"/>
        </w:rPr>
        <w:t>”</w:t>
      </w:r>
      <w:r w:rsidRPr="00434D26">
        <w:rPr>
          <w:rFonts w:cs="Arial"/>
          <w:sz w:val="24"/>
          <w:szCs w:val="24"/>
        </w:rPr>
        <w:t xml:space="preserve"> </w:t>
      </w:r>
      <w:r w:rsidRPr="00D262CD">
        <w:rPr>
          <w:rFonts w:cs="Arial"/>
          <w:sz w:val="24"/>
          <w:szCs w:val="24"/>
        </w:rPr>
        <w:t xml:space="preserve">a joined work </w:t>
      </w:r>
      <w:r>
        <w:rPr>
          <w:rFonts w:cs="Arial"/>
          <w:sz w:val="24"/>
          <w:szCs w:val="24"/>
        </w:rPr>
        <w:t xml:space="preserve">funded by the MARC (Mergers &amp; Acquisitions Research Centre of the CASS Business School) </w:t>
      </w:r>
      <w:r w:rsidRPr="00D262CD">
        <w:rPr>
          <w:rFonts w:cs="Arial"/>
          <w:sz w:val="24"/>
          <w:szCs w:val="24"/>
        </w:rPr>
        <w:t xml:space="preserve">with </w:t>
      </w:r>
      <w:r w:rsidRPr="00EB42A5">
        <w:rPr>
          <w:rFonts w:cs="Arial"/>
          <w:b/>
          <w:sz w:val="24"/>
          <w:szCs w:val="24"/>
        </w:rPr>
        <w:t>S</w:t>
      </w:r>
      <w:r>
        <w:rPr>
          <w:rFonts w:cs="Arial"/>
          <w:b/>
          <w:sz w:val="24"/>
          <w:szCs w:val="24"/>
        </w:rPr>
        <w:t>.</w:t>
      </w:r>
      <w:r w:rsidRPr="00EB42A5">
        <w:rPr>
          <w:rFonts w:cs="Arial"/>
          <w:b/>
          <w:sz w:val="24"/>
          <w:szCs w:val="24"/>
        </w:rPr>
        <w:t xml:space="preserve"> Sudarsanam</w:t>
      </w:r>
      <w:r w:rsidRPr="00D262CD">
        <w:rPr>
          <w:rFonts w:cs="Arial"/>
          <w:sz w:val="24"/>
          <w:szCs w:val="24"/>
        </w:rPr>
        <w:t xml:space="preserve"> </w:t>
      </w:r>
      <w:r>
        <w:rPr>
          <w:rFonts w:cs="Arial"/>
          <w:sz w:val="24"/>
          <w:szCs w:val="24"/>
        </w:rPr>
        <w:t>and</w:t>
      </w:r>
      <w:r w:rsidRPr="00D262CD">
        <w:rPr>
          <w:rFonts w:cs="Arial"/>
          <w:sz w:val="24"/>
          <w:szCs w:val="24"/>
        </w:rPr>
        <w:t xml:space="preserve"> </w:t>
      </w:r>
      <w:r w:rsidRPr="00EB42A5">
        <w:rPr>
          <w:rFonts w:cs="Arial"/>
          <w:b/>
          <w:sz w:val="24"/>
          <w:szCs w:val="24"/>
        </w:rPr>
        <w:t>V</w:t>
      </w:r>
      <w:r>
        <w:rPr>
          <w:rFonts w:cs="Arial"/>
          <w:b/>
          <w:sz w:val="24"/>
          <w:szCs w:val="24"/>
        </w:rPr>
        <w:t>.</w:t>
      </w:r>
      <w:r w:rsidRPr="00EB42A5">
        <w:rPr>
          <w:rFonts w:cs="Arial"/>
          <w:b/>
          <w:sz w:val="24"/>
          <w:szCs w:val="24"/>
        </w:rPr>
        <w:t xml:space="preserve"> Vitkova</w:t>
      </w:r>
      <w:r w:rsidRPr="00D262CD">
        <w:rPr>
          <w:rFonts w:cs="Arial"/>
          <w:sz w:val="24"/>
          <w:szCs w:val="24"/>
        </w:rPr>
        <w:t>.</w:t>
      </w:r>
      <w:r w:rsidRPr="00434D26">
        <w:rPr>
          <w:rFonts w:cs="Arial"/>
          <w:sz w:val="24"/>
          <w:szCs w:val="24"/>
          <w:lang w:val="en-GB"/>
        </w:rPr>
        <w:t xml:space="preserve"> </w:t>
      </w:r>
      <w:r>
        <w:rPr>
          <w:rFonts w:cs="Arial"/>
          <w:sz w:val="24"/>
          <w:szCs w:val="24"/>
          <w:lang w:val="en-GB"/>
        </w:rPr>
        <w:t>Paper presented at the EFMA (June 2017, Athens) and FMA (October 2017, Boston).</w:t>
      </w:r>
      <w:r w:rsidR="00C31EA1">
        <w:rPr>
          <w:rFonts w:cs="Arial"/>
          <w:sz w:val="24"/>
          <w:szCs w:val="24"/>
          <w:lang w:val="en-GB"/>
        </w:rPr>
        <w:t xml:space="preserve"> To be submitted shortly for publication in an academic journal.</w:t>
      </w:r>
    </w:p>
    <w:p w:rsidR="00434D26" w:rsidRPr="00434D26" w:rsidRDefault="00434D26" w:rsidP="00434D26">
      <w:pPr>
        <w:pStyle w:val="ListParagraph"/>
        <w:jc w:val="both"/>
        <w:rPr>
          <w:rStyle w:val="Emphasis"/>
          <w:b/>
          <w:bCs/>
          <w:i w:val="0"/>
          <w:color w:val="000000"/>
        </w:rPr>
      </w:pPr>
    </w:p>
    <w:p w:rsidR="00AE0208" w:rsidRDefault="00AE0208" w:rsidP="00AE0208">
      <w:pPr>
        <w:pStyle w:val="ListParagraph"/>
        <w:numPr>
          <w:ilvl w:val="0"/>
          <w:numId w:val="11"/>
        </w:numPr>
        <w:jc w:val="both"/>
        <w:rPr>
          <w:rFonts w:cs="Arial"/>
          <w:sz w:val="24"/>
          <w:szCs w:val="24"/>
        </w:rPr>
      </w:pPr>
      <w:r w:rsidRPr="00601AD8">
        <w:rPr>
          <w:rFonts w:cs="Arial"/>
          <w:b/>
          <w:sz w:val="24"/>
          <w:szCs w:val="24"/>
        </w:rPr>
        <w:t>“</w:t>
      </w:r>
      <w:r w:rsidR="00217D8A" w:rsidRPr="00601AD8">
        <w:rPr>
          <w:rStyle w:val="Emphasis"/>
          <w:rFonts w:cs="Arial"/>
          <w:b/>
          <w:bCs/>
          <w:i w:val="0"/>
          <w:color w:val="000000"/>
          <w:sz w:val="24"/>
          <w:szCs w:val="24"/>
        </w:rPr>
        <w:t>Impact of inter-country differences in disclosure and shareholder rights regimes on the formation of hedge fund wolf-packs, campaign outcomes and target shareholder value gains</w:t>
      </w:r>
      <w:r w:rsidRPr="00601AD8">
        <w:rPr>
          <w:rFonts w:cs="Arial"/>
          <w:b/>
          <w:sz w:val="24"/>
          <w:szCs w:val="24"/>
        </w:rPr>
        <w:t>”</w:t>
      </w:r>
      <w:r w:rsidRPr="00D262CD">
        <w:rPr>
          <w:rFonts w:cs="Arial"/>
          <w:sz w:val="24"/>
          <w:szCs w:val="24"/>
        </w:rPr>
        <w:t xml:space="preserve"> a joined work </w:t>
      </w:r>
      <w:r>
        <w:rPr>
          <w:rFonts w:cs="Arial"/>
          <w:sz w:val="24"/>
          <w:szCs w:val="24"/>
        </w:rPr>
        <w:t xml:space="preserve">funded by the MARC (Mergers &amp; Acquisitions Research Centre of the CASS Business School) </w:t>
      </w:r>
      <w:r w:rsidRPr="00D262CD">
        <w:rPr>
          <w:rFonts w:cs="Arial"/>
          <w:sz w:val="24"/>
          <w:szCs w:val="24"/>
        </w:rPr>
        <w:t xml:space="preserve">with </w:t>
      </w:r>
      <w:r w:rsidRPr="00EB42A5">
        <w:rPr>
          <w:rFonts w:cs="Arial"/>
          <w:b/>
          <w:sz w:val="24"/>
          <w:szCs w:val="24"/>
        </w:rPr>
        <w:t>S</w:t>
      </w:r>
      <w:r>
        <w:rPr>
          <w:rFonts w:cs="Arial"/>
          <w:b/>
          <w:sz w:val="24"/>
          <w:szCs w:val="24"/>
        </w:rPr>
        <w:t>.</w:t>
      </w:r>
      <w:r w:rsidRPr="00EB42A5">
        <w:rPr>
          <w:rFonts w:cs="Arial"/>
          <w:b/>
          <w:sz w:val="24"/>
          <w:szCs w:val="24"/>
        </w:rPr>
        <w:t xml:space="preserve"> Sudarsanam</w:t>
      </w:r>
      <w:r w:rsidRPr="00D262CD">
        <w:rPr>
          <w:rFonts w:cs="Arial"/>
          <w:sz w:val="24"/>
          <w:szCs w:val="24"/>
        </w:rPr>
        <w:t xml:space="preserve"> </w:t>
      </w:r>
      <w:r>
        <w:rPr>
          <w:rFonts w:cs="Arial"/>
          <w:sz w:val="24"/>
          <w:szCs w:val="24"/>
        </w:rPr>
        <w:t>and</w:t>
      </w:r>
      <w:r w:rsidRPr="00D262CD">
        <w:rPr>
          <w:rFonts w:cs="Arial"/>
          <w:sz w:val="24"/>
          <w:szCs w:val="24"/>
        </w:rPr>
        <w:t xml:space="preserve"> </w:t>
      </w:r>
      <w:r w:rsidRPr="00EB42A5">
        <w:rPr>
          <w:rFonts w:cs="Arial"/>
          <w:b/>
          <w:sz w:val="24"/>
          <w:szCs w:val="24"/>
        </w:rPr>
        <w:t>V</w:t>
      </w:r>
      <w:r>
        <w:rPr>
          <w:rFonts w:cs="Arial"/>
          <w:b/>
          <w:sz w:val="24"/>
          <w:szCs w:val="24"/>
        </w:rPr>
        <w:t>.</w:t>
      </w:r>
      <w:r w:rsidRPr="00EB42A5">
        <w:rPr>
          <w:rFonts w:cs="Arial"/>
          <w:b/>
          <w:sz w:val="24"/>
          <w:szCs w:val="24"/>
        </w:rPr>
        <w:t xml:space="preserve"> Vitkova</w:t>
      </w:r>
      <w:r w:rsidRPr="00D262CD">
        <w:rPr>
          <w:rFonts w:cs="Arial"/>
          <w:sz w:val="24"/>
          <w:szCs w:val="24"/>
        </w:rPr>
        <w:t>.</w:t>
      </w:r>
      <w:r w:rsidR="00601AD8" w:rsidRPr="00601AD8">
        <w:rPr>
          <w:rFonts w:cs="Arial"/>
          <w:sz w:val="24"/>
          <w:szCs w:val="24"/>
          <w:lang w:val="en-GB"/>
        </w:rPr>
        <w:t xml:space="preserve"> </w:t>
      </w:r>
      <w:r w:rsidR="00C31EA1">
        <w:rPr>
          <w:rFonts w:cs="Arial"/>
          <w:sz w:val="24"/>
          <w:szCs w:val="24"/>
          <w:lang w:val="en-GB"/>
        </w:rPr>
        <w:t>The p</w:t>
      </w:r>
      <w:r w:rsidR="00601AD8">
        <w:rPr>
          <w:rFonts w:cs="Arial"/>
          <w:sz w:val="24"/>
          <w:szCs w:val="24"/>
          <w:lang w:val="en-GB"/>
        </w:rPr>
        <w:t xml:space="preserve">aper </w:t>
      </w:r>
      <w:r w:rsidR="00C31EA1">
        <w:rPr>
          <w:rFonts w:cs="Arial"/>
          <w:sz w:val="24"/>
          <w:szCs w:val="24"/>
          <w:lang w:val="en-GB"/>
        </w:rPr>
        <w:t>was</w:t>
      </w:r>
      <w:r w:rsidR="00434D26">
        <w:rPr>
          <w:rFonts w:cs="Arial"/>
          <w:sz w:val="24"/>
          <w:szCs w:val="24"/>
          <w:lang w:val="en-GB"/>
        </w:rPr>
        <w:t xml:space="preserve"> </w:t>
      </w:r>
      <w:r w:rsidR="00601AD8">
        <w:rPr>
          <w:rFonts w:cs="Arial"/>
          <w:sz w:val="24"/>
          <w:szCs w:val="24"/>
          <w:lang w:val="en-GB"/>
        </w:rPr>
        <w:t>submitted to the EFMA and FMA annual conferences of 2018.</w:t>
      </w:r>
    </w:p>
    <w:p w:rsidR="00540EE4" w:rsidRPr="00D262CD" w:rsidRDefault="00540EE4" w:rsidP="00540EE4">
      <w:pPr>
        <w:pStyle w:val="ListParagraph"/>
        <w:jc w:val="both"/>
        <w:rPr>
          <w:rFonts w:cs="Arial"/>
          <w:sz w:val="24"/>
          <w:szCs w:val="24"/>
        </w:rPr>
      </w:pPr>
    </w:p>
    <w:p w:rsidR="00F95DC4" w:rsidRDefault="00F95DC4" w:rsidP="00CE137A">
      <w:pPr>
        <w:pStyle w:val="ListParagraph"/>
        <w:numPr>
          <w:ilvl w:val="0"/>
          <w:numId w:val="11"/>
        </w:numPr>
        <w:jc w:val="both"/>
        <w:rPr>
          <w:b/>
          <w:sz w:val="24"/>
        </w:rPr>
      </w:pPr>
      <w:r w:rsidRPr="00F95DC4">
        <w:rPr>
          <w:b/>
          <w:sz w:val="24"/>
        </w:rPr>
        <w:t>“Determinants of merger waves”.</w:t>
      </w:r>
      <w:r w:rsidRPr="00F95DC4">
        <w:rPr>
          <w:sz w:val="24"/>
        </w:rPr>
        <w:t xml:space="preserve"> A joined work with </w:t>
      </w:r>
      <w:r w:rsidRPr="00F95DC4">
        <w:rPr>
          <w:b/>
          <w:sz w:val="24"/>
        </w:rPr>
        <w:t>Apergis, N. and P.</w:t>
      </w:r>
      <w:r w:rsidR="00AE0208">
        <w:rPr>
          <w:b/>
          <w:sz w:val="24"/>
        </w:rPr>
        <w:t xml:space="preserve"> </w:t>
      </w:r>
      <w:r w:rsidRPr="00F95DC4">
        <w:rPr>
          <w:b/>
          <w:sz w:val="24"/>
        </w:rPr>
        <w:t xml:space="preserve">Paparizos. </w:t>
      </w:r>
      <w:r w:rsidR="00434D26" w:rsidRPr="00434D26">
        <w:rPr>
          <w:sz w:val="24"/>
        </w:rPr>
        <w:t>Paper presented</w:t>
      </w:r>
      <w:r w:rsidR="00434D26">
        <w:rPr>
          <w:b/>
          <w:sz w:val="24"/>
        </w:rPr>
        <w:t xml:space="preserve"> </w:t>
      </w:r>
      <w:r w:rsidR="00434D26" w:rsidRPr="00434D26">
        <w:rPr>
          <w:sz w:val="24"/>
        </w:rPr>
        <w:t>at the</w:t>
      </w:r>
      <w:r w:rsidR="00434D26">
        <w:rPr>
          <w:b/>
          <w:sz w:val="24"/>
        </w:rPr>
        <w:t xml:space="preserve"> </w:t>
      </w:r>
      <w:r w:rsidR="00434D26" w:rsidRPr="00706CBC">
        <w:rPr>
          <w:sz w:val="24"/>
        </w:rPr>
        <w:t>FEBS</w:t>
      </w:r>
      <w:r w:rsidR="00434D26">
        <w:rPr>
          <w:sz w:val="24"/>
        </w:rPr>
        <w:t xml:space="preserve"> Conference in Piraeus, 2015.</w:t>
      </w:r>
    </w:p>
    <w:p w:rsidR="00540EE4" w:rsidRPr="00540EE4" w:rsidRDefault="00540EE4" w:rsidP="00540EE4">
      <w:pPr>
        <w:jc w:val="both"/>
        <w:rPr>
          <w:b/>
          <w:sz w:val="24"/>
        </w:rPr>
      </w:pPr>
    </w:p>
    <w:p w:rsidR="00A477B2" w:rsidRDefault="00A477B2">
      <w:pPr>
        <w:jc w:val="both"/>
        <w:rPr>
          <w:sz w:val="24"/>
          <w:lang w:val="en-GB"/>
        </w:rPr>
      </w:pPr>
    </w:p>
    <w:p w:rsidR="00CB3FBD" w:rsidRPr="00B17AFD" w:rsidRDefault="00D3544A">
      <w:pPr>
        <w:jc w:val="both"/>
        <w:rPr>
          <w:sz w:val="28"/>
          <w:szCs w:val="28"/>
          <w:lang w:val="en-GB"/>
        </w:rPr>
      </w:pPr>
      <w:r>
        <w:rPr>
          <w:sz w:val="28"/>
          <w:szCs w:val="28"/>
          <w:lang w:val="en-GB"/>
        </w:rPr>
        <w:t>d</w:t>
      </w:r>
      <w:r w:rsidR="00CB3FBD" w:rsidRPr="00B17AFD">
        <w:rPr>
          <w:sz w:val="28"/>
          <w:szCs w:val="28"/>
          <w:lang w:val="en-GB"/>
        </w:rPr>
        <w:t xml:space="preserve">. </w:t>
      </w:r>
      <w:r w:rsidR="00B50906">
        <w:rPr>
          <w:sz w:val="28"/>
          <w:szCs w:val="28"/>
          <w:u w:val="single"/>
        </w:rPr>
        <w:t>Unpublished research work</w:t>
      </w:r>
    </w:p>
    <w:p w:rsidR="0029340B" w:rsidRDefault="00CB3FBD" w:rsidP="00CE137A">
      <w:pPr>
        <w:numPr>
          <w:ilvl w:val="0"/>
          <w:numId w:val="20"/>
        </w:numPr>
        <w:jc w:val="both"/>
        <w:rPr>
          <w:sz w:val="24"/>
        </w:rPr>
      </w:pPr>
      <w:r w:rsidRPr="00316150">
        <w:rPr>
          <w:sz w:val="24"/>
          <w:lang w:val="en-GB"/>
        </w:rPr>
        <w:t xml:space="preserve"> </w:t>
      </w:r>
      <w:r w:rsidR="0029340B" w:rsidRPr="0029340B">
        <w:rPr>
          <w:b/>
          <w:sz w:val="24"/>
        </w:rPr>
        <w:t>Effects of Strategic Distance and International Context on Post-Acquisition Performance</w:t>
      </w:r>
      <w:r w:rsidR="0029340B">
        <w:rPr>
          <w:b/>
          <w:sz w:val="24"/>
        </w:rPr>
        <w:t>.</w:t>
      </w:r>
      <w:r w:rsidR="0029340B" w:rsidRPr="0029340B">
        <w:rPr>
          <w:sz w:val="24"/>
        </w:rPr>
        <w:t xml:space="preserve"> </w:t>
      </w:r>
      <w:r w:rsidR="0029340B" w:rsidRPr="00F95DC4">
        <w:rPr>
          <w:sz w:val="24"/>
        </w:rPr>
        <w:t>A joined work with</w:t>
      </w:r>
      <w:r w:rsidR="0029340B" w:rsidRPr="00F95DC4">
        <w:rPr>
          <w:b/>
          <w:sz w:val="24"/>
        </w:rPr>
        <w:t xml:space="preserve"> S. Lioukas, Dimitratos, P. Sapouna, </w:t>
      </w:r>
      <w:r w:rsidR="0029340B" w:rsidRPr="00F95DC4">
        <w:rPr>
          <w:b/>
          <w:sz w:val="24"/>
          <w:lang w:val="en-GB"/>
        </w:rPr>
        <w:t>P</w:t>
      </w:r>
      <w:r w:rsidR="0029340B" w:rsidRPr="00F95DC4">
        <w:rPr>
          <w:b/>
          <w:sz w:val="24"/>
        </w:rPr>
        <w:t>.</w:t>
      </w:r>
      <w:r w:rsidR="0029340B" w:rsidRPr="00F95DC4">
        <w:rPr>
          <w:i/>
          <w:sz w:val="24"/>
        </w:rPr>
        <w:t xml:space="preserve"> (AUEB, Athens)</w:t>
      </w:r>
      <w:r w:rsidR="0029340B">
        <w:rPr>
          <w:i/>
          <w:sz w:val="24"/>
        </w:rPr>
        <w:t>.</w:t>
      </w:r>
      <w:r w:rsidR="0029340B">
        <w:rPr>
          <w:sz w:val="24"/>
        </w:rPr>
        <w:t xml:space="preserve"> Unpublished working paper presented at the </w:t>
      </w:r>
      <w:r w:rsidR="0029340B" w:rsidRPr="0029340B">
        <w:rPr>
          <w:sz w:val="24"/>
        </w:rPr>
        <w:t>15th European Academy of Management Annual International Conference, At Warsaw, Poland</w:t>
      </w:r>
      <w:r w:rsidR="0029340B">
        <w:rPr>
          <w:sz w:val="24"/>
        </w:rPr>
        <w:t xml:space="preserve"> (2015).</w:t>
      </w:r>
    </w:p>
    <w:p w:rsidR="0029340B" w:rsidRPr="0029340B" w:rsidRDefault="0029340B" w:rsidP="0029340B">
      <w:pPr>
        <w:ind w:left="360"/>
        <w:jc w:val="both"/>
        <w:rPr>
          <w:sz w:val="24"/>
        </w:rPr>
      </w:pPr>
    </w:p>
    <w:p w:rsidR="00316150" w:rsidRPr="00DB461A" w:rsidRDefault="00316150" w:rsidP="00CE137A">
      <w:pPr>
        <w:numPr>
          <w:ilvl w:val="0"/>
          <w:numId w:val="20"/>
        </w:numPr>
        <w:jc w:val="both"/>
        <w:rPr>
          <w:b/>
          <w:sz w:val="24"/>
          <w:lang w:val="el-GR"/>
        </w:rPr>
      </w:pPr>
      <w:r w:rsidRPr="00775782">
        <w:rPr>
          <w:b/>
          <w:sz w:val="24"/>
          <w:lang w:val="pt-PT"/>
        </w:rPr>
        <w:t>Tsoumas, C. Antzoulatos, A. and Kyriazis, D. (20</w:t>
      </w:r>
      <w:r w:rsidRPr="002A1C25">
        <w:rPr>
          <w:b/>
          <w:sz w:val="24"/>
          <w:lang w:val="en-GB"/>
        </w:rPr>
        <w:t>09</w:t>
      </w:r>
      <w:r w:rsidRPr="00775782">
        <w:rPr>
          <w:b/>
          <w:sz w:val="24"/>
          <w:lang w:val="pt-PT"/>
        </w:rPr>
        <w:t xml:space="preserve">). </w:t>
      </w:r>
      <w:r w:rsidRPr="00775782">
        <w:rPr>
          <w:sz w:val="24"/>
          <w:u w:val="single"/>
          <w:lang w:val="en-GB"/>
        </w:rPr>
        <w:t>“Financial Development and Asymmetric Information”</w:t>
      </w:r>
      <w:r w:rsidRPr="00775782">
        <w:rPr>
          <w:sz w:val="24"/>
          <w:lang w:val="en-GB"/>
        </w:rPr>
        <w:t>.</w:t>
      </w:r>
      <w:r>
        <w:rPr>
          <w:b/>
          <w:sz w:val="24"/>
          <w:lang w:val="en-GB"/>
        </w:rPr>
        <w:t xml:space="preserve"> </w:t>
      </w:r>
      <w:r w:rsidRPr="00805646">
        <w:rPr>
          <w:sz w:val="24"/>
          <w:lang w:val="en-GB"/>
        </w:rPr>
        <w:t>Unpublished working paper</w:t>
      </w:r>
      <w:r>
        <w:rPr>
          <w:sz w:val="24"/>
        </w:rPr>
        <w:t>.</w:t>
      </w:r>
      <w:r w:rsidRPr="00DB461A">
        <w:rPr>
          <w:sz w:val="24"/>
          <w:lang w:val="el-GR"/>
        </w:rPr>
        <w:t xml:space="preserve"> </w:t>
      </w:r>
    </w:p>
    <w:p w:rsidR="00316150" w:rsidRPr="00DB461A" w:rsidRDefault="00316150" w:rsidP="00316150">
      <w:pPr>
        <w:ind w:left="-170" w:right="-170"/>
        <w:jc w:val="both"/>
        <w:outlineLvl w:val="0"/>
        <w:rPr>
          <w:b/>
          <w:sz w:val="24"/>
          <w:szCs w:val="24"/>
          <w:lang w:val="el-GR"/>
        </w:rPr>
      </w:pPr>
    </w:p>
    <w:p w:rsidR="00316150" w:rsidRPr="00316150" w:rsidRDefault="00316150" w:rsidP="00CE137A">
      <w:pPr>
        <w:numPr>
          <w:ilvl w:val="0"/>
          <w:numId w:val="20"/>
        </w:numPr>
        <w:jc w:val="both"/>
        <w:rPr>
          <w:spacing w:val="-3"/>
          <w:sz w:val="24"/>
          <w:lang w:val="el-GR"/>
        </w:rPr>
      </w:pPr>
      <w:proofErr w:type="spellStart"/>
      <w:r>
        <w:rPr>
          <w:b/>
          <w:sz w:val="24"/>
          <w:szCs w:val="24"/>
        </w:rPr>
        <w:lastRenderedPageBreak/>
        <w:t>Kyriazis</w:t>
      </w:r>
      <w:proofErr w:type="spellEnd"/>
      <w:r>
        <w:rPr>
          <w:b/>
          <w:sz w:val="24"/>
          <w:szCs w:val="24"/>
        </w:rPr>
        <w:t xml:space="preserve">, D., </w:t>
      </w:r>
      <w:smartTag w:uri="urn:schemas-microsoft-com:office:smarttags" w:element="place">
        <w:smartTag w:uri="urn:schemas-microsoft-com:office:smarttags" w:element="City">
          <w:r>
            <w:rPr>
              <w:b/>
              <w:sz w:val="24"/>
              <w:szCs w:val="24"/>
            </w:rPr>
            <w:t>Tsoumas</w:t>
          </w:r>
        </w:smartTag>
        <w:r>
          <w:rPr>
            <w:b/>
            <w:sz w:val="24"/>
            <w:szCs w:val="24"/>
          </w:rPr>
          <w:t xml:space="preserve">, </w:t>
        </w:r>
        <w:smartTag w:uri="urn:schemas-microsoft-com:office:smarttags" w:element="country-region">
          <w:r>
            <w:rPr>
              <w:b/>
              <w:sz w:val="24"/>
              <w:szCs w:val="24"/>
            </w:rPr>
            <w:t>Ch.</w:t>
          </w:r>
        </w:smartTag>
      </w:smartTag>
      <w:r>
        <w:rPr>
          <w:b/>
          <w:sz w:val="24"/>
          <w:szCs w:val="24"/>
        </w:rPr>
        <w:t xml:space="preserve"> and Antzoulatos, A. (2011). </w:t>
      </w:r>
      <w:r w:rsidRPr="00775782">
        <w:rPr>
          <w:sz w:val="24"/>
          <w:szCs w:val="24"/>
          <w:u w:val="single"/>
        </w:rPr>
        <w:t>“Asymmetric Information and the Medium of Payment in US Takeover Bids”</w:t>
      </w:r>
      <w:r>
        <w:rPr>
          <w:b/>
          <w:sz w:val="24"/>
          <w:szCs w:val="24"/>
        </w:rPr>
        <w:t xml:space="preserve">. </w:t>
      </w:r>
      <w:r w:rsidRPr="00805646">
        <w:rPr>
          <w:sz w:val="24"/>
          <w:lang w:val="en-GB"/>
        </w:rPr>
        <w:t>Unpublished working paper.</w:t>
      </w:r>
      <w:r>
        <w:rPr>
          <w:sz w:val="24"/>
          <w:lang w:val="el-GR"/>
        </w:rPr>
        <w:t xml:space="preserve"> </w:t>
      </w:r>
    </w:p>
    <w:p w:rsidR="00316150" w:rsidRDefault="00316150" w:rsidP="00316150">
      <w:pPr>
        <w:jc w:val="both"/>
        <w:rPr>
          <w:b/>
          <w:spacing w:val="-3"/>
          <w:sz w:val="24"/>
          <w:lang w:val="en-GB"/>
        </w:rPr>
      </w:pPr>
    </w:p>
    <w:p w:rsidR="00316150" w:rsidRPr="00F95DC4" w:rsidRDefault="00316150" w:rsidP="00CE137A">
      <w:pPr>
        <w:numPr>
          <w:ilvl w:val="0"/>
          <w:numId w:val="20"/>
        </w:numPr>
        <w:jc w:val="both"/>
        <w:rPr>
          <w:spacing w:val="-3"/>
          <w:sz w:val="24"/>
          <w:lang w:val="en-GB"/>
        </w:rPr>
      </w:pPr>
      <w:r>
        <w:rPr>
          <w:b/>
          <w:spacing w:val="-3"/>
          <w:sz w:val="24"/>
          <w:lang w:val="en-GB"/>
        </w:rPr>
        <w:t xml:space="preserve">Grammenos, C. </w:t>
      </w:r>
      <w:r w:rsidR="002E356C">
        <w:rPr>
          <w:b/>
          <w:spacing w:val="-3"/>
          <w:sz w:val="24"/>
          <w:lang w:val="en-GB"/>
        </w:rPr>
        <w:t>and</w:t>
      </w:r>
      <w:r>
        <w:rPr>
          <w:b/>
          <w:spacing w:val="-3"/>
          <w:sz w:val="24"/>
          <w:lang w:val="en-GB"/>
        </w:rPr>
        <w:t xml:space="preserve"> </w:t>
      </w:r>
      <w:proofErr w:type="spellStart"/>
      <w:r>
        <w:rPr>
          <w:b/>
          <w:spacing w:val="-3"/>
          <w:sz w:val="24"/>
          <w:lang w:val="en-GB"/>
        </w:rPr>
        <w:t>Kyriazis</w:t>
      </w:r>
      <w:proofErr w:type="spellEnd"/>
      <w:r>
        <w:rPr>
          <w:b/>
          <w:spacing w:val="-3"/>
          <w:sz w:val="24"/>
          <w:lang w:val="en-GB"/>
        </w:rPr>
        <w:t xml:space="preserve">, D. (1995). «The Use of Financial Ratios in Explaining the Stock Returns of Shipping Companies». </w:t>
      </w:r>
      <w:r>
        <w:rPr>
          <w:spacing w:val="-3"/>
          <w:sz w:val="24"/>
          <w:lang w:val="en-GB"/>
        </w:rPr>
        <w:t xml:space="preserve">Unpublished Discussion Paper, </w:t>
      </w:r>
      <w:r>
        <w:rPr>
          <w:sz w:val="24"/>
        </w:rPr>
        <w:t xml:space="preserve">International Centre for Shipping, Trade &amp; Finance, </w:t>
      </w:r>
      <w:smartTag w:uri="urn:schemas-microsoft-com:office:smarttags" w:element="place">
        <w:smartTag w:uri="urn:schemas-microsoft-com:office:smarttags" w:element="PlaceType">
          <w:r>
            <w:rPr>
              <w:spacing w:val="-3"/>
              <w:sz w:val="24"/>
              <w:lang w:val="en-GB"/>
            </w:rPr>
            <w:t>City</w:t>
          </w:r>
        </w:smartTag>
        <w:r>
          <w:rPr>
            <w:spacing w:val="-3"/>
            <w:sz w:val="24"/>
            <w:lang w:val="en-GB"/>
          </w:rPr>
          <w:t xml:space="preserve"> </w:t>
        </w:r>
        <w:smartTag w:uri="urn:schemas-microsoft-com:office:smarttags" w:element="PlaceType">
          <w:r>
            <w:rPr>
              <w:spacing w:val="-3"/>
              <w:sz w:val="24"/>
              <w:lang w:val="en-GB"/>
            </w:rPr>
            <w:t>University</w:t>
          </w:r>
        </w:smartTag>
        <w:r>
          <w:rPr>
            <w:spacing w:val="-3"/>
            <w:sz w:val="24"/>
            <w:lang w:val="en-GB"/>
          </w:rPr>
          <w:t xml:space="preserve"> </w:t>
        </w:r>
        <w:smartTag w:uri="urn:schemas-microsoft-com:office:smarttags" w:element="PlaceName">
          <w:r>
            <w:rPr>
              <w:spacing w:val="-3"/>
              <w:sz w:val="24"/>
              <w:lang w:val="en-GB"/>
            </w:rPr>
            <w:t>Business</w:t>
          </w:r>
        </w:smartTag>
        <w:r>
          <w:rPr>
            <w:spacing w:val="-3"/>
            <w:sz w:val="24"/>
            <w:lang w:val="en-GB"/>
          </w:rPr>
          <w:t xml:space="preserve"> </w:t>
        </w:r>
        <w:smartTag w:uri="urn:schemas-microsoft-com:office:smarttags" w:element="PlaceType">
          <w:r>
            <w:rPr>
              <w:spacing w:val="-3"/>
              <w:sz w:val="24"/>
              <w:lang w:val="en-GB"/>
            </w:rPr>
            <w:t>School</w:t>
          </w:r>
        </w:smartTag>
      </w:smartTag>
      <w:r>
        <w:rPr>
          <w:spacing w:val="-3"/>
          <w:sz w:val="24"/>
          <w:lang w:val="en-GB"/>
        </w:rPr>
        <w:t>, June 1995.</w:t>
      </w:r>
      <w:r w:rsidRPr="00316150">
        <w:rPr>
          <w:spacing w:val="-3"/>
          <w:sz w:val="24"/>
          <w:lang w:val="en-GB"/>
        </w:rPr>
        <w:t xml:space="preserve"> </w:t>
      </w:r>
    </w:p>
    <w:p w:rsidR="00316150" w:rsidRDefault="00316150" w:rsidP="00316150">
      <w:pPr>
        <w:jc w:val="both"/>
        <w:rPr>
          <w:b/>
          <w:spacing w:val="-3"/>
          <w:sz w:val="24"/>
          <w:lang w:val="en-GB"/>
        </w:rPr>
      </w:pPr>
    </w:p>
    <w:p w:rsidR="00316150" w:rsidRPr="00316150" w:rsidRDefault="00316150" w:rsidP="00CE137A">
      <w:pPr>
        <w:numPr>
          <w:ilvl w:val="0"/>
          <w:numId w:val="20"/>
        </w:numPr>
        <w:jc w:val="both"/>
        <w:rPr>
          <w:spacing w:val="-3"/>
          <w:sz w:val="24"/>
          <w:lang w:val="en-GB"/>
        </w:rPr>
      </w:pPr>
      <w:proofErr w:type="spellStart"/>
      <w:r>
        <w:rPr>
          <w:b/>
          <w:spacing w:val="-3"/>
          <w:sz w:val="24"/>
          <w:lang w:val="en-GB"/>
        </w:rPr>
        <w:t>Kyriazis</w:t>
      </w:r>
      <w:proofErr w:type="spellEnd"/>
      <w:r>
        <w:rPr>
          <w:b/>
          <w:spacing w:val="-3"/>
          <w:sz w:val="24"/>
          <w:lang w:val="en-GB"/>
        </w:rPr>
        <w:t xml:space="preserve">, D. (1994). "The Wealth Effects, Mood and Outcome of </w:t>
      </w:r>
      <w:smartTag w:uri="urn:schemas-microsoft-com:office:smarttags" w:element="place">
        <w:smartTag w:uri="urn:schemas-microsoft-com:office:smarttags" w:element="country-region">
          <w:r>
            <w:rPr>
              <w:b/>
              <w:spacing w:val="-3"/>
              <w:sz w:val="24"/>
              <w:lang w:val="en-GB"/>
            </w:rPr>
            <w:t>UK</w:t>
          </w:r>
        </w:smartTag>
      </w:smartTag>
      <w:r>
        <w:rPr>
          <w:b/>
          <w:spacing w:val="-3"/>
          <w:sz w:val="24"/>
          <w:lang w:val="en-GB"/>
        </w:rPr>
        <w:t xml:space="preserve"> Takeover Bids. An Empirical Analysis Using a Simultaneous Equations Approach".</w:t>
      </w:r>
      <w:r>
        <w:rPr>
          <w:spacing w:val="-3"/>
          <w:sz w:val="24"/>
          <w:lang w:val="en-GB"/>
        </w:rPr>
        <w:t xml:space="preserve"> Unpublished Doctoral Thesis, </w:t>
      </w:r>
      <w:smartTag w:uri="urn:schemas-microsoft-com:office:smarttags" w:element="place">
        <w:smartTag w:uri="urn:schemas-microsoft-com:office:smarttags" w:element="PlaceType">
          <w:r>
            <w:rPr>
              <w:spacing w:val="-3"/>
              <w:sz w:val="24"/>
            </w:rPr>
            <w:t>City</w:t>
          </w:r>
        </w:smartTag>
        <w:r>
          <w:rPr>
            <w:spacing w:val="-3"/>
            <w:sz w:val="24"/>
          </w:rPr>
          <w:t xml:space="preserve"> </w:t>
        </w:r>
        <w:smartTag w:uri="urn:schemas-microsoft-com:office:smarttags" w:element="PlaceType">
          <w:r>
            <w:rPr>
              <w:spacing w:val="-3"/>
              <w:sz w:val="24"/>
            </w:rPr>
            <w:t>University</w:t>
          </w:r>
        </w:smartTag>
      </w:smartTag>
      <w:r>
        <w:rPr>
          <w:spacing w:val="-3"/>
          <w:sz w:val="24"/>
        </w:rPr>
        <w:t xml:space="preserve">, </w:t>
      </w:r>
      <w:r>
        <w:rPr>
          <w:spacing w:val="-3"/>
          <w:sz w:val="24"/>
          <w:lang w:val="en-GB"/>
        </w:rPr>
        <w:t>October 1994.</w:t>
      </w:r>
      <w:r w:rsidRPr="00F95DC4">
        <w:rPr>
          <w:spacing w:val="-3"/>
          <w:sz w:val="24"/>
          <w:lang w:val="en-GB"/>
        </w:rPr>
        <w:t xml:space="preserve"> </w:t>
      </w:r>
    </w:p>
    <w:p w:rsidR="00316150" w:rsidRDefault="00316150" w:rsidP="00316150">
      <w:pPr>
        <w:jc w:val="both"/>
        <w:rPr>
          <w:spacing w:val="-3"/>
          <w:sz w:val="24"/>
          <w:lang w:val="en-GB"/>
        </w:rPr>
      </w:pPr>
    </w:p>
    <w:p w:rsidR="00C86EFE" w:rsidRDefault="00C86EFE" w:rsidP="00CE137A">
      <w:pPr>
        <w:numPr>
          <w:ilvl w:val="0"/>
          <w:numId w:val="20"/>
        </w:numPr>
        <w:jc w:val="both"/>
        <w:rPr>
          <w:spacing w:val="-3"/>
          <w:sz w:val="24"/>
          <w:lang w:val="en-GB"/>
        </w:rPr>
      </w:pPr>
      <w:proofErr w:type="spellStart"/>
      <w:r>
        <w:rPr>
          <w:b/>
          <w:spacing w:val="-3"/>
          <w:sz w:val="24"/>
          <w:lang w:val="en-GB"/>
        </w:rPr>
        <w:t>Kyriazis</w:t>
      </w:r>
      <w:proofErr w:type="spellEnd"/>
      <w:r>
        <w:rPr>
          <w:b/>
          <w:spacing w:val="-3"/>
          <w:sz w:val="24"/>
          <w:lang w:val="en-GB"/>
        </w:rPr>
        <w:t>, D. (1990).</w:t>
      </w:r>
      <w:r>
        <w:rPr>
          <w:spacing w:val="-3"/>
          <w:sz w:val="24"/>
          <w:lang w:val="en-GB"/>
        </w:rPr>
        <w:t xml:space="preserve"> </w:t>
      </w:r>
      <w:r>
        <w:rPr>
          <w:b/>
          <w:spacing w:val="-3"/>
          <w:sz w:val="24"/>
          <w:lang w:val="en-GB"/>
        </w:rPr>
        <w:t xml:space="preserve">"Examining the Efficiency of the Unlisted Securities Market (USM) in the </w:t>
      </w:r>
      <w:smartTag w:uri="urn:schemas-microsoft-com:office:smarttags" w:element="country-region">
        <w:smartTag w:uri="urn:schemas-microsoft-com:office:smarttags" w:element="place">
          <w:r>
            <w:rPr>
              <w:b/>
              <w:spacing w:val="-3"/>
              <w:sz w:val="24"/>
              <w:lang w:val="en-GB"/>
            </w:rPr>
            <w:t>UK</w:t>
          </w:r>
        </w:smartTag>
      </w:smartTag>
      <w:r>
        <w:rPr>
          <w:b/>
          <w:spacing w:val="-3"/>
          <w:sz w:val="24"/>
          <w:lang w:val="en-GB"/>
        </w:rPr>
        <w:t xml:space="preserve">". </w:t>
      </w:r>
      <w:r>
        <w:rPr>
          <w:spacing w:val="-3"/>
          <w:sz w:val="24"/>
          <w:lang w:val="en-GB"/>
        </w:rPr>
        <w:t xml:space="preserve"> Unpublished MBA Dissertation, June 1990.</w:t>
      </w:r>
    </w:p>
    <w:p w:rsidR="00C86EFE" w:rsidRDefault="00C86EFE" w:rsidP="00C86EFE">
      <w:pPr>
        <w:tabs>
          <w:tab w:val="left" w:pos="-720"/>
        </w:tabs>
        <w:suppressAutoHyphens/>
        <w:jc w:val="both"/>
        <w:rPr>
          <w:spacing w:val="-3"/>
          <w:sz w:val="24"/>
          <w:lang w:val="el-GR"/>
        </w:rPr>
      </w:pPr>
    </w:p>
    <w:p w:rsidR="00327084" w:rsidRPr="00327084" w:rsidRDefault="00327084" w:rsidP="00C86EFE">
      <w:pPr>
        <w:tabs>
          <w:tab w:val="left" w:pos="-720"/>
        </w:tabs>
        <w:suppressAutoHyphens/>
        <w:jc w:val="both"/>
        <w:rPr>
          <w:spacing w:val="-3"/>
          <w:sz w:val="24"/>
          <w:lang w:val="el-GR"/>
        </w:rPr>
      </w:pPr>
    </w:p>
    <w:p w:rsidR="00C86EFE" w:rsidRDefault="00C86EFE" w:rsidP="00C86EFE">
      <w:pPr>
        <w:tabs>
          <w:tab w:val="left" w:pos="-720"/>
        </w:tabs>
        <w:suppressAutoHyphens/>
        <w:jc w:val="both"/>
        <w:rPr>
          <w:spacing w:val="-3"/>
          <w:sz w:val="24"/>
          <w:lang w:val="en-GB"/>
        </w:rPr>
      </w:pPr>
    </w:p>
    <w:p w:rsidR="00CB3FBD" w:rsidRPr="00B67C21" w:rsidRDefault="00D3544A">
      <w:pPr>
        <w:numPr>
          <w:ilvl w:val="12"/>
          <w:numId w:val="0"/>
        </w:numPr>
        <w:jc w:val="both"/>
        <w:rPr>
          <w:sz w:val="28"/>
          <w:szCs w:val="28"/>
          <w:lang w:val="en-GB"/>
        </w:rPr>
      </w:pPr>
      <w:r>
        <w:rPr>
          <w:sz w:val="28"/>
          <w:szCs w:val="28"/>
          <w:lang w:val="en-GB"/>
        </w:rPr>
        <w:t>e</w:t>
      </w:r>
      <w:r w:rsidR="00CB3FBD" w:rsidRPr="00B67C21">
        <w:rPr>
          <w:sz w:val="28"/>
          <w:szCs w:val="28"/>
          <w:lang w:val="en-GB"/>
        </w:rPr>
        <w:t xml:space="preserve">. </w:t>
      </w:r>
      <w:r w:rsidR="00B67C21" w:rsidRPr="00B67C21">
        <w:rPr>
          <w:sz w:val="28"/>
          <w:szCs w:val="28"/>
          <w:u w:val="single"/>
        </w:rPr>
        <w:t>Published</w:t>
      </w:r>
      <w:r w:rsidR="00B67C21" w:rsidRPr="00B67C21">
        <w:rPr>
          <w:sz w:val="28"/>
          <w:szCs w:val="28"/>
          <w:u w:val="single"/>
          <w:lang w:val="en-GB"/>
        </w:rPr>
        <w:t xml:space="preserve"> </w:t>
      </w:r>
      <w:r w:rsidR="00B67C21" w:rsidRPr="00B67C21">
        <w:rPr>
          <w:sz w:val="28"/>
          <w:szCs w:val="28"/>
          <w:u w:val="single"/>
        </w:rPr>
        <w:t>articles</w:t>
      </w:r>
      <w:r w:rsidR="00B67C21" w:rsidRPr="00B67C21">
        <w:rPr>
          <w:sz w:val="28"/>
          <w:szCs w:val="28"/>
          <w:u w:val="single"/>
          <w:lang w:val="en-GB"/>
        </w:rPr>
        <w:t xml:space="preserve"> </w:t>
      </w:r>
      <w:r w:rsidR="00540EE4">
        <w:rPr>
          <w:sz w:val="28"/>
          <w:szCs w:val="28"/>
          <w:u w:val="single"/>
          <w:lang w:val="en-GB"/>
        </w:rPr>
        <w:t>in media (newspapers)</w:t>
      </w:r>
    </w:p>
    <w:p w:rsidR="005046F3" w:rsidRDefault="005046F3">
      <w:pPr>
        <w:numPr>
          <w:ilvl w:val="12"/>
          <w:numId w:val="0"/>
        </w:numPr>
        <w:jc w:val="both"/>
        <w:rPr>
          <w:sz w:val="28"/>
          <w:szCs w:val="28"/>
          <w:lang w:val="en-GB"/>
        </w:rPr>
      </w:pPr>
    </w:p>
    <w:p w:rsidR="00BA6668" w:rsidRPr="00FE0D1C" w:rsidRDefault="00FE0D1C" w:rsidP="00CE137A">
      <w:pPr>
        <w:numPr>
          <w:ilvl w:val="0"/>
          <w:numId w:val="12"/>
        </w:numPr>
        <w:jc w:val="both"/>
        <w:rPr>
          <w:rStyle w:val="Strong"/>
          <w:b w:val="0"/>
          <w:bCs w:val="0"/>
          <w:sz w:val="24"/>
          <w:szCs w:val="24"/>
          <w:u w:val="single"/>
          <w:lang w:val="en-GB"/>
        </w:rPr>
      </w:pPr>
      <w:proofErr w:type="spellStart"/>
      <w:r w:rsidRPr="00FE0D1C">
        <w:rPr>
          <w:rFonts w:cs="Arial"/>
          <w:b/>
          <w:iCs/>
          <w:sz w:val="24"/>
          <w:szCs w:val="24"/>
        </w:rPr>
        <w:t>Kyriazis</w:t>
      </w:r>
      <w:proofErr w:type="spellEnd"/>
      <w:r w:rsidRPr="00FE0D1C">
        <w:rPr>
          <w:rFonts w:cs="Arial"/>
          <w:b/>
          <w:iCs/>
          <w:sz w:val="24"/>
          <w:szCs w:val="24"/>
          <w:lang w:val="el-GR"/>
        </w:rPr>
        <w:t xml:space="preserve">, </w:t>
      </w:r>
      <w:r>
        <w:rPr>
          <w:rFonts w:cs="Arial"/>
          <w:b/>
          <w:iCs/>
          <w:sz w:val="24"/>
          <w:szCs w:val="24"/>
        </w:rPr>
        <w:t>D</w:t>
      </w:r>
      <w:r w:rsidRPr="00FE0D1C">
        <w:rPr>
          <w:rFonts w:cs="Arial"/>
          <w:b/>
          <w:iCs/>
          <w:sz w:val="24"/>
          <w:szCs w:val="24"/>
          <w:lang w:val="el-GR"/>
        </w:rPr>
        <w:t>. (2018).</w:t>
      </w:r>
      <w:r w:rsidRPr="00FE0D1C">
        <w:rPr>
          <w:rFonts w:ascii="Times New Roman" w:hAnsi="Times New Roman"/>
          <w:i/>
          <w:iCs/>
          <w:lang w:val="el-GR"/>
        </w:rPr>
        <w:t xml:space="preserve"> </w:t>
      </w:r>
      <w:r w:rsidRPr="00420D51">
        <w:rPr>
          <w:rFonts w:cs="Arial"/>
          <w:iCs/>
          <w:szCs w:val="22"/>
          <w:u w:val="single"/>
        </w:rPr>
        <w:t>How</w:t>
      </w:r>
      <w:r w:rsidRPr="00420D51">
        <w:rPr>
          <w:rFonts w:cs="Arial"/>
          <w:iCs/>
          <w:szCs w:val="22"/>
          <w:u w:val="single"/>
          <w:lang w:val="en-GB"/>
        </w:rPr>
        <w:t xml:space="preserve"> </w:t>
      </w:r>
      <w:r w:rsidRPr="00420D51">
        <w:rPr>
          <w:rFonts w:cs="Arial"/>
          <w:iCs/>
          <w:szCs w:val="22"/>
          <w:u w:val="single"/>
        </w:rPr>
        <w:t>Greek</w:t>
      </w:r>
      <w:r w:rsidRPr="00420D51">
        <w:rPr>
          <w:rFonts w:cs="Arial"/>
          <w:iCs/>
          <w:szCs w:val="22"/>
          <w:u w:val="single"/>
          <w:lang w:val="en-GB"/>
        </w:rPr>
        <w:t xml:space="preserve"> </w:t>
      </w:r>
      <w:r w:rsidRPr="00420D51">
        <w:rPr>
          <w:rFonts w:cs="Arial"/>
          <w:iCs/>
          <w:szCs w:val="22"/>
          <w:u w:val="single"/>
        </w:rPr>
        <w:t>listed</w:t>
      </w:r>
      <w:r w:rsidRPr="00420D51">
        <w:rPr>
          <w:rFonts w:cs="Arial"/>
          <w:iCs/>
          <w:szCs w:val="22"/>
          <w:u w:val="single"/>
          <w:lang w:val="en-GB"/>
        </w:rPr>
        <w:t xml:space="preserve"> </w:t>
      </w:r>
      <w:r w:rsidRPr="00420D51">
        <w:rPr>
          <w:rFonts w:cs="Arial"/>
          <w:iCs/>
          <w:szCs w:val="22"/>
          <w:u w:val="single"/>
        </w:rPr>
        <w:t>firms</w:t>
      </w:r>
      <w:r w:rsidRPr="00420D51">
        <w:rPr>
          <w:rFonts w:cs="Arial"/>
          <w:iCs/>
          <w:szCs w:val="22"/>
          <w:u w:val="single"/>
          <w:lang w:val="en-GB"/>
        </w:rPr>
        <w:t xml:space="preserve"> </w:t>
      </w:r>
      <w:r w:rsidRPr="00420D51">
        <w:rPr>
          <w:rFonts w:cs="Arial"/>
          <w:iCs/>
          <w:szCs w:val="22"/>
          <w:u w:val="single"/>
        </w:rPr>
        <w:t>decide</w:t>
      </w:r>
      <w:r w:rsidRPr="00420D51">
        <w:rPr>
          <w:rFonts w:cs="Arial"/>
          <w:iCs/>
          <w:szCs w:val="22"/>
          <w:u w:val="single"/>
          <w:lang w:val="en-GB"/>
        </w:rPr>
        <w:t xml:space="preserve"> </w:t>
      </w:r>
      <w:r w:rsidRPr="00420D51">
        <w:rPr>
          <w:rFonts w:cs="Arial"/>
          <w:iCs/>
          <w:szCs w:val="22"/>
          <w:u w:val="single"/>
        </w:rPr>
        <w:t>about</w:t>
      </w:r>
      <w:r w:rsidRPr="00420D51">
        <w:rPr>
          <w:rFonts w:cs="Arial"/>
          <w:iCs/>
          <w:szCs w:val="22"/>
          <w:u w:val="single"/>
          <w:lang w:val="en-GB"/>
        </w:rPr>
        <w:t xml:space="preserve"> </w:t>
      </w:r>
      <w:r w:rsidRPr="00420D51">
        <w:rPr>
          <w:rFonts w:cs="Arial"/>
          <w:iCs/>
          <w:szCs w:val="22"/>
          <w:u w:val="single"/>
        </w:rPr>
        <w:t>their</w:t>
      </w:r>
      <w:r w:rsidRPr="00420D51">
        <w:rPr>
          <w:rFonts w:cs="Arial"/>
          <w:iCs/>
          <w:szCs w:val="22"/>
          <w:u w:val="single"/>
          <w:lang w:val="en-GB"/>
        </w:rPr>
        <w:t xml:space="preserve"> </w:t>
      </w:r>
      <w:r w:rsidRPr="00420D51">
        <w:rPr>
          <w:rFonts w:cs="Arial"/>
          <w:iCs/>
          <w:szCs w:val="22"/>
          <w:u w:val="single"/>
        </w:rPr>
        <w:t>capital</w:t>
      </w:r>
      <w:r w:rsidRPr="00420D51">
        <w:rPr>
          <w:rFonts w:cs="Arial"/>
          <w:iCs/>
          <w:szCs w:val="22"/>
          <w:u w:val="single"/>
          <w:lang w:val="en-GB"/>
        </w:rPr>
        <w:t xml:space="preserve"> </w:t>
      </w:r>
      <w:r w:rsidRPr="00420D51">
        <w:rPr>
          <w:rFonts w:cs="Arial"/>
          <w:iCs/>
          <w:szCs w:val="22"/>
        </w:rPr>
        <w:t>structure</w:t>
      </w:r>
      <w:r w:rsidR="00327084" w:rsidRPr="00420D51">
        <w:rPr>
          <w:rFonts w:cs="Arial"/>
          <w:iCs/>
          <w:szCs w:val="22"/>
          <w:lang w:val="en-GB"/>
        </w:rPr>
        <w:t xml:space="preserve">. </w:t>
      </w:r>
      <w:r w:rsidRPr="00420D51">
        <w:rPr>
          <w:rFonts w:cs="Arial"/>
          <w:iCs/>
          <w:szCs w:val="22"/>
        </w:rPr>
        <w:t>In the electronic magazine (11</w:t>
      </w:r>
      <w:r w:rsidRPr="00420D51">
        <w:rPr>
          <w:rFonts w:cs="Arial"/>
          <w:iCs/>
          <w:szCs w:val="22"/>
          <w:vertAlign w:val="superscript"/>
        </w:rPr>
        <w:t>th</w:t>
      </w:r>
      <w:r w:rsidRPr="00420D51">
        <w:rPr>
          <w:rFonts w:cs="Arial"/>
          <w:iCs/>
          <w:szCs w:val="22"/>
        </w:rPr>
        <w:t xml:space="preserve">) of the Association of Investors and Internet (SED), </w:t>
      </w:r>
      <w:hyperlink r:id="rId8" w:history="1">
        <w:r w:rsidRPr="00420D51">
          <w:rPr>
            <w:rStyle w:val="Hyperlink"/>
            <w:rFonts w:cs="Arial"/>
            <w:szCs w:val="22"/>
            <w:lang w:val="en-GB"/>
          </w:rPr>
          <w:t>http://www.sed.gr/upload/magazine/11/index.html</w:t>
        </w:r>
      </w:hyperlink>
      <w:r w:rsidRPr="00420D51">
        <w:rPr>
          <w:rStyle w:val="Strong"/>
          <w:rFonts w:cs="Arial"/>
          <w:color w:val="113040"/>
          <w:szCs w:val="22"/>
        </w:rPr>
        <w:t xml:space="preserve"> (16/02/2018).</w:t>
      </w:r>
      <w:r w:rsidR="00327084" w:rsidRPr="00420D51">
        <w:rPr>
          <w:szCs w:val="22"/>
        </w:rPr>
        <w:t xml:space="preserve"> This article has been based on the thesis</w:t>
      </w:r>
      <w:r w:rsidR="00327084" w:rsidRPr="00420D51">
        <w:rPr>
          <w:szCs w:val="22"/>
          <w:lang w:val="en-GB"/>
        </w:rPr>
        <w:t xml:space="preserve"> of post-graduate student Christina Jani (</w:t>
      </w:r>
      <w:proofErr w:type="spellStart"/>
      <w:r w:rsidR="00327084" w:rsidRPr="00420D51">
        <w:rPr>
          <w:szCs w:val="22"/>
          <w:lang w:val="en-GB"/>
        </w:rPr>
        <w:t>MsC</w:t>
      </w:r>
      <w:proofErr w:type="spellEnd"/>
      <w:r w:rsidR="00327084" w:rsidRPr="00420D51">
        <w:rPr>
          <w:szCs w:val="22"/>
          <w:lang w:val="en-GB"/>
        </w:rPr>
        <w:t>. Part-Time).</w:t>
      </w:r>
    </w:p>
    <w:p w:rsidR="00FE0D1C" w:rsidRPr="00FE0D1C" w:rsidRDefault="00FE0D1C" w:rsidP="00FE0D1C">
      <w:pPr>
        <w:ind w:left="360"/>
        <w:jc w:val="both"/>
        <w:rPr>
          <w:sz w:val="24"/>
          <w:szCs w:val="24"/>
          <w:u w:val="single"/>
          <w:lang w:val="en-GB"/>
        </w:rPr>
      </w:pPr>
    </w:p>
    <w:p w:rsidR="001C058C" w:rsidRPr="001C058C" w:rsidRDefault="00F47810" w:rsidP="00CE137A">
      <w:pPr>
        <w:numPr>
          <w:ilvl w:val="0"/>
          <w:numId w:val="12"/>
        </w:numPr>
        <w:jc w:val="both"/>
        <w:rPr>
          <w:sz w:val="24"/>
          <w:szCs w:val="24"/>
          <w:u w:val="single"/>
          <w:lang w:val="en-GB"/>
        </w:rPr>
      </w:pPr>
      <w:proofErr w:type="spellStart"/>
      <w:r>
        <w:rPr>
          <w:b/>
          <w:sz w:val="24"/>
          <w:szCs w:val="24"/>
        </w:rPr>
        <w:t>Kyriazis</w:t>
      </w:r>
      <w:proofErr w:type="spellEnd"/>
      <w:r>
        <w:rPr>
          <w:b/>
          <w:sz w:val="24"/>
          <w:szCs w:val="24"/>
        </w:rPr>
        <w:t xml:space="preserve">, D. </w:t>
      </w:r>
      <w:r w:rsidRPr="00F47810">
        <w:rPr>
          <w:b/>
          <w:sz w:val="24"/>
          <w:szCs w:val="24"/>
          <w:lang w:val="en-GB"/>
        </w:rPr>
        <w:t xml:space="preserve">(2010). </w:t>
      </w:r>
      <w:r w:rsidRPr="00420D51">
        <w:rPr>
          <w:szCs w:val="22"/>
          <w:u w:val="single"/>
        </w:rPr>
        <w:t>The abnormal returns of mergers and acquisitions</w:t>
      </w:r>
      <w:r w:rsidRPr="00420D51">
        <w:rPr>
          <w:szCs w:val="22"/>
          <w:lang w:val="en-GB"/>
        </w:rPr>
        <w:t>. Newspaper “</w:t>
      </w:r>
      <w:proofErr w:type="spellStart"/>
      <w:r w:rsidRPr="00420D51">
        <w:rPr>
          <w:szCs w:val="22"/>
          <w:lang w:val="en-GB"/>
        </w:rPr>
        <w:t>Naftemporiki</w:t>
      </w:r>
      <w:proofErr w:type="spellEnd"/>
      <w:r w:rsidRPr="00420D51">
        <w:rPr>
          <w:szCs w:val="22"/>
          <w:lang w:val="en-GB"/>
        </w:rPr>
        <w:t>” (26/04/2010).</w:t>
      </w:r>
    </w:p>
    <w:p w:rsidR="001C058C" w:rsidRPr="001C058C" w:rsidRDefault="001C058C" w:rsidP="001C058C">
      <w:pPr>
        <w:jc w:val="both"/>
        <w:rPr>
          <w:sz w:val="24"/>
          <w:szCs w:val="24"/>
          <w:u w:val="single"/>
          <w:lang w:val="en-GB"/>
        </w:rPr>
      </w:pPr>
    </w:p>
    <w:p w:rsidR="001C058C" w:rsidRDefault="00B67C21" w:rsidP="00CE137A">
      <w:pPr>
        <w:numPr>
          <w:ilvl w:val="0"/>
          <w:numId w:val="12"/>
        </w:numPr>
        <w:jc w:val="both"/>
        <w:rPr>
          <w:sz w:val="24"/>
          <w:szCs w:val="24"/>
          <w:u w:val="single"/>
          <w:lang w:val="en-GB"/>
        </w:rPr>
      </w:pPr>
      <w:proofErr w:type="spellStart"/>
      <w:r>
        <w:rPr>
          <w:b/>
          <w:sz w:val="24"/>
          <w:szCs w:val="24"/>
        </w:rPr>
        <w:t>Kyriazis</w:t>
      </w:r>
      <w:proofErr w:type="spellEnd"/>
      <w:r w:rsidR="005046F3" w:rsidRPr="00B67C21">
        <w:rPr>
          <w:b/>
          <w:sz w:val="24"/>
          <w:szCs w:val="24"/>
          <w:lang w:val="en-GB"/>
        </w:rPr>
        <w:t xml:space="preserve"> </w:t>
      </w:r>
      <w:r>
        <w:rPr>
          <w:b/>
          <w:sz w:val="24"/>
          <w:szCs w:val="24"/>
        </w:rPr>
        <w:t>D</w:t>
      </w:r>
      <w:r w:rsidR="005046F3" w:rsidRPr="00B67C21">
        <w:rPr>
          <w:b/>
          <w:sz w:val="24"/>
          <w:szCs w:val="24"/>
          <w:lang w:val="en-GB"/>
        </w:rPr>
        <w:t xml:space="preserve">. (2005). </w:t>
      </w:r>
      <w:r w:rsidRPr="00420D51">
        <w:rPr>
          <w:szCs w:val="22"/>
          <w:u w:val="single"/>
        </w:rPr>
        <w:t>Corporate governance and stock returns</w:t>
      </w:r>
      <w:r w:rsidR="005046F3" w:rsidRPr="00420D51">
        <w:rPr>
          <w:szCs w:val="22"/>
          <w:lang w:val="en-GB"/>
        </w:rPr>
        <w:t xml:space="preserve">. </w:t>
      </w:r>
      <w:r w:rsidRPr="00420D51">
        <w:rPr>
          <w:szCs w:val="22"/>
          <w:lang w:val="en-GB"/>
        </w:rPr>
        <w:t>Newspaper</w:t>
      </w:r>
      <w:r w:rsidR="005046F3" w:rsidRPr="00420D51">
        <w:rPr>
          <w:szCs w:val="22"/>
          <w:lang w:val="en-GB"/>
        </w:rPr>
        <w:t xml:space="preserve"> </w:t>
      </w:r>
      <w:r w:rsidRPr="00420D51">
        <w:rPr>
          <w:szCs w:val="22"/>
        </w:rPr>
        <w:t>“</w:t>
      </w:r>
      <w:proofErr w:type="spellStart"/>
      <w:r w:rsidRPr="00420D51">
        <w:rPr>
          <w:szCs w:val="22"/>
        </w:rPr>
        <w:t>Kathimerini</w:t>
      </w:r>
      <w:proofErr w:type="spellEnd"/>
      <w:r w:rsidRPr="00420D51">
        <w:rPr>
          <w:szCs w:val="22"/>
        </w:rPr>
        <w:t>”</w:t>
      </w:r>
      <w:r w:rsidR="005046F3" w:rsidRPr="00420D51">
        <w:rPr>
          <w:szCs w:val="22"/>
          <w:lang w:val="en-GB"/>
        </w:rPr>
        <w:t>. (</w:t>
      </w:r>
      <w:r w:rsidR="002A5C9E" w:rsidRPr="00420D51">
        <w:rPr>
          <w:szCs w:val="22"/>
        </w:rPr>
        <w:t>10</w:t>
      </w:r>
      <w:r w:rsidR="005046F3" w:rsidRPr="00420D51">
        <w:rPr>
          <w:szCs w:val="22"/>
          <w:lang w:val="en-GB"/>
        </w:rPr>
        <w:t xml:space="preserve">/09/2005). </w:t>
      </w:r>
      <w:r w:rsidRPr="00420D51">
        <w:rPr>
          <w:szCs w:val="22"/>
        </w:rPr>
        <w:t>This article has been based on the thesis</w:t>
      </w:r>
      <w:r w:rsidRPr="00420D51">
        <w:rPr>
          <w:szCs w:val="22"/>
          <w:lang w:val="en-GB"/>
        </w:rPr>
        <w:t xml:space="preserve"> of post-graduate student </w:t>
      </w:r>
      <w:proofErr w:type="spellStart"/>
      <w:r w:rsidRPr="00420D51">
        <w:rPr>
          <w:szCs w:val="22"/>
          <w:lang w:val="en-GB"/>
        </w:rPr>
        <w:t>G.Economakis</w:t>
      </w:r>
      <w:proofErr w:type="spellEnd"/>
      <w:r w:rsidR="00B5154C" w:rsidRPr="00420D51">
        <w:rPr>
          <w:szCs w:val="22"/>
          <w:lang w:val="en-GB"/>
        </w:rPr>
        <w:t xml:space="preserve"> (</w:t>
      </w:r>
      <w:proofErr w:type="spellStart"/>
      <w:r w:rsidR="00B5154C" w:rsidRPr="00420D51">
        <w:rPr>
          <w:szCs w:val="22"/>
          <w:lang w:val="en-GB"/>
        </w:rPr>
        <w:t>M</w:t>
      </w:r>
      <w:r w:rsidR="00327084" w:rsidRPr="00420D51">
        <w:rPr>
          <w:szCs w:val="22"/>
          <w:lang w:val="en-GB"/>
        </w:rPr>
        <w:t>sC</w:t>
      </w:r>
      <w:r w:rsidR="00B5154C" w:rsidRPr="00420D51">
        <w:rPr>
          <w:szCs w:val="22"/>
          <w:lang w:val="en-GB"/>
        </w:rPr>
        <w:t>.full</w:t>
      </w:r>
      <w:proofErr w:type="spellEnd"/>
      <w:r w:rsidR="00B5154C" w:rsidRPr="00420D51">
        <w:rPr>
          <w:szCs w:val="22"/>
          <w:lang w:val="en-GB"/>
        </w:rPr>
        <w:t>-time thesis)</w:t>
      </w:r>
      <w:r w:rsidR="005046F3" w:rsidRPr="00420D51">
        <w:rPr>
          <w:szCs w:val="22"/>
          <w:lang w:val="en-GB"/>
        </w:rPr>
        <w:t>.</w:t>
      </w:r>
    </w:p>
    <w:p w:rsidR="001C058C" w:rsidRDefault="001C058C" w:rsidP="001C058C">
      <w:pPr>
        <w:jc w:val="both"/>
        <w:rPr>
          <w:b/>
          <w:sz w:val="24"/>
        </w:rPr>
      </w:pPr>
    </w:p>
    <w:p w:rsidR="005046F3" w:rsidRPr="00420D51" w:rsidRDefault="00B5154C" w:rsidP="00CE137A">
      <w:pPr>
        <w:numPr>
          <w:ilvl w:val="0"/>
          <w:numId w:val="12"/>
        </w:numPr>
        <w:jc w:val="both"/>
        <w:rPr>
          <w:szCs w:val="22"/>
          <w:u w:val="single"/>
          <w:lang w:val="en-GB"/>
        </w:rPr>
      </w:pPr>
      <w:proofErr w:type="spellStart"/>
      <w:r>
        <w:rPr>
          <w:b/>
          <w:sz w:val="24"/>
        </w:rPr>
        <w:t>Kyriazis</w:t>
      </w:r>
      <w:proofErr w:type="spellEnd"/>
      <w:r w:rsidRPr="00F95DC4">
        <w:rPr>
          <w:b/>
          <w:sz w:val="24"/>
          <w:lang w:val="en-GB"/>
        </w:rPr>
        <w:t xml:space="preserve"> </w:t>
      </w:r>
      <w:r>
        <w:rPr>
          <w:b/>
          <w:sz w:val="24"/>
        </w:rPr>
        <w:t>D</w:t>
      </w:r>
      <w:r w:rsidR="005046F3" w:rsidRPr="00F95DC4">
        <w:rPr>
          <w:b/>
          <w:sz w:val="24"/>
          <w:lang w:val="en-GB"/>
        </w:rPr>
        <w:t>. (2003).</w:t>
      </w:r>
      <w:r w:rsidR="005046F3" w:rsidRPr="00F95DC4">
        <w:rPr>
          <w:sz w:val="24"/>
          <w:lang w:val="en-GB"/>
        </w:rPr>
        <w:t xml:space="preserve"> </w:t>
      </w:r>
      <w:r w:rsidRPr="00420D51">
        <w:rPr>
          <w:szCs w:val="22"/>
          <w:u w:val="single"/>
        </w:rPr>
        <w:t>The</w:t>
      </w:r>
      <w:r w:rsidR="005046F3" w:rsidRPr="00420D51">
        <w:rPr>
          <w:szCs w:val="22"/>
          <w:u w:val="single"/>
          <w:lang w:val="en-GB"/>
        </w:rPr>
        <w:t xml:space="preserve"> </w:t>
      </w:r>
      <w:r w:rsidRPr="00420D51">
        <w:rPr>
          <w:szCs w:val="22"/>
          <w:u w:val="single"/>
        </w:rPr>
        <w:t>consequences form mergers and acquisitions of listed firms</w:t>
      </w:r>
      <w:r w:rsidR="005046F3" w:rsidRPr="00420D51">
        <w:rPr>
          <w:szCs w:val="22"/>
          <w:u w:val="single"/>
          <w:lang w:val="en-GB"/>
        </w:rPr>
        <w:t>.</w:t>
      </w:r>
      <w:r w:rsidR="005046F3" w:rsidRPr="00420D51">
        <w:rPr>
          <w:szCs w:val="22"/>
          <w:lang w:val="en-GB"/>
        </w:rPr>
        <w:t xml:space="preserve"> </w:t>
      </w:r>
      <w:r w:rsidRPr="00420D51">
        <w:rPr>
          <w:szCs w:val="22"/>
          <w:lang w:val="en-GB"/>
        </w:rPr>
        <w:t>Newspaper “</w:t>
      </w:r>
      <w:proofErr w:type="spellStart"/>
      <w:r w:rsidRPr="00420D51">
        <w:rPr>
          <w:szCs w:val="22"/>
          <w:lang w:val="en-GB"/>
        </w:rPr>
        <w:t>Naftemporiki</w:t>
      </w:r>
      <w:proofErr w:type="spellEnd"/>
      <w:r w:rsidRPr="00420D51">
        <w:rPr>
          <w:szCs w:val="22"/>
          <w:lang w:val="en-GB"/>
        </w:rPr>
        <w:t>”</w:t>
      </w:r>
      <w:r w:rsidR="005046F3" w:rsidRPr="00420D51">
        <w:rPr>
          <w:szCs w:val="22"/>
          <w:lang w:val="en-GB"/>
        </w:rPr>
        <w:t xml:space="preserve"> (4/10/2003). </w:t>
      </w:r>
      <w:r w:rsidRPr="00420D51">
        <w:rPr>
          <w:szCs w:val="22"/>
        </w:rPr>
        <w:t>This article has been based on the thesis</w:t>
      </w:r>
      <w:r w:rsidRPr="00420D51">
        <w:rPr>
          <w:szCs w:val="22"/>
          <w:lang w:val="en-GB"/>
        </w:rPr>
        <w:t xml:space="preserve"> of post-graduate student</w:t>
      </w:r>
      <w:r w:rsidRPr="00420D51">
        <w:rPr>
          <w:szCs w:val="22"/>
        </w:rPr>
        <w:t xml:space="preserve"> E</w:t>
      </w:r>
      <w:r w:rsidRPr="00420D51">
        <w:rPr>
          <w:szCs w:val="22"/>
          <w:lang w:val="en-GB"/>
        </w:rPr>
        <w:t>.</w:t>
      </w:r>
      <w:proofErr w:type="spellStart"/>
      <w:r w:rsidRPr="00420D51">
        <w:rPr>
          <w:szCs w:val="22"/>
        </w:rPr>
        <w:t>Tsigalidis</w:t>
      </w:r>
      <w:proofErr w:type="spellEnd"/>
      <w:r w:rsidR="003E79E3" w:rsidRPr="00420D51">
        <w:rPr>
          <w:szCs w:val="22"/>
          <w:lang w:val="en-GB"/>
        </w:rPr>
        <w:t xml:space="preserve"> </w:t>
      </w:r>
      <w:r w:rsidRPr="00420D51">
        <w:rPr>
          <w:szCs w:val="22"/>
          <w:lang w:val="en-GB"/>
        </w:rPr>
        <w:t>(</w:t>
      </w:r>
      <w:proofErr w:type="spellStart"/>
      <w:r w:rsidRPr="00420D51">
        <w:rPr>
          <w:szCs w:val="22"/>
          <w:lang w:val="en-GB"/>
        </w:rPr>
        <w:t>M</w:t>
      </w:r>
      <w:r w:rsidR="00327084" w:rsidRPr="00420D51">
        <w:rPr>
          <w:szCs w:val="22"/>
          <w:lang w:val="en-GB"/>
        </w:rPr>
        <w:t>sC</w:t>
      </w:r>
      <w:r w:rsidRPr="00420D51">
        <w:rPr>
          <w:szCs w:val="22"/>
          <w:lang w:val="en-GB"/>
        </w:rPr>
        <w:t>.full</w:t>
      </w:r>
      <w:proofErr w:type="spellEnd"/>
      <w:r w:rsidRPr="00420D51">
        <w:rPr>
          <w:szCs w:val="22"/>
          <w:lang w:val="en-GB"/>
        </w:rPr>
        <w:t>-time thesis)</w:t>
      </w:r>
      <w:r w:rsidR="003E79E3" w:rsidRPr="00420D51">
        <w:rPr>
          <w:szCs w:val="22"/>
          <w:lang w:val="en-GB"/>
        </w:rPr>
        <w:t>.</w:t>
      </w:r>
    </w:p>
    <w:p w:rsidR="00327084" w:rsidRPr="00327084" w:rsidRDefault="00327084">
      <w:pPr>
        <w:jc w:val="both"/>
        <w:rPr>
          <w:sz w:val="24"/>
          <w:lang w:val="el-GR"/>
        </w:rPr>
      </w:pPr>
    </w:p>
    <w:p w:rsidR="005046F3" w:rsidRPr="00F95DC4" w:rsidRDefault="005046F3">
      <w:pPr>
        <w:jc w:val="both"/>
        <w:rPr>
          <w:sz w:val="24"/>
          <w:lang w:val="en-GB"/>
        </w:rPr>
      </w:pPr>
    </w:p>
    <w:p w:rsidR="00CB3FBD" w:rsidRPr="00A249CC" w:rsidRDefault="00D3544A">
      <w:pPr>
        <w:jc w:val="both"/>
        <w:rPr>
          <w:sz w:val="28"/>
          <w:szCs w:val="28"/>
          <w:lang w:val="el-GR"/>
        </w:rPr>
      </w:pPr>
      <w:r>
        <w:rPr>
          <w:sz w:val="28"/>
          <w:szCs w:val="28"/>
        </w:rPr>
        <w:t>f</w:t>
      </w:r>
      <w:r w:rsidR="00B5154C">
        <w:rPr>
          <w:sz w:val="28"/>
          <w:szCs w:val="28"/>
        </w:rPr>
        <w:t>.</w:t>
      </w:r>
      <w:r w:rsidR="00CB3FBD" w:rsidRPr="00A249CC">
        <w:rPr>
          <w:sz w:val="28"/>
          <w:szCs w:val="28"/>
          <w:lang w:val="el-GR"/>
        </w:rPr>
        <w:t xml:space="preserve"> </w:t>
      </w:r>
      <w:r w:rsidR="00B5154C">
        <w:rPr>
          <w:sz w:val="28"/>
          <w:szCs w:val="28"/>
          <w:u w:val="single"/>
        </w:rPr>
        <w:t>Participation in conferences</w:t>
      </w:r>
    </w:p>
    <w:p w:rsidR="00CB3FBD" w:rsidRDefault="00CB3FBD">
      <w:pPr>
        <w:jc w:val="both"/>
        <w:rPr>
          <w:sz w:val="24"/>
        </w:rPr>
      </w:pPr>
    </w:p>
    <w:p w:rsidR="00706CBC" w:rsidRPr="00706CBC" w:rsidRDefault="00706CBC" w:rsidP="00CE137A">
      <w:pPr>
        <w:numPr>
          <w:ilvl w:val="0"/>
          <w:numId w:val="13"/>
        </w:numPr>
        <w:jc w:val="both"/>
        <w:rPr>
          <w:sz w:val="24"/>
        </w:rPr>
      </w:pPr>
      <w:r w:rsidRPr="00706CBC">
        <w:rPr>
          <w:b/>
          <w:sz w:val="24"/>
        </w:rPr>
        <w:t xml:space="preserve">20 – 21 </w:t>
      </w:r>
      <w:r>
        <w:rPr>
          <w:b/>
          <w:sz w:val="24"/>
        </w:rPr>
        <w:t>December 2</w:t>
      </w:r>
      <w:r w:rsidRPr="00706CBC">
        <w:rPr>
          <w:b/>
          <w:sz w:val="24"/>
        </w:rPr>
        <w:t>015.</w:t>
      </w:r>
      <w:r w:rsidRPr="00706CBC">
        <w:rPr>
          <w:sz w:val="24"/>
        </w:rPr>
        <w:t xml:space="preserve"> </w:t>
      </w:r>
      <w:r>
        <w:rPr>
          <w:sz w:val="24"/>
        </w:rPr>
        <w:t xml:space="preserve">The working paper of </w:t>
      </w:r>
      <w:r w:rsidRPr="00781559">
        <w:rPr>
          <w:b/>
          <w:sz w:val="24"/>
        </w:rPr>
        <w:t>Apergis</w:t>
      </w:r>
      <w:r w:rsidRPr="00706CBC">
        <w:rPr>
          <w:b/>
          <w:sz w:val="24"/>
        </w:rPr>
        <w:t xml:space="preserve">, </w:t>
      </w:r>
      <w:r w:rsidRPr="00781559">
        <w:rPr>
          <w:b/>
          <w:sz w:val="24"/>
        </w:rPr>
        <w:t>N</w:t>
      </w:r>
      <w:r w:rsidRPr="00706CBC">
        <w:rPr>
          <w:b/>
          <w:sz w:val="24"/>
        </w:rPr>
        <w:t xml:space="preserve">. D. </w:t>
      </w:r>
      <w:proofErr w:type="spellStart"/>
      <w:r>
        <w:rPr>
          <w:b/>
          <w:sz w:val="24"/>
        </w:rPr>
        <w:t>Kyriazis</w:t>
      </w:r>
      <w:proofErr w:type="spellEnd"/>
      <w:r w:rsidRPr="00706CBC">
        <w:rPr>
          <w:b/>
          <w:sz w:val="24"/>
        </w:rPr>
        <w:t xml:space="preserve"> </w:t>
      </w:r>
      <w:r w:rsidRPr="00781559">
        <w:rPr>
          <w:b/>
          <w:sz w:val="24"/>
        </w:rPr>
        <w:t>and</w:t>
      </w:r>
      <w:r w:rsidRPr="00706CBC">
        <w:rPr>
          <w:b/>
          <w:sz w:val="24"/>
        </w:rPr>
        <w:t xml:space="preserve"> </w:t>
      </w:r>
      <w:proofErr w:type="spellStart"/>
      <w:r w:rsidRPr="00781559">
        <w:rPr>
          <w:b/>
          <w:sz w:val="24"/>
        </w:rPr>
        <w:t>P</w:t>
      </w:r>
      <w:r w:rsidRPr="00706CBC">
        <w:rPr>
          <w:b/>
          <w:sz w:val="24"/>
        </w:rPr>
        <w:t>.</w:t>
      </w:r>
      <w:r w:rsidRPr="00781559">
        <w:rPr>
          <w:b/>
          <w:sz w:val="24"/>
        </w:rPr>
        <w:t>Paparizos</w:t>
      </w:r>
      <w:proofErr w:type="spellEnd"/>
      <w:r w:rsidRPr="00706CBC">
        <w:rPr>
          <w:sz w:val="24"/>
        </w:rPr>
        <w:t xml:space="preserve">, </w:t>
      </w:r>
      <w:r>
        <w:rPr>
          <w:sz w:val="24"/>
        </w:rPr>
        <w:t>entitled “</w:t>
      </w:r>
      <w:r w:rsidRPr="00C06FFF">
        <w:rPr>
          <w:sz w:val="24"/>
          <w:u w:val="single"/>
        </w:rPr>
        <w:t>Determinants</w:t>
      </w:r>
      <w:r w:rsidRPr="00706CBC">
        <w:rPr>
          <w:sz w:val="24"/>
          <w:u w:val="single"/>
        </w:rPr>
        <w:t xml:space="preserve"> </w:t>
      </w:r>
      <w:r w:rsidRPr="00C06FFF">
        <w:rPr>
          <w:sz w:val="24"/>
          <w:u w:val="single"/>
        </w:rPr>
        <w:t>of</w:t>
      </w:r>
      <w:r w:rsidRPr="00706CBC">
        <w:rPr>
          <w:sz w:val="24"/>
          <w:u w:val="single"/>
        </w:rPr>
        <w:t xml:space="preserve"> </w:t>
      </w:r>
      <w:r w:rsidRPr="00C06FFF">
        <w:rPr>
          <w:sz w:val="24"/>
          <w:u w:val="single"/>
        </w:rPr>
        <w:t>merger</w:t>
      </w:r>
      <w:r w:rsidRPr="00706CBC">
        <w:rPr>
          <w:sz w:val="24"/>
          <w:u w:val="single"/>
        </w:rPr>
        <w:t xml:space="preserve"> </w:t>
      </w:r>
      <w:r w:rsidRPr="00C06FFF">
        <w:rPr>
          <w:sz w:val="24"/>
          <w:u w:val="single"/>
        </w:rPr>
        <w:t>waves</w:t>
      </w:r>
      <w:r w:rsidRPr="00706CBC">
        <w:rPr>
          <w:sz w:val="24"/>
          <w:u w:val="single"/>
        </w:rPr>
        <w:t>”</w:t>
      </w:r>
      <w:r w:rsidRPr="00706CBC">
        <w:rPr>
          <w:sz w:val="24"/>
        </w:rPr>
        <w:t xml:space="preserve"> </w:t>
      </w:r>
      <w:r>
        <w:rPr>
          <w:sz w:val="24"/>
        </w:rPr>
        <w:t xml:space="preserve">was presented in the </w:t>
      </w:r>
      <w:r w:rsidRPr="00706CBC">
        <w:rPr>
          <w:sz w:val="24"/>
        </w:rPr>
        <w:t>6</w:t>
      </w:r>
      <w:r w:rsidRPr="00706CBC">
        <w:rPr>
          <w:sz w:val="24"/>
          <w:vertAlign w:val="superscript"/>
        </w:rPr>
        <w:t>th</w:t>
      </w:r>
      <w:r>
        <w:rPr>
          <w:sz w:val="24"/>
        </w:rPr>
        <w:t xml:space="preserve"> international conference of </w:t>
      </w:r>
      <w:r w:rsidRPr="00706CBC">
        <w:rPr>
          <w:sz w:val="24"/>
        </w:rPr>
        <w:t>FEBS</w:t>
      </w:r>
      <w:r>
        <w:rPr>
          <w:sz w:val="24"/>
        </w:rPr>
        <w:t xml:space="preserve"> held at the University of Piraeus</w:t>
      </w:r>
      <w:r w:rsidRPr="00706CBC">
        <w:rPr>
          <w:sz w:val="24"/>
        </w:rPr>
        <w:t>.</w:t>
      </w:r>
    </w:p>
    <w:p w:rsidR="00706CBC" w:rsidRPr="00706CBC" w:rsidRDefault="00706CBC" w:rsidP="00706CBC">
      <w:pPr>
        <w:ind w:left="720"/>
        <w:jc w:val="both"/>
        <w:rPr>
          <w:sz w:val="24"/>
        </w:rPr>
      </w:pPr>
    </w:p>
    <w:p w:rsidR="005C7228" w:rsidRPr="005C7228" w:rsidRDefault="005C7228" w:rsidP="00CE137A">
      <w:pPr>
        <w:numPr>
          <w:ilvl w:val="0"/>
          <w:numId w:val="13"/>
        </w:numPr>
        <w:jc w:val="both"/>
        <w:rPr>
          <w:sz w:val="24"/>
        </w:rPr>
      </w:pPr>
      <w:r w:rsidRPr="005C7228">
        <w:rPr>
          <w:b/>
          <w:sz w:val="24"/>
          <w:u w:val="single"/>
        </w:rPr>
        <w:t xml:space="preserve">28-30 </w:t>
      </w:r>
      <w:r>
        <w:rPr>
          <w:b/>
          <w:sz w:val="24"/>
          <w:u w:val="single"/>
        </w:rPr>
        <w:t xml:space="preserve">June </w:t>
      </w:r>
      <w:r w:rsidRPr="005C7228">
        <w:rPr>
          <w:b/>
          <w:sz w:val="24"/>
          <w:u w:val="single"/>
        </w:rPr>
        <w:t>2013</w:t>
      </w:r>
      <w:r w:rsidRPr="005C7228">
        <w:rPr>
          <w:sz w:val="24"/>
        </w:rPr>
        <w:t xml:space="preserve">. </w:t>
      </w:r>
      <w:r>
        <w:rPr>
          <w:sz w:val="24"/>
        </w:rPr>
        <w:t xml:space="preserve">Participated as a </w:t>
      </w:r>
      <w:r w:rsidRPr="005C7228">
        <w:rPr>
          <w:sz w:val="24"/>
        </w:rPr>
        <w:t xml:space="preserve">discussant </w:t>
      </w:r>
      <w:r>
        <w:rPr>
          <w:sz w:val="24"/>
        </w:rPr>
        <w:t xml:space="preserve">in the annual international conference of the </w:t>
      </w:r>
      <w:r w:rsidRPr="00912383">
        <w:rPr>
          <w:b/>
          <w:sz w:val="24"/>
        </w:rPr>
        <w:t>European</w:t>
      </w:r>
      <w:r w:rsidRPr="005C7228">
        <w:rPr>
          <w:b/>
          <w:sz w:val="24"/>
        </w:rPr>
        <w:t xml:space="preserve"> </w:t>
      </w:r>
      <w:r w:rsidRPr="00912383">
        <w:rPr>
          <w:b/>
          <w:sz w:val="24"/>
        </w:rPr>
        <w:t>Financial</w:t>
      </w:r>
      <w:r w:rsidRPr="005C7228">
        <w:rPr>
          <w:b/>
          <w:sz w:val="24"/>
        </w:rPr>
        <w:t xml:space="preserve"> </w:t>
      </w:r>
      <w:r w:rsidRPr="00912383">
        <w:rPr>
          <w:b/>
          <w:sz w:val="24"/>
        </w:rPr>
        <w:t>Management</w:t>
      </w:r>
      <w:r w:rsidRPr="005C7228">
        <w:rPr>
          <w:b/>
          <w:sz w:val="24"/>
        </w:rPr>
        <w:t xml:space="preserve"> </w:t>
      </w:r>
      <w:r w:rsidRPr="00912383">
        <w:rPr>
          <w:b/>
          <w:sz w:val="24"/>
        </w:rPr>
        <w:t>Association</w:t>
      </w:r>
      <w:r w:rsidRPr="005C7228">
        <w:rPr>
          <w:b/>
          <w:sz w:val="24"/>
        </w:rPr>
        <w:t xml:space="preserve"> (</w:t>
      </w:r>
      <w:r w:rsidRPr="00912383">
        <w:rPr>
          <w:b/>
          <w:sz w:val="24"/>
        </w:rPr>
        <w:t>EFMA</w:t>
      </w:r>
      <w:r w:rsidRPr="005C7228">
        <w:rPr>
          <w:b/>
          <w:sz w:val="24"/>
        </w:rPr>
        <w:t>)</w:t>
      </w:r>
      <w:r w:rsidRPr="005C7228">
        <w:rPr>
          <w:sz w:val="24"/>
        </w:rPr>
        <w:t xml:space="preserve"> </w:t>
      </w:r>
      <w:r>
        <w:rPr>
          <w:sz w:val="24"/>
        </w:rPr>
        <w:t xml:space="preserve">held at the </w:t>
      </w:r>
      <w:smartTag w:uri="urn:schemas-microsoft-com:office:smarttags" w:element="place">
        <w:smartTag w:uri="urn:schemas-microsoft-com:office:smarttags" w:element="PlaceType">
          <w:r w:rsidRPr="001C5BCA">
            <w:rPr>
              <w:b/>
              <w:sz w:val="24"/>
            </w:rPr>
            <w:t>University</w:t>
          </w:r>
        </w:smartTag>
        <w:r w:rsidRPr="001C5BCA">
          <w:rPr>
            <w:b/>
            <w:sz w:val="24"/>
          </w:rPr>
          <w:t xml:space="preserve"> of </w:t>
        </w:r>
        <w:smartTag w:uri="urn:schemas-microsoft-com:office:smarttags" w:element="PlaceName">
          <w:r w:rsidRPr="001C5BCA">
            <w:rPr>
              <w:b/>
              <w:sz w:val="24"/>
            </w:rPr>
            <w:t>Reading</w:t>
          </w:r>
        </w:smartTag>
      </w:smartTag>
      <w:r w:rsidRPr="001C5BCA">
        <w:rPr>
          <w:b/>
          <w:sz w:val="24"/>
        </w:rPr>
        <w:t>, ICMA Centre</w:t>
      </w:r>
      <w:r w:rsidRPr="005C7228">
        <w:rPr>
          <w:sz w:val="24"/>
        </w:rPr>
        <w:t>.</w:t>
      </w:r>
    </w:p>
    <w:p w:rsidR="005C7228" w:rsidRPr="005C7228" w:rsidRDefault="005C7228" w:rsidP="005C7228">
      <w:pPr>
        <w:ind w:left="360"/>
        <w:jc w:val="both"/>
        <w:rPr>
          <w:sz w:val="24"/>
          <w:lang w:val="en-GB"/>
        </w:rPr>
      </w:pPr>
    </w:p>
    <w:p w:rsidR="005C7228" w:rsidRPr="005C7228" w:rsidRDefault="005C7228" w:rsidP="00CE137A">
      <w:pPr>
        <w:numPr>
          <w:ilvl w:val="0"/>
          <w:numId w:val="13"/>
        </w:numPr>
        <w:jc w:val="both"/>
        <w:rPr>
          <w:sz w:val="24"/>
          <w:lang w:val="en-GB"/>
        </w:rPr>
      </w:pPr>
      <w:r w:rsidRPr="00F95DC4">
        <w:rPr>
          <w:b/>
          <w:sz w:val="24"/>
          <w:u w:val="single"/>
          <w:lang w:val="en-GB"/>
        </w:rPr>
        <w:t xml:space="preserve">28-31 </w:t>
      </w:r>
      <w:r w:rsidRPr="001C5BCA">
        <w:rPr>
          <w:b/>
          <w:sz w:val="24"/>
          <w:u w:val="single"/>
          <w:lang w:val="el-GR"/>
        </w:rPr>
        <w:t>Μαρτίου</w:t>
      </w:r>
      <w:r w:rsidRPr="00F95DC4">
        <w:rPr>
          <w:b/>
          <w:sz w:val="24"/>
          <w:u w:val="single"/>
          <w:lang w:val="en-GB"/>
        </w:rPr>
        <w:t xml:space="preserve"> 2012</w:t>
      </w:r>
      <w:r w:rsidRPr="00F95DC4">
        <w:rPr>
          <w:b/>
          <w:sz w:val="24"/>
          <w:lang w:val="en-GB"/>
        </w:rPr>
        <w:t>.</w:t>
      </w:r>
      <w:r w:rsidRPr="00F95DC4">
        <w:rPr>
          <w:sz w:val="24"/>
          <w:lang w:val="en-GB"/>
        </w:rPr>
        <w:t xml:space="preserve"> </w:t>
      </w:r>
      <w:r>
        <w:rPr>
          <w:sz w:val="24"/>
        </w:rPr>
        <w:t>The</w:t>
      </w:r>
      <w:r w:rsidRPr="005C7228">
        <w:rPr>
          <w:sz w:val="24"/>
          <w:lang w:val="en-GB"/>
        </w:rPr>
        <w:t xml:space="preserve"> </w:t>
      </w:r>
      <w:r>
        <w:rPr>
          <w:sz w:val="24"/>
        </w:rPr>
        <w:t xml:space="preserve">working paper of </w:t>
      </w:r>
      <w:proofErr w:type="spellStart"/>
      <w:r>
        <w:rPr>
          <w:b/>
          <w:sz w:val="24"/>
          <w:szCs w:val="24"/>
        </w:rPr>
        <w:t>Kyriazis</w:t>
      </w:r>
      <w:proofErr w:type="spellEnd"/>
      <w:r w:rsidRPr="005C7228">
        <w:rPr>
          <w:b/>
          <w:sz w:val="24"/>
          <w:szCs w:val="24"/>
          <w:lang w:val="en-GB"/>
        </w:rPr>
        <w:t xml:space="preserve">, </w:t>
      </w:r>
      <w:r>
        <w:rPr>
          <w:b/>
          <w:sz w:val="24"/>
          <w:szCs w:val="24"/>
        </w:rPr>
        <w:t>D</w:t>
      </w:r>
      <w:r w:rsidRPr="005C7228">
        <w:rPr>
          <w:b/>
          <w:sz w:val="24"/>
          <w:szCs w:val="24"/>
          <w:lang w:val="en-GB"/>
        </w:rPr>
        <w:t>.,</w:t>
      </w:r>
      <w:r w:rsidRPr="005C7228">
        <w:rPr>
          <w:b/>
          <w:spacing w:val="-3"/>
          <w:sz w:val="24"/>
          <w:szCs w:val="24"/>
          <w:lang w:val="en-GB"/>
        </w:rPr>
        <w:t xml:space="preserve"> </w:t>
      </w:r>
      <w:r>
        <w:rPr>
          <w:b/>
          <w:spacing w:val="-3"/>
          <w:sz w:val="24"/>
          <w:szCs w:val="24"/>
          <w:lang w:val="en-GB"/>
        </w:rPr>
        <w:t>and</w:t>
      </w:r>
      <w:r w:rsidRPr="005C7228">
        <w:rPr>
          <w:b/>
          <w:spacing w:val="-3"/>
          <w:sz w:val="24"/>
          <w:szCs w:val="24"/>
          <w:lang w:val="en-GB"/>
        </w:rPr>
        <w:t xml:space="preserve"> </w:t>
      </w:r>
      <w:smartTag w:uri="urn:schemas-microsoft-com:office:smarttags" w:element="City">
        <w:r>
          <w:rPr>
            <w:b/>
            <w:spacing w:val="-3"/>
            <w:sz w:val="24"/>
            <w:szCs w:val="24"/>
            <w:lang w:val="en-GB"/>
          </w:rPr>
          <w:t>Christou</w:t>
        </w:r>
      </w:smartTag>
      <w:r w:rsidRPr="005C7228">
        <w:rPr>
          <w:b/>
          <w:spacing w:val="-3"/>
          <w:sz w:val="24"/>
          <w:szCs w:val="24"/>
          <w:lang w:val="en-GB"/>
        </w:rPr>
        <w:t xml:space="preserve">, </w:t>
      </w:r>
      <w:smartTag w:uri="urn:schemas-microsoft-com:office:smarttags" w:element="country-region">
        <w:r>
          <w:rPr>
            <w:b/>
            <w:spacing w:val="-3"/>
            <w:sz w:val="24"/>
            <w:szCs w:val="24"/>
            <w:lang w:val="en-GB"/>
          </w:rPr>
          <w:t>Ch</w:t>
        </w:r>
        <w:r w:rsidRPr="005C7228">
          <w:rPr>
            <w:b/>
            <w:spacing w:val="-3"/>
            <w:sz w:val="24"/>
            <w:szCs w:val="24"/>
            <w:lang w:val="en-GB"/>
          </w:rPr>
          <w:t>.</w:t>
        </w:r>
      </w:smartTag>
      <w:r w:rsidRPr="005C7228">
        <w:rPr>
          <w:b/>
          <w:spacing w:val="-3"/>
          <w:sz w:val="24"/>
          <w:szCs w:val="24"/>
          <w:lang w:val="en-GB"/>
        </w:rPr>
        <w:t xml:space="preserve"> </w:t>
      </w:r>
      <w:r w:rsidRPr="004D42C4">
        <w:rPr>
          <w:spacing w:val="-3"/>
          <w:sz w:val="24"/>
          <w:szCs w:val="24"/>
          <w:u w:val="single"/>
          <w:lang w:val="en-GB"/>
        </w:rPr>
        <w:t>“</w:t>
      </w:r>
      <w:r w:rsidRPr="00775782">
        <w:rPr>
          <w:spacing w:val="-3"/>
          <w:sz w:val="24"/>
          <w:szCs w:val="24"/>
          <w:u w:val="single"/>
          <w:lang w:val="en-GB"/>
        </w:rPr>
        <w:t>A</w:t>
      </w:r>
      <w:r w:rsidRPr="004D42C4">
        <w:rPr>
          <w:spacing w:val="-3"/>
          <w:sz w:val="24"/>
          <w:szCs w:val="24"/>
          <w:u w:val="single"/>
          <w:lang w:val="en-GB"/>
        </w:rPr>
        <w:t xml:space="preserve"> </w:t>
      </w:r>
      <w:r w:rsidRPr="00775782">
        <w:rPr>
          <w:spacing w:val="-3"/>
          <w:sz w:val="24"/>
          <w:szCs w:val="24"/>
          <w:u w:val="single"/>
          <w:lang w:val="en-GB"/>
        </w:rPr>
        <w:t>Re</w:t>
      </w:r>
      <w:r w:rsidRPr="004D42C4">
        <w:rPr>
          <w:spacing w:val="-3"/>
          <w:sz w:val="24"/>
          <w:szCs w:val="24"/>
          <w:u w:val="single"/>
          <w:lang w:val="en-GB"/>
        </w:rPr>
        <w:t>-</w:t>
      </w:r>
      <w:r w:rsidRPr="00775782">
        <w:rPr>
          <w:spacing w:val="-3"/>
          <w:sz w:val="24"/>
          <w:szCs w:val="24"/>
          <w:u w:val="single"/>
          <w:lang w:val="en-GB"/>
        </w:rPr>
        <w:t>examination</w:t>
      </w:r>
      <w:r w:rsidRPr="004D42C4">
        <w:rPr>
          <w:spacing w:val="-3"/>
          <w:sz w:val="24"/>
          <w:szCs w:val="24"/>
          <w:u w:val="single"/>
          <w:lang w:val="en-GB"/>
        </w:rPr>
        <w:t xml:space="preserve"> </w:t>
      </w:r>
      <w:r w:rsidRPr="00775782">
        <w:rPr>
          <w:spacing w:val="-3"/>
          <w:sz w:val="24"/>
          <w:szCs w:val="24"/>
          <w:u w:val="single"/>
          <w:lang w:val="en-GB"/>
        </w:rPr>
        <w:t>of</w:t>
      </w:r>
      <w:r w:rsidRPr="004D42C4">
        <w:rPr>
          <w:spacing w:val="-3"/>
          <w:sz w:val="24"/>
          <w:szCs w:val="24"/>
          <w:u w:val="single"/>
          <w:lang w:val="en-GB"/>
        </w:rPr>
        <w:t xml:space="preserve"> </w:t>
      </w:r>
      <w:r w:rsidRPr="00775782">
        <w:rPr>
          <w:spacing w:val="-3"/>
          <w:sz w:val="24"/>
          <w:szCs w:val="24"/>
          <w:u w:val="single"/>
          <w:lang w:val="en-GB"/>
        </w:rPr>
        <w:t>the</w:t>
      </w:r>
      <w:r w:rsidRPr="004D42C4">
        <w:rPr>
          <w:spacing w:val="-3"/>
          <w:sz w:val="24"/>
          <w:szCs w:val="24"/>
          <w:u w:val="single"/>
          <w:lang w:val="en-GB"/>
        </w:rPr>
        <w:t xml:space="preserve"> </w:t>
      </w:r>
      <w:r w:rsidRPr="00775782">
        <w:rPr>
          <w:spacing w:val="-3"/>
          <w:sz w:val="24"/>
          <w:szCs w:val="24"/>
          <w:u w:val="single"/>
          <w:lang w:val="en-GB"/>
        </w:rPr>
        <w:t>Performance</w:t>
      </w:r>
      <w:r w:rsidRPr="004D42C4">
        <w:rPr>
          <w:spacing w:val="-3"/>
          <w:sz w:val="24"/>
          <w:szCs w:val="24"/>
          <w:u w:val="single"/>
          <w:lang w:val="en-GB"/>
        </w:rPr>
        <w:t xml:space="preserve"> </w:t>
      </w:r>
      <w:r w:rsidRPr="00775782">
        <w:rPr>
          <w:spacing w:val="-3"/>
          <w:sz w:val="24"/>
          <w:szCs w:val="24"/>
          <w:u w:val="single"/>
          <w:lang w:val="en-GB"/>
        </w:rPr>
        <w:t>of</w:t>
      </w:r>
      <w:r w:rsidRPr="004D42C4">
        <w:rPr>
          <w:spacing w:val="-3"/>
          <w:sz w:val="24"/>
          <w:szCs w:val="24"/>
          <w:u w:val="single"/>
          <w:lang w:val="en-GB"/>
        </w:rPr>
        <w:t xml:space="preserve"> </w:t>
      </w:r>
      <w:r w:rsidRPr="00775782">
        <w:rPr>
          <w:spacing w:val="-3"/>
          <w:sz w:val="24"/>
          <w:szCs w:val="24"/>
          <w:u w:val="single"/>
          <w:lang w:val="en-GB"/>
        </w:rPr>
        <w:t>Value</w:t>
      </w:r>
      <w:r w:rsidRPr="004D42C4">
        <w:rPr>
          <w:spacing w:val="-3"/>
          <w:sz w:val="24"/>
          <w:szCs w:val="24"/>
          <w:u w:val="single"/>
          <w:lang w:val="en-GB"/>
        </w:rPr>
        <w:t xml:space="preserve"> </w:t>
      </w:r>
      <w:r w:rsidRPr="00775782">
        <w:rPr>
          <w:spacing w:val="-3"/>
          <w:sz w:val="24"/>
          <w:szCs w:val="24"/>
          <w:u w:val="single"/>
          <w:lang w:val="en-GB"/>
        </w:rPr>
        <w:t>Strategies</w:t>
      </w:r>
      <w:r w:rsidRPr="004D42C4">
        <w:rPr>
          <w:spacing w:val="-3"/>
          <w:sz w:val="24"/>
          <w:szCs w:val="24"/>
          <w:u w:val="single"/>
          <w:lang w:val="en-GB"/>
        </w:rPr>
        <w:t xml:space="preserve"> </w:t>
      </w:r>
      <w:r w:rsidRPr="00775782">
        <w:rPr>
          <w:spacing w:val="-3"/>
          <w:sz w:val="24"/>
          <w:szCs w:val="24"/>
          <w:u w:val="single"/>
          <w:lang w:val="en-GB"/>
        </w:rPr>
        <w:t>in</w:t>
      </w:r>
      <w:r w:rsidRPr="004D42C4">
        <w:rPr>
          <w:spacing w:val="-3"/>
          <w:sz w:val="24"/>
          <w:szCs w:val="24"/>
          <w:u w:val="single"/>
          <w:lang w:val="en-GB"/>
        </w:rPr>
        <w:t xml:space="preserve"> </w:t>
      </w:r>
      <w:r w:rsidRPr="00775782">
        <w:rPr>
          <w:spacing w:val="-3"/>
          <w:sz w:val="24"/>
          <w:szCs w:val="24"/>
          <w:u w:val="single"/>
          <w:lang w:val="en-GB"/>
        </w:rPr>
        <w:t>the</w:t>
      </w:r>
      <w:r w:rsidRPr="004D42C4">
        <w:rPr>
          <w:spacing w:val="-3"/>
          <w:sz w:val="24"/>
          <w:szCs w:val="24"/>
          <w:u w:val="single"/>
          <w:lang w:val="en-GB"/>
        </w:rPr>
        <w:t xml:space="preserve"> </w:t>
      </w:r>
      <w:smartTag w:uri="urn:schemas-microsoft-com:office:smarttags" w:element="City">
        <w:r w:rsidRPr="00775782">
          <w:rPr>
            <w:spacing w:val="-3"/>
            <w:sz w:val="24"/>
            <w:szCs w:val="24"/>
            <w:u w:val="single"/>
            <w:lang w:val="en-GB"/>
          </w:rPr>
          <w:t>Athens</w:t>
        </w:r>
      </w:smartTag>
      <w:r w:rsidRPr="004D42C4">
        <w:rPr>
          <w:spacing w:val="-3"/>
          <w:sz w:val="24"/>
          <w:szCs w:val="24"/>
          <w:u w:val="single"/>
          <w:lang w:val="en-GB"/>
        </w:rPr>
        <w:t xml:space="preserve"> </w:t>
      </w:r>
      <w:r w:rsidRPr="00775782">
        <w:rPr>
          <w:spacing w:val="-3"/>
          <w:sz w:val="24"/>
          <w:szCs w:val="24"/>
          <w:u w:val="single"/>
          <w:lang w:val="en-GB"/>
        </w:rPr>
        <w:t>Stock</w:t>
      </w:r>
      <w:r w:rsidRPr="004D42C4">
        <w:rPr>
          <w:spacing w:val="-3"/>
          <w:sz w:val="24"/>
          <w:szCs w:val="24"/>
          <w:u w:val="single"/>
          <w:lang w:val="en-GB"/>
        </w:rPr>
        <w:t xml:space="preserve"> </w:t>
      </w:r>
      <w:r w:rsidRPr="00775782">
        <w:rPr>
          <w:spacing w:val="-3"/>
          <w:sz w:val="24"/>
          <w:szCs w:val="24"/>
          <w:u w:val="single"/>
          <w:lang w:val="en-GB"/>
        </w:rPr>
        <w:t>Exchange</w:t>
      </w:r>
      <w:r w:rsidRPr="004D42C4">
        <w:rPr>
          <w:spacing w:val="-3"/>
          <w:sz w:val="24"/>
          <w:szCs w:val="24"/>
          <w:u w:val="single"/>
          <w:lang w:val="en-GB"/>
        </w:rPr>
        <w:t>”</w:t>
      </w:r>
      <w:r w:rsidRPr="004D42C4">
        <w:rPr>
          <w:sz w:val="24"/>
          <w:lang w:val="en-GB"/>
        </w:rPr>
        <w:t xml:space="preserve"> </w:t>
      </w:r>
      <w:r>
        <w:rPr>
          <w:sz w:val="24"/>
          <w:lang w:val="en-GB"/>
        </w:rPr>
        <w:t xml:space="preserve">was presented at </w:t>
      </w:r>
      <w:r>
        <w:rPr>
          <w:sz w:val="24"/>
        </w:rPr>
        <w:t>the</w:t>
      </w:r>
      <w:r w:rsidRPr="00245720">
        <w:rPr>
          <w:sz w:val="24"/>
          <w:lang w:val="en-GB"/>
        </w:rPr>
        <w:t xml:space="preserve"> </w:t>
      </w:r>
      <w:r>
        <w:rPr>
          <w:sz w:val="24"/>
        </w:rPr>
        <w:t>international annual</w:t>
      </w:r>
      <w:r w:rsidRPr="00245720">
        <w:rPr>
          <w:sz w:val="24"/>
          <w:lang w:val="en-GB"/>
        </w:rPr>
        <w:t xml:space="preserve"> </w:t>
      </w:r>
      <w:r>
        <w:rPr>
          <w:sz w:val="24"/>
          <w:lang w:val="en-GB"/>
        </w:rPr>
        <w:t xml:space="preserve">conference of the </w:t>
      </w:r>
      <w:r w:rsidRPr="001C5BCA">
        <w:rPr>
          <w:b/>
          <w:sz w:val="24"/>
          <w:lang w:val="en-GB"/>
        </w:rPr>
        <w:t>International Atlantic Economic Society (I.A.E.S.)</w:t>
      </w:r>
      <w:r w:rsidRPr="00245720">
        <w:rPr>
          <w:sz w:val="24"/>
          <w:lang w:val="en-GB"/>
        </w:rPr>
        <w:t xml:space="preserve"> </w:t>
      </w:r>
      <w:r>
        <w:rPr>
          <w:sz w:val="24"/>
          <w:lang w:val="en-GB"/>
        </w:rPr>
        <w:t xml:space="preserve">in </w:t>
      </w:r>
      <w:smartTag w:uri="urn:schemas-microsoft-com:office:smarttags" w:element="City">
        <w:smartTag w:uri="urn:schemas-microsoft-com:office:smarttags" w:element="place">
          <w:r w:rsidRPr="001C5BCA">
            <w:rPr>
              <w:b/>
              <w:sz w:val="24"/>
              <w:lang w:val="en-GB"/>
            </w:rPr>
            <w:t>Istanbul</w:t>
          </w:r>
        </w:smartTag>
      </w:smartTag>
      <w:r w:rsidRPr="001C5BCA">
        <w:rPr>
          <w:b/>
          <w:sz w:val="24"/>
          <w:lang w:val="en-GB"/>
        </w:rPr>
        <w:t>.</w:t>
      </w:r>
      <w:r>
        <w:rPr>
          <w:sz w:val="24"/>
          <w:lang w:val="en-GB"/>
        </w:rPr>
        <w:t xml:space="preserve"> The</w:t>
      </w:r>
      <w:r w:rsidRPr="005C7228">
        <w:rPr>
          <w:sz w:val="24"/>
          <w:lang w:val="en-GB"/>
        </w:rPr>
        <w:t xml:space="preserve"> </w:t>
      </w:r>
      <w:r>
        <w:rPr>
          <w:sz w:val="24"/>
          <w:lang w:val="en-GB"/>
        </w:rPr>
        <w:t>same</w:t>
      </w:r>
      <w:r w:rsidRPr="005C7228">
        <w:rPr>
          <w:sz w:val="24"/>
          <w:lang w:val="en-GB"/>
        </w:rPr>
        <w:t xml:space="preserve"> </w:t>
      </w:r>
      <w:r>
        <w:rPr>
          <w:sz w:val="24"/>
          <w:lang w:val="en-GB"/>
        </w:rPr>
        <w:t>working</w:t>
      </w:r>
      <w:r w:rsidRPr="005C7228">
        <w:rPr>
          <w:sz w:val="24"/>
          <w:lang w:val="en-GB"/>
        </w:rPr>
        <w:t xml:space="preserve"> </w:t>
      </w:r>
      <w:r>
        <w:rPr>
          <w:sz w:val="24"/>
          <w:lang w:val="en-GB"/>
        </w:rPr>
        <w:t>paper</w:t>
      </w:r>
      <w:r w:rsidRPr="005C7228">
        <w:rPr>
          <w:sz w:val="24"/>
          <w:lang w:val="en-GB"/>
        </w:rPr>
        <w:t xml:space="preserve"> </w:t>
      </w:r>
      <w:r>
        <w:rPr>
          <w:sz w:val="24"/>
          <w:lang w:val="en-GB"/>
        </w:rPr>
        <w:t>at</w:t>
      </w:r>
      <w:r w:rsidRPr="005C7228">
        <w:rPr>
          <w:sz w:val="24"/>
          <w:lang w:val="en-GB"/>
        </w:rPr>
        <w:t xml:space="preserve"> </w:t>
      </w:r>
      <w:r>
        <w:rPr>
          <w:sz w:val="24"/>
          <w:lang w:val="en-GB"/>
        </w:rPr>
        <w:t>an</w:t>
      </w:r>
      <w:r w:rsidRPr="005C7228">
        <w:rPr>
          <w:sz w:val="24"/>
          <w:lang w:val="en-GB"/>
        </w:rPr>
        <w:t xml:space="preserve"> </w:t>
      </w:r>
      <w:r>
        <w:rPr>
          <w:sz w:val="24"/>
          <w:lang w:val="en-GB"/>
        </w:rPr>
        <w:t>earlier</w:t>
      </w:r>
      <w:r w:rsidRPr="005C7228">
        <w:rPr>
          <w:sz w:val="24"/>
          <w:lang w:val="en-GB"/>
        </w:rPr>
        <w:t xml:space="preserve"> </w:t>
      </w:r>
      <w:r>
        <w:rPr>
          <w:sz w:val="24"/>
          <w:lang w:val="en-GB"/>
        </w:rPr>
        <w:t>version</w:t>
      </w:r>
      <w:r w:rsidRPr="005C7228">
        <w:rPr>
          <w:sz w:val="24"/>
          <w:lang w:val="en-GB"/>
        </w:rPr>
        <w:t xml:space="preserve"> </w:t>
      </w:r>
      <w:r>
        <w:rPr>
          <w:sz w:val="24"/>
          <w:lang w:val="en-GB"/>
        </w:rPr>
        <w:t>was</w:t>
      </w:r>
      <w:r w:rsidRPr="005C7228">
        <w:rPr>
          <w:sz w:val="24"/>
          <w:lang w:val="en-GB"/>
        </w:rPr>
        <w:t xml:space="preserve"> </w:t>
      </w:r>
      <w:r>
        <w:rPr>
          <w:sz w:val="24"/>
          <w:lang w:val="en-GB"/>
        </w:rPr>
        <w:t>also</w:t>
      </w:r>
      <w:r w:rsidRPr="005C7228">
        <w:rPr>
          <w:sz w:val="24"/>
          <w:lang w:val="en-GB"/>
        </w:rPr>
        <w:t xml:space="preserve"> </w:t>
      </w:r>
      <w:r>
        <w:rPr>
          <w:sz w:val="24"/>
          <w:lang w:val="en-GB"/>
        </w:rPr>
        <w:t>presented</w:t>
      </w:r>
      <w:r w:rsidRPr="005C7228">
        <w:rPr>
          <w:sz w:val="24"/>
          <w:lang w:val="en-GB"/>
        </w:rPr>
        <w:t xml:space="preserve"> </w:t>
      </w:r>
      <w:r>
        <w:rPr>
          <w:sz w:val="24"/>
        </w:rPr>
        <w:t>at</w:t>
      </w:r>
      <w:r w:rsidRPr="00245720">
        <w:rPr>
          <w:sz w:val="24"/>
          <w:lang w:val="en-GB"/>
        </w:rPr>
        <w:t xml:space="preserve"> </w:t>
      </w:r>
      <w:r>
        <w:rPr>
          <w:sz w:val="24"/>
        </w:rPr>
        <w:t>the</w:t>
      </w:r>
      <w:r w:rsidRPr="00245720">
        <w:rPr>
          <w:sz w:val="24"/>
          <w:lang w:val="en-GB"/>
        </w:rPr>
        <w:t xml:space="preserve"> </w:t>
      </w:r>
      <w:r>
        <w:rPr>
          <w:sz w:val="24"/>
        </w:rPr>
        <w:t>international annual</w:t>
      </w:r>
      <w:r w:rsidRPr="00245720">
        <w:rPr>
          <w:sz w:val="24"/>
          <w:lang w:val="en-GB"/>
        </w:rPr>
        <w:t xml:space="preserve"> </w:t>
      </w:r>
      <w:r>
        <w:rPr>
          <w:sz w:val="24"/>
          <w:lang w:val="en-GB"/>
        </w:rPr>
        <w:t>conference of the International Atlantic Economic Society (</w:t>
      </w:r>
      <w:r w:rsidRPr="00245720">
        <w:rPr>
          <w:sz w:val="24"/>
          <w:lang w:val="en-GB"/>
        </w:rPr>
        <w:t>I</w:t>
      </w:r>
      <w:r>
        <w:rPr>
          <w:sz w:val="24"/>
          <w:lang w:val="en-GB"/>
        </w:rPr>
        <w:t>.</w:t>
      </w:r>
      <w:r w:rsidRPr="00245720">
        <w:rPr>
          <w:sz w:val="24"/>
          <w:lang w:val="en-GB"/>
        </w:rPr>
        <w:t>A</w:t>
      </w:r>
      <w:r>
        <w:rPr>
          <w:sz w:val="24"/>
          <w:lang w:val="en-GB"/>
        </w:rPr>
        <w:t>.</w:t>
      </w:r>
      <w:r w:rsidRPr="00245720">
        <w:rPr>
          <w:sz w:val="24"/>
          <w:lang w:val="en-GB"/>
        </w:rPr>
        <w:t>E</w:t>
      </w:r>
      <w:r>
        <w:rPr>
          <w:sz w:val="24"/>
          <w:lang w:val="en-GB"/>
        </w:rPr>
        <w:t>.</w:t>
      </w:r>
      <w:r w:rsidRPr="00245720">
        <w:rPr>
          <w:sz w:val="24"/>
          <w:lang w:val="en-GB"/>
        </w:rPr>
        <w:t>S</w:t>
      </w:r>
      <w:r>
        <w:rPr>
          <w:sz w:val="24"/>
          <w:lang w:val="en-GB"/>
        </w:rPr>
        <w:t>.)</w:t>
      </w:r>
      <w:r w:rsidRPr="00245720">
        <w:rPr>
          <w:sz w:val="24"/>
          <w:lang w:val="en-GB"/>
        </w:rPr>
        <w:t xml:space="preserve"> </w:t>
      </w:r>
      <w:r>
        <w:rPr>
          <w:sz w:val="24"/>
          <w:lang w:val="en-GB"/>
        </w:rPr>
        <w:t xml:space="preserve">in </w:t>
      </w:r>
      <w:smartTag w:uri="urn:schemas-microsoft-com:office:smarttags" w:element="City">
        <w:smartTag w:uri="urn:schemas-microsoft-com:office:smarttags" w:element="place">
          <w:r w:rsidRPr="001C5BCA">
            <w:rPr>
              <w:b/>
              <w:sz w:val="24"/>
              <w:lang w:val="en-GB"/>
            </w:rPr>
            <w:t>Athens</w:t>
          </w:r>
        </w:smartTag>
      </w:smartTag>
      <w:r w:rsidRPr="005C7228">
        <w:rPr>
          <w:sz w:val="24"/>
          <w:lang w:val="en-GB"/>
        </w:rPr>
        <w:t xml:space="preserve"> </w:t>
      </w:r>
      <w:r w:rsidR="001C5BCA">
        <w:rPr>
          <w:sz w:val="24"/>
          <w:lang w:val="en-GB"/>
        </w:rPr>
        <w:t>(</w:t>
      </w:r>
      <w:r w:rsidRPr="005C7228">
        <w:rPr>
          <w:b/>
          <w:sz w:val="24"/>
          <w:u w:val="single"/>
          <w:lang w:val="en-GB"/>
        </w:rPr>
        <w:t>17</w:t>
      </w:r>
      <w:r w:rsidR="001C5BCA" w:rsidRPr="001C5BCA">
        <w:rPr>
          <w:b/>
          <w:sz w:val="24"/>
          <w:u w:val="single"/>
          <w:vertAlign w:val="superscript"/>
          <w:lang w:val="en-GB"/>
        </w:rPr>
        <w:t>th</w:t>
      </w:r>
      <w:r w:rsidR="001C5BCA">
        <w:rPr>
          <w:b/>
          <w:sz w:val="24"/>
          <w:u w:val="single"/>
          <w:lang w:val="en-GB"/>
        </w:rPr>
        <w:t xml:space="preserve"> March </w:t>
      </w:r>
      <w:r w:rsidRPr="005C7228">
        <w:rPr>
          <w:b/>
          <w:sz w:val="24"/>
          <w:u w:val="single"/>
          <w:lang w:val="en-GB"/>
        </w:rPr>
        <w:t>2011</w:t>
      </w:r>
      <w:r w:rsidR="001C5BCA">
        <w:rPr>
          <w:b/>
          <w:sz w:val="24"/>
          <w:u w:val="single"/>
          <w:lang w:val="en-GB"/>
        </w:rPr>
        <w:t>)</w:t>
      </w:r>
      <w:r w:rsidRPr="005C7228">
        <w:rPr>
          <w:sz w:val="24"/>
          <w:lang w:val="en-GB"/>
        </w:rPr>
        <w:t>.</w:t>
      </w:r>
    </w:p>
    <w:p w:rsidR="00245720" w:rsidRPr="00245720" w:rsidRDefault="00245720" w:rsidP="00245720">
      <w:pPr>
        <w:jc w:val="both"/>
        <w:rPr>
          <w:sz w:val="24"/>
          <w:lang w:val="en-GB"/>
        </w:rPr>
      </w:pPr>
    </w:p>
    <w:p w:rsidR="00245720" w:rsidRPr="00245720" w:rsidRDefault="00245720" w:rsidP="00CE137A">
      <w:pPr>
        <w:numPr>
          <w:ilvl w:val="0"/>
          <w:numId w:val="13"/>
        </w:numPr>
        <w:jc w:val="both"/>
        <w:rPr>
          <w:sz w:val="24"/>
          <w:lang w:val="en-GB"/>
        </w:rPr>
      </w:pPr>
      <w:r w:rsidRPr="001C5BCA">
        <w:rPr>
          <w:b/>
          <w:sz w:val="24"/>
          <w:u w:val="single"/>
          <w:lang w:val="en-GB"/>
        </w:rPr>
        <w:t xml:space="preserve">8 </w:t>
      </w:r>
      <w:r w:rsidRPr="001C5BCA">
        <w:rPr>
          <w:b/>
          <w:sz w:val="24"/>
          <w:u w:val="single"/>
        </w:rPr>
        <w:t>September</w:t>
      </w:r>
      <w:r w:rsidRPr="001C5BCA">
        <w:rPr>
          <w:b/>
          <w:sz w:val="24"/>
          <w:u w:val="single"/>
          <w:lang w:val="en-GB"/>
        </w:rPr>
        <w:t xml:space="preserve"> 2010</w:t>
      </w:r>
      <w:r w:rsidRPr="001C5BCA">
        <w:rPr>
          <w:b/>
          <w:sz w:val="24"/>
          <w:lang w:val="en-GB"/>
        </w:rPr>
        <w:t>.</w:t>
      </w:r>
      <w:r w:rsidRPr="00245720">
        <w:rPr>
          <w:sz w:val="24"/>
          <w:lang w:val="en-GB"/>
        </w:rPr>
        <w:t xml:space="preserve"> </w:t>
      </w:r>
      <w:r>
        <w:rPr>
          <w:sz w:val="24"/>
        </w:rPr>
        <w:t>The</w:t>
      </w:r>
      <w:r w:rsidRPr="00245720">
        <w:rPr>
          <w:sz w:val="24"/>
          <w:lang w:val="en-GB"/>
        </w:rPr>
        <w:t xml:space="preserve"> </w:t>
      </w:r>
      <w:r>
        <w:rPr>
          <w:sz w:val="24"/>
          <w:lang w:val="en-GB"/>
        </w:rPr>
        <w:t xml:space="preserve">same revised </w:t>
      </w:r>
      <w:r>
        <w:rPr>
          <w:sz w:val="24"/>
        </w:rPr>
        <w:t>working</w:t>
      </w:r>
      <w:r w:rsidRPr="00245720">
        <w:rPr>
          <w:sz w:val="24"/>
          <w:lang w:val="en-GB"/>
        </w:rPr>
        <w:t xml:space="preserve"> </w:t>
      </w:r>
      <w:r>
        <w:rPr>
          <w:sz w:val="24"/>
        </w:rPr>
        <w:t>paper</w:t>
      </w:r>
      <w:r w:rsidRPr="00245720">
        <w:rPr>
          <w:sz w:val="24"/>
          <w:lang w:val="en-GB"/>
        </w:rPr>
        <w:t xml:space="preserve"> </w:t>
      </w:r>
      <w:r>
        <w:rPr>
          <w:sz w:val="24"/>
          <w:lang w:val="en-GB"/>
        </w:rPr>
        <w:t>of</w:t>
      </w:r>
      <w:r w:rsidRPr="00245720">
        <w:rPr>
          <w:b/>
          <w:sz w:val="24"/>
          <w:szCs w:val="24"/>
          <w:lang w:val="en-GB"/>
        </w:rPr>
        <w:t xml:space="preserve"> </w:t>
      </w:r>
      <w:proofErr w:type="spellStart"/>
      <w:r>
        <w:rPr>
          <w:b/>
          <w:sz w:val="24"/>
          <w:szCs w:val="24"/>
        </w:rPr>
        <w:t>Kyriazis</w:t>
      </w:r>
      <w:proofErr w:type="spellEnd"/>
      <w:r w:rsidRPr="00245720">
        <w:rPr>
          <w:b/>
          <w:sz w:val="24"/>
          <w:szCs w:val="24"/>
          <w:lang w:val="en-GB"/>
        </w:rPr>
        <w:t xml:space="preserve">, </w:t>
      </w:r>
      <w:r>
        <w:rPr>
          <w:b/>
          <w:sz w:val="24"/>
          <w:szCs w:val="24"/>
        </w:rPr>
        <w:t>D</w:t>
      </w:r>
      <w:r w:rsidRPr="00245720">
        <w:rPr>
          <w:b/>
          <w:sz w:val="24"/>
          <w:szCs w:val="24"/>
          <w:lang w:val="en-GB"/>
        </w:rPr>
        <w:t xml:space="preserve">., </w:t>
      </w:r>
      <w:r>
        <w:rPr>
          <w:b/>
          <w:sz w:val="24"/>
          <w:szCs w:val="24"/>
        </w:rPr>
        <w:t>Tsoumas</w:t>
      </w:r>
      <w:r w:rsidRPr="00245720">
        <w:rPr>
          <w:b/>
          <w:sz w:val="24"/>
          <w:szCs w:val="24"/>
          <w:lang w:val="en-GB"/>
        </w:rPr>
        <w:t xml:space="preserve">, </w:t>
      </w:r>
      <w:r>
        <w:rPr>
          <w:b/>
          <w:sz w:val="24"/>
          <w:szCs w:val="24"/>
        </w:rPr>
        <w:t>Ch</w:t>
      </w:r>
      <w:r w:rsidRPr="00245720">
        <w:rPr>
          <w:b/>
          <w:sz w:val="24"/>
          <w:szCs w:val="24"/>
          <w:lang w:val="en-GB"/>
        </w:rPr>
        <w:t xml:space="preserve">. </w:t>
      </w:r>
      <w:r>
        <w:rPr>
          <w:b/>
          <w:sz w:val="24"/>
          <w:szCs w:val="24"/>
        </w:rPr>
        <w:t>and</w:t>
      </w:r>
      <w:r w:rsidRPr="00245720">
        <w:rPr>
          <w:b/>
          <w:sz w:val="24"/>
          <w:szCs w:val="24"/>
          <w:lang w:val="en-GB"/>
        </w:rPr>
        <w:t xml:space="preserve"> </w:t>
      </w:r>
      <w:r>
        <w:rPr>
          <w:b/>
          <w:sz w:val="24"/>
          <w:szCs w:val="24"/>
        </w:rPr>
        <w:t>Antzoulatos</w:t>
      </w:r>
      <w:r w:rsidRPr="00245720">
        <w:rPr>
          <w:b/>
          <w:sz w:val="24"/>
          <w:szCs w:val="24"/>
          <w:lang w:val="en-GB"/>
        </w:rPr>
        <w:t xml:space="preserve">, </w:t>
      </w:r>
      <w:r>
        <w:rPr>
          <w:b/>
          <w:sz w:val="24"/>
          <w:szCs w:val="24"/>
        </w:rPr>
        <w:t>A</w:t>
      </w:r>
      <w:r w:rsidRPr="00245720">
        <w:rPr>
          <w:b/>
          <w:sz w:val="24"/>
          <w:szCs w:val="24"/>
          <w:lang w:val="en-GB"/>
        </w:rPr>
        <w:t>.</w:t>
      </w:r>
      <w:r w:rsidR="00415944">
        <w:rPr>
          <w:b/>
          <w:sz w:val="24"/>
          <w:szCs w:val="24"/>
          <w:lang w:val="en-GB"/>
        </w:rPr>
        <w:t>,</w:t>
      </w:r>
      <w:r w:rsidRPr="00245720">
        <w:rPr>
          <w:b/>
          <w:sz w:val="24"/>
          <w:szCs w:val="24"/>
          <w:lang w:val="en-GB"/>
        </w:rPr>
        <w:t xml:space="preserve"> </w:t>
      </w:r>
      <w:r w:rsidR="00415944" w:rsidRPr="00415944">
        <w:rPr>
          <w:spacing w:val="-3"/>
          <w:sz w:val="24"/>
          <w:szCs w:val="24"/>
          <w:lang w:val="en-GB"/>
        </w:rPr>
        <w:t>entitled</w:t>
      </w:r>
      <w:r w:rsidR="00415944">
        <w:rPr>
          <w:spacing w:val="-3"/>
          <w:sz w:val="24"/>
          <w:szCs w:val="24"/>
          <w:u w:val="single"/>
          <w:lang w:val="en-GB"/>
        </w:rPr>
        <w:t>,</w:t>
      </w:r>
      <w:r w:rsidR="00415944" w:rsidRPr="00245720">
        <w:rPr>
          <w:sz w:val="24"/>
          <w:szCs w:val="24"/>
          <w:u w:val="single"/>
          <w:lang w:val="en-GB"/>
        </w:rPr>
        <w:t xml:space="preserve"> </w:t>
      </w:r>
      <w:r w:rsidRPr="00245720">
        <w:rPr>
          <w:sz w:val="24"/>
          <w:szCs w:val="24"/>
          <w:u w:val="single"/>
          <w:lang w:val="en-GB"/>
        </w:rPr>
        <w:t>“</w:t>
      </w:r>
      <w:r w:rsidRPr="00775782">
        <w:rPr>
          <w:sz w:val="24"/>
          <w:szCs w:val="24"/>
          <w:u w:val="single"/>
        </w:rPr>
        <w:t>Asymmetric</w:t>
      </w:r>
      <w:r w:rsidRPr="00245720">
        <w:rPr>
          <w:sz w:val="24"/>
          <w:szCs w:val="24"/>
          <w:u w:val="single"/>
          <w:lang w:val="en-GB"/>
        </w:rPr>
        <w:t xml:space="preserve"> </w:t>
      </w:r>
      <w:r w:rsidRPr="00775782">
        <w:rPr>
          <w:sz w:val="24"/>
          <w:szCs w:val="24"/>
          <w:u w:val="single"/>
        </w:rPr>
        <w:t>Information</w:t>
      </w:r>
      <w:r w:rsidRPr="00245720">
        <w:rPr>
          <w:sz w:val="24"/>
          <w:szCs w:val="24"/>
          <w:u w:val="single"/>
          <w:lang w:val="en-GB"/>
        </w:rPr>
        <w:t xml:space="preserve"> </w:t>
      </w:r>
      <w:r w:rsidRPr="00775782">
        <w:rPr>
          <w:sz w:val="24"/>
          <w:szCs w:val="24"/>
          <w:u w:val="single"/>
        </w:rPr>
        <w:t>and</w:t>
      </w:r>
      <w:r w:rsidRPr="00245720">
        <w:rPr>
          <w:sz w:val="24"/>
          <w:szCs w:val="24"/>
          <w:u w:val="single"/>
          <w:lang w:val="en-GB"/>
        </w:rPr>
        <w:t xml:space="preserve"> </w:t>
      </w:r>
      <w:r w:rsidRPr="00775782">
        <w:rPr>
          <w:sz w:val="24"/>
          <w:szCs w:val="24"/>
          <w:u w:val="single"/>
        </w:rPr>
        <w:t>the</w:t>
      </w:r>
      <w:r w:rsidRPr="00245720">
        <w:rPr>
          <w:sz w:val="24"/>
          <w:szCs w:val="24"/>
          <w:u w:val="single"/>
          <w:lang w:val="en-GB"/>
        </w:rPr>
        <w:t xml:space="preserve"> </w:t>
      </w:r>
      <w:r w:rsidRPr="00775782">
        <w:rPr>
          <w:sz w:val="24"/>
          <w:szCs w:val="24"/>
          <w:u w:val="single"/>
        </w:rPr>
        <w:t>Medium</w:t>
      </w:r>
      <w:r w:rsidRPr="00245720">
        <w:rPr>
          <w:sz w:val="24"/>
          <w:szCs w:val="24"/>
          <w:u w:val="single"/>
          <w:lang w:val="en-GB"/>
        </w:rPr>
        <w:t xml:space="preserve"> </w:t>
      </w:r>
      <w:r w:rsidRPr="00775782">
        <w:rPr>
          <w:sz w:val="24"/>
          <w:szCs w:val="24"/>
          <w:u w:val="single"/>
        </w:rPr>
        <w:t>of</w:t>
      </w:r>
      <w:r w:rsidRPr="00245720">
        <w:rPr>
          <w:sz w:val="24"/>
          <w:szCs w:val="24"/>
          <w:u w:val="single"/>
          <w:lang w:val="en-GB"/>
        </w:rPr>
        <w:t xml:space="preserve"> </w:t>
      </w:r>
      <w:r w:rsidRPr="00775782">
        <w:rPr>
          <w:sz w:val="24"/>
          <w:szCs w:val="24"/>
          <w:u w:val="single"/>
        </w:rPr>
        <w:t>Payment</w:t>
      </w:r>
      <w:r w:rsidRPr="00245720">
        <w:rPr>
          <w:sz w:val="24"/>
          <w:szCs w:val="24"/>
          <w:u w:val="single"/>
          <w:lang w:val="en-GB"/>
        </w:rPr>
        <w:t xml:space="preserve"> </w:t>
      </w:r>
      <w:r w:rsidRPr="00775782">
        <w:rPr>
          <w:sz w:val="24"/>
          <w:szCs w:val="24"/>
          <w:u w:val="single"/>
        </w:rPr>
        <w:t>in</w:t>
      </w:r>
      <w:r w:rsidRPr="00245720">
        <w:rPr>
          <w:sz w:val="24"/>
          <w:szCs w:val="24"/>
          <w:u w:val="single"/>
          <w:lang w:val="en-GB"/>
        </w:rPr>
        <w:t xml:space="preserve"> </w:t>
      </w:r>
      <w:r w:rsidRPr="00775782">
        <w:rPr>
          <w:sz w:val="24"/>
          <w:szCs w:val="24"/>
          <w:u w:val="single"/>
        </w:rPr>
        <w:t>US</w:t>
      </w:r>
      <w:r w:rsidRPr="00245720">
        <w:rPr>
          <w:sz w:val="24"/>
          <w:szCs w:val="24"/>
          <w:u w:val="single"/>
          <w:lang w:val="en-GB"/>
        </w:rPr>
        <w:t xml:space="preserve"> </w:t>
      </w:r>
      <w:r w:rsidRPr="00775782">
        <w:rPr>
          <w:sz w:val="24"/>
          <w:szCs w:val="24"/>
          <w:u w:val="single"/>
        </w:rPr>
        <w:t>Takeover</w:t>
      </w:r>
      <w:r w:rsidRPr="00245720">
        <w:rPr>
          <w:sz w:val="24"/>
          <w:szCs w:val="24"/>
          <w:u w:val="single"/>
          <w:lang w:val="en-GB"/>
        </w:rPr>
        <w:t xml:space="preserve"> </w:t>
      </w:r>
      <w:r w:rsidRPr="00775782">
        <w:rPr>
          <w:sz w:val="24"/>
          <w:szCs w:val="24"/>
          <w:u w:val="single"/>
        </w:rPr>
        <w:t>Bids</w:t>
      </w:r>
      <w:r w:rsidRPr="00245720">
        <w:rPr>
          <w:sz w:val="24"/>
          <w:szCs w:val="24"/>
          <w:u w:val="single"/>
          <w:lang w:val="en-GB"/>
        </w:rPr>
        <w:t>”</w:t>
      </w:r>
      <w:r w:rsidRPr="00245720">
        <w:rPr>
          <w:sz w:val="24"/>
          <w:lang w:val="en-GB"/>
        </w:rPr>
        <w:t xml:space="preserve"> </w:t>
      </w:r>
      <w:r>
        <w:rPr>
          <w:sz w:val="24"/>
          <w:lang w:val="en-GB"/>
        </w:rPr>
        <w:t xml:space="preserve">was presented at the </w:t>
      </w:r>
      <w:r w:rsidRPr="001C5BCA">
        <w:rPr>
          <w:b/>
          <w:sz w:val="24"/>
          <w:lang w:val="en-GB"/>
        </w:rPr>
        <w:t xml:space="preserve">annual international conference of the </w:t>
      </w:r>
      <w:r w:rsidRPr="001C5BCA">
        <w:rPr>
          <w:b/>
          <w:sz w:val="24"/>
        </w:rPr>
        <w:t>E.A.E.F.E.A.S.A.</w:t>
      </w:r>
      <w:r w:rsidRPr="00245720">
        <w:rPr>
          <w:sz w:val="24"/>
          <w:lang w:val="en-GB"/>
        </w:rPr>
        <w:t xml:space="preserve"> </w:t>
      </w:r>
      <w:r w:rsidRPr="001C5BCA">
        <w:rPr>
          <w:b/>
          <w:sz w:val="24"/>
          <w:lang w:val="en-GB"/>
        </w:rPr>
        <w:t>in Beijing, China.</w:t>
      </w:r>
    </w:p>
    <w:p w:rsidR="00245720" w:rsidRPr="00245720" w:rsidRDefault="00245720" w:rsidP="00245720">
      <w:pPr>
        <w:jc w:val="both"/>
        <w:rPr>
          <w:sz w:val="24"/>
          <w:lang w:val="en-GB"/>
        </w:rPr>
      </w:pPr>
    </w:p>
    <w:p w:rsidR="00245720" w:rsidRPr="00245720" w:rsidRDefault="00245720" w:rsidP="00CE137A">
      <w:pPr>
        <w:numPr>
          <w:ilvl w:val="0"/>
          <w:numId w:val="13"/>
        </w:numPr>
        <w:jc w:val="both"/>
        <w:rPr>
          <w:sz w:val="24"/>
          <w:lang w:val="en-GB"/>
        </w:rPr>
      </w:pPr>
      <w:r w:rsidRPr="001C5BCA">
        <w:rPr>
          <w:b/>
          <w:sz w:val="24"/>
          <w:u w:val="single"/>
          <w:lang w:val="en-GB"/>
        </w:rPr>
        <w:t xml:space="preserve">23 </w:t>
      </w:r>
      <w:r w:rsidRPr="001C5BCA">
        <w:rPr>
          <w:b/>
          <w:sz w:val="24"/>
          <w:u w:val="single"/>
        </w:rPr>
        <w:t xml:space="preserve">March </w:t>
      </w:r>
      <w:r w:rsidRPr="001C5BCA">
        <w:rPr>
          <w:b/>
          <w:sz w:val="24"/>
          <w:u w:val="single"/>
          <w:lang w:val="en-GB"/>
        </w:rPr>
        <w:t>2010.</w:t>
      </w:r>
      <w:r w:rsidRPr="00245720">
        <w:rPr>
          <w:sz w:val="24"/>
          <w:lang w:val="en-GB"/>
        </w:rPr>
        <w:t xml:space="preserve"> </w:t>
      </w:r>
      <w:r>
        <w:rPr>
          <w:sz w:val="24"/>
        </w:rPr>
        <w:t>The</w:t>
      </w:r>
      <w:r w:rsidRPr="00245720">
        <w:rPr>
          <w:sz w:val="24"/>
          <w:lang w:val="en-GB"/>
        </w:rPr>
        <w:t xml:space="preserve"> </w:t>
      </w:r>
      <w:r>
        <w:rPr>
          <w:sz w:val="24"/>
        </w:rPr>
        <w:t>working</w:t>
      </w:r>
      <w:r w:rsidRPr="00245720">
        <w:rPr>
          <w:sz w:val="24"/>
          <w:lang w:val="en-GB"/>
        </w:rPr>
        <w:t xml:space="preserve"> </w:t>
      </w:r>
      <w:r>
        <w:rPr>
          <w:sz w:val="24"/>
        </w:rPr>
        <w:t>paper</w:t>
      </w:r>
      <w:r w:rsidR="00A7182A">
        <w:rPr>
          <w:sz w:val="24"/>
        </w:rPr>
        <w:t xml:space="preserve"> of</w:t>
      </w:r>
      <w:r>
        <w:rPr>
          <w:b/>
          <w:sz w:val="24"/>
          <w:szCs w:val="24"/>
        </w:rPr>
        <w:t xml:space="preserve"> </w:t>
      </w:r>
      <w:proofErr w:type="spellStart"/>
      <w:r>
        <w:rPr>
          <w:b/>
          <w:sz w:val="24"/>
          <w:szCs w:val="24"/>
        </w:rPr>
        <w:t>Kyriazis</w:t>
      </w:r>
      <w:proofErr w:type="spellEnd"/>
      <w:r w:rsidRPr="00245720">
        <w:rPr>
          <w:b/>
          <w:sz w:val="24"/>
          <w:szCs w:val="24"/>
          <w:lang w:val="en-GB"/>
        </w:rPr>
        <w:t xml:space="preserve">, </w:t>
      </w:r>
      <w:r>
        <w:rPr>
          <w:b/>
          <w:sz w:val="24"/>
          <w:szCs w:val="24"/>
        </w:rPr>
        <w:t>D</w:t>
      </w:r>
      <w:r w:rsidRPr="00245720">
        <w:rPr>
          <w:b/>
          <w:sz w:val="24"/>
          <w:szCs w:val="24"/>
          <w:lang w:val="en-GB"/>
        </w:rPr>
        <w:t xml:space="preserve">., </w:t>
      </w:r>
      <w:smartTag w:uri="urn:schemas-microsoft-com:office:smarttags" w:element="City">
        <w:r>
          <w:rPr>
            <w:b/>
            <w:sz w:val="24"/>
            <w:szCs w:val="24"/>
          </w:rPr>
          <w:t>Tsoumas</w:t>
        </w:r>
      </w:smartTag>
      <w:r w:rsidRPr="00245720">
        <w:rPr>
          <w:b/>
          <w:sz w:val="24"/>
          <w:szCs w:val="24"/>
          <w:lang w:val="en-GB"/>
        </w:rPr>
        <w:t xml:space="preserve">, </w:t>
      </w:r>
      <w:smartTag w:uri="urn:schemas-microsoft-com:office:smarttags" w:element="country-region">
        <w:r>
          <w:rPr>
            <w:b/>
            <w:sz w:val="24"/>
            <w:szCs w:val="24"/>
          </w:rPr>
          <w:t>Ch</w:t>
        </w:r>
        <w:r w:rsidRPr="00245720">
          <w:rPr>
            <w:b/>
            <w:sz w:val="24"/>
            <w:szCs w:val="24"/>
            <w:lang w:val="en-GB"/>
          </w:rPr>
          <w:t>.</w:t>
        </w:r>
      </w:smartTag>
      <w:r w:rsidRPr="00245720">
        <w:rPr>
          <w:b/>
          <w:sz w:val="24"/>
          <w:szCs w:val="24"/>
          <w:lang w:val="en-GB"/>
        </w:rPr>
        <w:t xml:space="preserve"> </w:t>
      </w:r>
      <w:r>
        <w:rPr>
          <w:b/>
          <w:sz w:val="24"/>
          <w:szCs w:val="24"/>
        </w:rPr>
        <w:t>and</w:t>
      </w:r>
      <w:r w:rsidRPr="00245720">
        <w:rPr>
          <w:b/>
          <w:sz w:val="24"/>
          <w:szCs w:val="24"/>
          <w:lang w:val="en-GB"/>
        </w:rPr>
        <w:t xml:space="preserve"> </w:t>
      </w:r>
      <w:r>
        <w:rPr>
          <w:b/>
          <w:sz w:val="24"/>
          <w:szCs w:val="24"/>
        </w:rPr>
        <w:t>Antzoulatos</w:t>
      </w:r>
      <w:r w:rsidRPr="00245720">
        <w:rPr>
          <w:b/>
          <w:sz w:val="24"/>
          <w:szCs w:val="24"/>
          <w:lang w:val="en-GB"/>
        </w:rPr>
        <w:t xml:space="preserve">, </w:t>
      </w:r>
      <w:r>
        <w:rPr>
          <w:b/>
          <w:sz w:val="24"/>
          <w:szCs w:val="24"/>
        </w:rPr>
        <w:t>A</w:t>
      </w:r>
      <w:r w:rsidRPr="00245720">
        <w:rPr>
          <w:b/>
          <w:sz w:val="24"/>
          <w:szCs w:val="24"/>
          <w:lang w:val="en-GB"/>
        </w:rPr>
        <w:t>.</w:t>
      </w:r>
      <w:r w:rsidR="00415944">
        <w:rPr>
          <w:b/>
          <w:sz w:val="24"/>
          <w:szCs w:val="24"/>
          <w:lang w:val="en-GB"/>
        </w:rPr>
        <w:t>,</w:t>
      </w:r>
      <w:r w:rsidR="00415944" w:rsidRPr="00415944">
        <w:rPr>
          <w:spacing w:val="-3"/>
          <w:sz w:val="24"/>
          <w:szCs w:val="24"/>
          <w:lang w:val="en-GB"/>
        </w:rPr>
        <w:t xml:space="preserve"> entitled</w:t>
      </w:r>
      <w:r w:rsidR="00415944">
        <w:rPr>
          <w:spacing w:val="-3"/>
          <w:sz w:val="24"/>
          <w:szCs w:val="24"/>
          <w:lang w:val="en-GB"/>
        </w:rPr>
        <w:t>,</w:t>
      </w:r>
      <w:r w:rsidRPr="00245720">
        <w:rPr>
          <w:b/>
          <w:sz w:val="24"/>
          <w:szCs w:val="24"/>
          <w:lang w:val="en-GB"/>
        </w:rPr>
        <w:t xml:space="preserve"> </w:t>
      </w:r>
      <w:r w:rsidRPr="00245720">
        <w:rPr>
          <w:sz w:val="24"/>
          <w:szCs w:val="24"/>
          <w:u w:val="single"/>
          <w:lang w:val="en-GB"/>
        </w:rPr>
        <w:t>“</w:t>
      </w:r>
      <w:r w:rsidRPr="00775782">
        <w:rPr>
          <w:sz w:val="24"/>
          <w:szCs w:val="24"/>
          <w:u w:val="single"/>
        </w:rPr>
        <w:t>Asymmetric</w:t>
      </w:r>
      <w:r w:rsidRPr="00245720">
        <w:rPr>
          <w:sz w:val="24"/>
          <w:szCs w:val="24"/>
          <w:u w:val="single"/>
          <w:lang w:val="en-GB"/>
        </w:rPr>
        <w:t xml:space="preserve"> </w:t>
      </w:r>
      <w:r w:rsidRPr="00775782">
        <w:rPr>
          <w:sz w:val="24"/>
          <w:szCs w:val="24"/>
          <w:u w:val="single"/>
        </w:rPr>
        <w:t>Information</w:t>
      </w:r>
      <w:r w:rsidRPr="00245720">
        <w:rPr>
          <w:sz w:val="24"/>
          <w:szCs w:val="24"/>
          <w:u w:val="single"/>
          <w:lang w:val="en-GB"/>
        </w:rPr>
        <w:t xml:space="preserve"> </w:t>
      </w:r>
      <w:r w:rsidRPr="00775782">
        <w:rPr>
          <w:sz w:val="24"/>
          <w:szCs w:val="24"/>
          <w:u w:val="single"/>
        </w:rPr>
        <w:t>and</w:t>
      </w:r>
      <w:r w:rsidRPr="00245720">
        <w:rPr>
          <w:sz w:val="24"/>
          <w:szCs w:val="24"/>
          <w:u w:val="single"/>
          <w:lang w:val="en-GB"/>
        </w:rPr>
        <w:t xml:space="preserve"> </w:t>
      </w:r>
      <w:r w:rsidRPr="00775782">
        <w:rPr>
          <w:sz w:val="24"/>
          <w:szCs w:val="24"/>
          <w:u w:val="single"/>
        </w:rPr>
        <w:t>the</w:t>
      </w:r>
      <w:r w:rsidRPr="00245720">
        <w:rPr>
          <w:sz w:val="24"/>
          <w:szCs w:val="24"/>
          <w:u w:val="single"/>
          <w:lang w:val="en-GB"/>
        </w:rPr>
        <w:t xml:space="preserve"> </w:t>
      </w:r>
      <w:r w:rsidRPr="00775782">
        <w:rPr>
          <w:sz w:val="24"/>
          <w:szCs w:val="24"/>
          <w:u w:val="single"/>
        </w:rPr>
        <w:t>Medium</w:t>
      </w:r>
      <w:r w:rsidRPr="00245720">
        <w:rPr>
          <w:sz w:val="24"/>
          <w:szCs w:val="24"/>
          <w:u w:val="single"/>
          <w:lang w:val="en-GB"/>
        </w:rPr>
        <w:t xml:space="preserve"> </w:t>
      </w:r>
      <w:r w:rsidRPr="00775782">
        <w:rPr>
          <w:sz w:val="24"/>
          <w:szCs w:val="24"/>
          <w:u w:val="single"/>
        </w:rPr>
        <w:t>of</w:t>
      </w:r>
      <w:r w:rsidRPr="00245720">
        <w:rPr>
          <w:sz w:val="24"/>
          <w:szCs w:val="24"/>
          <w:u w:val="single"/>
          <w:lang w:val="en-GB"/>
        </w:rPr>
        <w:t xml:space="preserve"> </w:t>
      </w:r>
      <w:r w:rsidRPr="00775782">
        <w:rPr>
          <w:sz w:val="24"/>
          <w:szCs w:val="24"/>
          <w:u w:val="single"/>
        </w:rPr>
        <w:t>Payment</w:t>
      </w:r>
      <w:r w:rsidRPr="00245720">
        <w:rPr>
          <w:sz w:val="24"/>
          <w:szCs w:val="24"/>
          <w:u w:val="single"/>
          <w:lang w:val="en-GB"/>
        </w:rPr>
        <w:t xml:space="preserve"> </w:t>
      </w:r>
      <w:r w:rsidRPr="00775782">
        <w:rPr>
          <w:sz w:val="24"/>
          <w:szCs w:val="24"/>
          <w:u w:val="single"/>
        </w:rPr>
        <w:t>in</w:t>
      </w:r>
      <w:r w:rsidRPr="00245720">
        <w:rPr>
          <w:sz w:val="24"/>
          <w:szCs w:val="24"/>
          <w:u w:val="single"/>
          <w:lang w:val="en-GB"/>
        </w:rPr>
        <w:t xml:space="preserve"> </w:t>
      </w:r>
      <w:smartTag w:uri="urn:schemas-microsoft-com:office:smarttags" w:element="country-region">
        <w:r w:rsidRPr="00775782">
          <w:rPr>
            <w:sz w:val="24"/>
            <w:szCs w:val="24"/>
            <w:u w:val="single"/>
          </w:rPr>
          <w:t>US</w:t>
        </w:r>
      </w:smartTag>
      <w:r w:rsidRPr="00245720">
        <w:rPr>
          <w:sz w:val="24"/>
          <w:szCs w:val="24"/>
          <w:u w:val="single"/>
          <w:lang w:val="en-GB"/>
        </w:rPr>
        <w:t xml:space="preserve"> </w:t>
      </w:r>
      <w:r w:rsidRPr="00775782">
        <w:rPr>
          <w:sz w:val="24"/>
          <w:szCs w:val="24"/>
          <w:u w:val="single"/>
        </w:rPr>
        <w:t>Takeover</w:t>
      </w:r>
      <w:r w:rsidRPr="00245720">
        <w:rPr>
          <w:sz w:val="24"/>
          <w:szCs w:val="24"/>
          <w:u w:val="single"/>
          <w:lang w:val="en-GB"/>
        </w:rPr>
        <w:t xml:space="preserve"> </w:t>
      </w:r>
      <w:r w:rsidRPr="00775782">
        <w:rPr>
          <w:sz w:val="24"/>
          <w:szCs w:val="24"/>
          <w:u w:val="single"/>
        </w:rPr>
        <w:t>Bids</w:t>
      </w:r>
      <w:r w:rsidRPr="00245720">
        <w:rPr>
          <w:sz w:val="24"/>
          <w:szCs w:val="24"/>
          <w:u w:val="single"/>
          <w:lang w:val="en-GB"/>
        </w:rPr>
        <w:t>”</w:t>
      </w:r>
      <w:r w:rsidRPr="00245720">
        <w:rPr>
          <w:sz w:val="24"/>
          <w:lang w:val="en-GB"/>
        </w:rPr>
        <w:t xml:space="preserve"> </w:t>
      </w:r>
      <w:r>
        <w:rPr>
          <w:sz w:val="24"/>
        </w:rPr>
        <w:t>was</w:t>
      </w:r>
      <w:r w:rsidRPr="00245720">
        <w:rPr>
          <w:sz w:val="24"/>
          <w:lang w:val="en-GB"/>
        </w:rPr>
        <w:t xml:space="preserve"> </w:t>
      </w:r>
      <w:r>
        <w:rPr>
          <w:sz w:val="24"/>
        </w:rPr>
        <w:t>presented</w:t>
      </w:r>
      <w:r w:rsidRPr="00245720">
        <w:rPr>
          <w:sz w:val="24"/>
          <w:lang w:val="en-GB"/>
        </w:rPr>
        <w:t xml:space="preserve"> </w:t>
      </w:r>
      <w:r>
        <w:rPr>
          <w:sz w:val="24"/>
        </w:rPr>
        <w:t>at</w:t>
      </w:r>
      <w:r w:rsidRPr="00245720">
        <w:rPr>
          <w:sz w:val="24"/>
          <w:lang w:val="en-GB"/>
        </w:rPr>
        <w:t xml:space="preserve"> </w:t>
      </w:r>
      <w:r>
        <w:rPr>
          <w:sz w:val="24"/>
        </w:rPr>
        <w:t>the</w:t>
      </w:r>
      <w:r w:rsidRPr="00245720">
        <w:rPr>
          <w:sz w:val="24"/>
          <w:lang w:val="en-GB"/>
        </w:rPr>
        <w:t xml:space="preserve"> </w:t>
      </w:r>
      <w:r>
        <w:rPr>
          <w:sz w:val="24"/>
        </w:rPr>
        <w:t>international annual</w:t>
      </w:r>
      <w:r w:rsidRPr="00245720">
        <w:rPr>
          <w:sz w:val="24"/>
          <w:lang w:val="en-GB"/>
        </w:rPr>
        <w:t xml:space="preserve"> </w:t>
      </w:r>
      <w:r>
        <w:rPr>
          <w:sz w:val="24"/>
          <w:lang w:val="en-GB"/>
        </w:rPr>
        <w:t xml:space="preserve">conference of the </w:t>
      </w:r>
      <w:r w:rsidRPr="001C5BCA">
        <w:rPr>
          <w:b/>
          <w:sz w:val="24"/>
          <w:lang w:val="en-GB"/>
        </w:rPr>
        <w:t>International Atlantic Economic Society (I.A.E.S.)</w:t>
      </w:r>
      <w:r w:rsidRPr="00245720">
        <w:rPr>
          <w:sz w:val="24"/>
          <w:lang w:val="en-GB"/>
        </w:rPr>
        <w:t xml:space="preserve"> </w:t>
      </w:r>
      <w:r>
        <w:rPr>
          <w:sz w:val="24"/>
          <w:lang w:val="en-GB"/>
        </w:rPr>
        <w:t xml:space="preserve">in </w:t>
      </w:r>
      <w:smartTag w:uri="urn:schemas-microsoft-com:office:smarttags" w:element="City">
        <w:r w:rsidRPr="001C5BCA">
          <w:rPr>
            <w:b/>
            <w:sz w:val="24"/>
            <w:lang w:val="en-GB"/>
          </w:rPr>
          <w:t>Prague</w:t>
        </w:r>
      </w:smartTag>
      <w:r w:rsidRPr="001C5BCA">
        <w:rPr>
          <w:b/>
          <w:sz w:val="24"/>
          <w:lang w:val="en-GB"/>
        </w:rPr>
        <w:t xml:space="preserve">, </w:t>
      </w:r>
      <w:proofErr w:type="spellStart"/>
      <w:smartTag w:uri="urn:schemas-microsoft-com:office:smarttags" w:element="place">
        <w:smartTag w:uri="urn:schemas-microsoft-com:office:smarttags" w:element="PlaceName">
          <w:r w:rsidRPr="001C5BCA">
            <w:rPr>
              <w:b/>
              <w:sz w:val="24"/>
              <w:lang w:val="en-GB"/>
            </w:rPr>
            <w:t>Chech</w:t>
          </w:r>
        </w:smartTag>
        <w:proofErr w:type="spellEnd"/>
        <w:r w:rsidRPr="001C5BCA">
          <w:rPr>
            <w:b/>
            <w:sz w:val="24"/>
            <w:lang w:val="en-GB"/>
          </w:rPr>
          <w:t xml:space="preserve"> </w:t>
        </w:r>
        <w:smartTag w:uri="urn:schemas-microsoft-com:office:smarttags" w:element="PlaceType">
          <w:r w:rsidRPr="001C5BCA">
            <w:rPr>
              <w:b/>
              <w:sz w:val="24"/>
              <w:lang w:val="en-GB"/>
            </w:rPr>
            <w:t>Republic</w:t>
          </w:r>
        </w:smartTag>
      </w:smartTag>
      <w:r w:rsidRPr="00245720">
        <w:rPr>
          <w:sz w:val="24"/>
          <w:lang w:val="en-GB"/>
        </w:rPr>
        <w:t>.</w:t>
      </w:r>
    </w:p>
    <w:p w:rsidR="00245720" w:rsidRPr="00245720" w:rsidRDefault="00245720" w:rsidP="00245720">
      <w:pPr>
        <w:jc w:val="both"/>
        <w:rPr>
          <w:spacing w:val="-3"/>
          <w:sz w:val="24"/>
          <w:u w:val="single"/>
          <w:lang w:val="en-GB"/>
        </w:rPr>
      </w:pPr>
    </w:p>
    <w:p w:rsidR="00245720" w:rsidRPr="00245720" w:rsidRDefault="00912383" w:rsidP="00CE137A">
      <w:pPr>
        <w:numPr>
          <w:ilvl w:val="0"/>
          <w:numId w:val="13"/>
        </w:numPr>
        <w:jc w:val="both"/>
        <w:rPr>
          <w:sz w:val="24"/>
          <w:lang w:val="en-GB"/>
        </w:rPr>
      </w:pPr>
      <w:r w:rsidRPr="001C5BCA">
        <w:rPr>
          <w:b/>
          <w:spacing w:val="-3"/>
          <w:sz w:val="24"/>
          <w:u w:val="single"/>
          <w:lang w:val="en-GB"/>
        </w:rPr>
        <w:t xml:space="preserve">25-28 </w:t>
      </w:r>
      <w:r w:rsidR="00B5154C" w:rsidRPr="001C5BCA">
        <w:rPr>
          <w:b/>
          <w:spacing w:val="-3"/>
          <w:sz w:val="24"/>
          <w:u w:val="single"/>
        </w:rPr>
        <w:t>May</w:t>
      </w:r>
      <w:r w:rsidRPr="001C5BCA">
        <w:rPr>
          <w:rFonts w:cs="Arial"/>
          <w:b/>
          <w:spacing w:val="-3"/>
          <w:sz w:val="24"/>
          <w:u w:val="single"/>
          <w:lang w:val="en-GB"/>
        </w:rPr>
        <w:t xml:space="preserve"> 2006</w:t>
      </w:r>
      <w:r w:rsidRPr="001C5BCA">
        <w:rPr>
          <w:rFonts w:cs="Arial"/>
          <w:b/>
          <w:spacing w:val="-3"/>
          <w:sz w:val="24"/>
          <w:lang w:val="en-GB"/>
        </w:rPr>
        <w:t>.</w:t>
      </w:r>
      <w:r w:rsidRPr="00245720">
        <w:rPr>
          <w:rFonts w:cs="Arial"/>
          <w:spacing w:val="-3"/>
          <w:sz w:val="24"/>
          <w:lang w:val="en-GB"/>
        </w:rPr>
        <w:t xml:space="preserve"> </w:t>
      </w:r>
      <w:r w:rsidR="00B5154C">
        <w:rPr>
          <w:rFonts w:cs="Arial"/>
          <w:spacing w:val="-3"/>
          <w:sz w:val="24"/>
        </w:rPr>
        <w:t>Participation</w:t>
      </w:r>
      <w:r w:rsidR="00B5154C" w:rsidRPr="00B5154C">
        <w:rPr>
          <w:rFonts w:cs="Arial"/>
          <w:spacing w:val="-3"/>
          <w:sz w:val="24"/>
          <w:lang w:val="en-GB"/>
        </w:rPr>
        <w:t xml:space="preserve"> </w:t>
      </w:r>
      <w:r w:rsidR="00B5154C">
        <w:rPr>
          <w:rFonts w:cs="Arial"/>
          <w:spacing w:val="-3"/>
          <w:sz w:val="24"/>
        </w:rPr>
        <w:t>after</w:t>
      </w:r>
      <w:r w:rsidR="00B5154C" w:rsidRPr="00B5154C">
        <w:rPr>
          <w:rFonts w:cs="Arial"/>
          <w:spacing w:val="-3"/>
          <w:sz w:val="24"/>
          <w:lang w:val="en-GB"/>
        </w:rPr>
        <w:t xml:space="preserve"> </w:t>
      </w:r>
      <w:r w:rsidR="00B5154C">
        <w:rPr>
          <w:rFonts w:cs="Arial"/>
          <w:spacing w:val="-3"/>
          <w:sz w:val="24"/>
        </w:rPr>
        <w:t>invitation</w:t>
      </w:r>
      <w:r w:rsidR="00B5154C" w:rsidRPr="00B5154C">
        <w:rPr>
          <w:rFonts w:cs="Arial"/>
          <w:spacing w:val="-3"/>
          <w:sz w:val="24"/>
          <w:lang w:val="en-GB"/>
        </w:rPr>
        <w:t xml:space="preserve"> </w:t>
      </w:r>
      <w:r w:rsidR="00B5154C">
        <w:rPr>
          <w:rFonts w:cs="Arial"/>
          <w:spacing w:val="-3"/>
          <w:sz w:val="24"/>
        </w:rPr>
        <w:t>by</w:t>
      </w:r>
      <w:r w:rsidR="00B5154C" w:rsidRPr="00B5154C">
        <w:rPr>
          <w:rFonts w:cs="Arial"/>
          <w:spacing w:val="-3"/>
          <w:sz w:val="24"/>
          <w:lang w:val="en-GB"/>
        </w:rPr>
        <w:t xml:space="preserve"> </w:t>
      </w:r>
      <w:r w:rsidR="00B5154C">
        <w:rPr>
          <w:rFonts w:cs="Arial"/>
          <w:spacing w:val="-3"/>
          <w:sz w:val="24"/>
        </w:rPr>
        <w:t>the</w:t>
      </w:r>
      <w:r w:rsidR="00B5154C" w:rsidRPr="00B5154C">
        <w:rPr>
          <w:rFonts w:cs="Arial"/>
          <w:spacing w:val="-3"/>
          <w:sz w:val="24"/>
          <w:lang w:val="en-GB"/>
        </w:rPr>
        <w:t xml:space="preserve"> </w:t>
      </w:r>
      <w:r w:rsidR="00B5154C">
        <w:rPr>
          <w:rFonts w:cs="Arial"/>
          <w:spacing w:val="-3"/>
          <w:sz w:val="24"/>
        </w:rPr>
        <w:t>organizing</w:t>
      </w:r>
      <w:r w:rsidR="00B5154C" w:rsidRPr="00B5154C">
        <w:rPr>
          <w:rFonts w:cs="Arial"/>
          <w:spacing w:val="-3"/>
          <w:sz w:val="24"/>
          <w:lang w:val="en-GB"/>
        </w:rPr>
        <w:t xml:space="preserve"> </w:t>
      </w:r>
      <w:r w:rsidR="00B5154C">
        <w:rPr>
          <w:rFonts w:cs="Arial"/>
          <w:spacing w:val="-3"/>
          <w:sz w:val="24"/>
        </w:rPr>
        <w:t>committee in the conference (special session) of the</w:t>
      </w:r>
      <w:r w:rsidRPr="00B5154C">
        <w:rPr>
          <w:sz w:val="24"/>
          <w:lang w:val="en-GB"/>
        </w:rPr>
        <w:t xml:space="preserve"> </w:t>
      </w:r>
      <w:r w:rsidRPr="00912383">
        <w:rPr>
          <w:b/>
          <w:sz w:val="24"/>
        </w:rPr>
        <w:t>Journal</w:t>
      </w:r>
      <w:r w:rsidRPr="00B5154C">
        <w:rPr>
          <w:b/>
          <w:sz w:val="24"/>
          <w:lang w:val="en-GB"/>
        </w:rPr>
        <w:t xml:space="preserve"> </w:t>
      </w:r>
      <w:r w:rsidRPr="00912383">
        <w:rPr>
          <w:b/>
          <w:sz w:val="24"/>
        </w:rPr>
        <w:t>of</w:t>
      </w:r>
      <w:r w:rsidRPr="00B5154C">
        <w:rPr>
          <w:b/>
          <w:sz w:val="24"/>
          <w:lang w:val="en-GB"/>
        </w:rPr>
        <w:t xml:space="preserve"> </w:t>
      </w:r>
      <w:r w:rsidRPr="00912383">
        <w:rPr>
          <w:b/>
          <w:sz w:val="24"/>
        </w:rPr>
        <w:t>Business</w:t>
      </w:r>
      <w:r w:rsidRPr="00B5154C">
        <w:rPr>
          <w:b/>
          <w:sz w:val="24"/>
          <w:lang w:val="en-GB"/>
        </w:rPr>
        <w:t xml:space="preserve"> </w:t>
      </w:r>
      <w:r w:rsidRPr="00912383">
        <w:rPr>
          <w:b/>
          <w:sz w:val="24"/>
        </w:rPr>
        <w:t>Finance</w:t>
      </w:r>
      <w:r w:rsidRPr="00B5154C">
        <w:rPr>
          <w:b/>
          <w:sz w:val="24"/>
          <w:lang w:val="en-GB"/>
        </w:rPr>
        <w:t xml:space="preserve"> &amp; </w:t>
      </w:r>
      <w:r w:rsidRPr="00912383">
        <w:rPr>
          <w:b/>
          <w:sz w:val="24"/>
        </w:rPr>
        <w:t>Accounting</w:t>
      </w:r>
      <w:r w:rsidRPr="00B5154C">
        <w:rPr>
          <w:b/>
          <w:sz w:val="24"/>
          <w:lang w:val="en-GB"/>
        </w:rPr>
        <w:t xml:space="preserve"> </w:t>
      </w:r>
      <w:r w:rsidR="00B5154C" w:rsidRPr="00B5154C">
        <w:rPr>
          <w:sz w:val="24"/>
          <w:lang w:val="en-GB"/>
        </w:rPr>
        <w:t xml:space="preserve">in </w:t>
      </w:r>
      <w:r w:rsidR="00B5154C">
        <w:rPr>
          <w:sz w:val="24"/>
        </w:rPr>
        <w:t>the</w:t>
      </w:r>
      <w:r w:rsidR="00B5154C" w:rsidRPr="001C5BCA">
        <w:rPr>
          <w:b/>
          <w:sz w:val="24"/>
        </w:rPr>
        <w:t xml:space="preserve"> University of Macedonia in Thessaloniki</w:t>
      </w:r>
      <w:r w:rsidR="00B5154C">
        <w:rPr>
          <w:sz w:val="24"/>
        </w:rPr>
        <w:t>.</w:t>
      </w:r>
    </w:p>
    <w:p w:rsidR="00245720" w:rsidRDefault="00245720" w:rsidP="00245720">
      <w:pPr>
        <w:jc w:val="both"/>
        <w:rPr>
          <w:spacing w:val="-3"/>
          <w:sz w:val="24"/>
          <w:u w:val="single"/>
          <w:lang w:val="en-GB"/>
        </w:rPr>
      </w:pPr>
    </w:p>
    <w:p w:rsidR="00245720" w:rsidRPr="00245720" w:rsidRDefault="00AF1CEA" w:rsidP="00CE137A">
      <w:pPr>
        <w:numPr>
          <w:ilvl w:val="0"/>
          <w:numId w:val="13"/>
        </w:numPr>
        <w:jc w:val="both"/>
        <w:rPr>
          <w:sz w:val="24"/>
          <w:lang w:val="en-GB"/>
        </w:rPr>
      </w:pPr>
      <w:r w:rsidRPr="001C5BCA">
        <w:rPr>
          <w:b/>
          <w:spacing w:val="-3"/>
          <w:sz w:val="24"/>
          <w:u w:val="single"/>
          <w:lang w:val="en-GB"/>
        </w:rPr>
        <w:t xml:space="preserve">16 -17 </w:t>
      </w:r>
      <w:r w:rsidR="00B5154C" w:rsidRPr="001C5BCA">
        <w:rPr>
          <w:b/>
          <w:spacing w:val="-3"/>
          <w:sz w:val="24"/>
          <w:u w:val="single"/>
        </w:rPr>
        <w:t>December</w:t>
      </w:r>
      <w:r w:rsidRPr="001C5BCA">
        <w:rPr>
          <w:b/>
          <w:spacing w:val="-3"/>
          <w:sz w:val="24"/>
          <w:u w:val="single"/>
          <w:lang w:val="en-GB"/>
        </w:rPr>
        <w:t xml:space="preserve"> 2005</w:t>
      </w:r>
      <w:r w:rsidRPr="001C5BCA">
        <w:rPr>
          <w:b/>
          <w:spacing w:val="-3"/>
          <w:sz w:val="24"/>
          <w:lang w:val="en-GB"/>
        </w:rPr>
        <w:t>.</w:t>
      </w:r>
      <w:r w:rsidRPr="00B5154C">
        <w:rPr>
          <w:spacing w:val="-3"/>
          <w:sz w:val="24"/>
          <w:lang w:val="en-GB"/>
        </w:rPr>
        <w:t xml:space="preserve"> </w:t>
      </w:r>
      <w:r w:rsidR="00B34C69">
        <w:rPr>
          <w:spacing w:val="-3"/>
          <w:sz w:val="24"/>
          <w:lang w:val="en-GB"/>
        </w:rPr>
        <w:t>The revised working paper entitled “</w:t>
      </w:r>
      <w:r w:rsidR="00B34C69" w:rsidRPr="00B34C69">
        <w:rPr>
          <w:spacing w:val="-3"/>
          <w:sz w:val="24"/>
          <w:lang w:val="en-GB"/>
        </w:rPr>
        <w:t>The Performance of Value Strategies in the Athens Stock Exchange</w:t>
      </w:r>
      <w:r w:rsidR="00B34C69">
        <w:rPr>
          <w:spacing w:val="-3"/>
          <w:sz w:val="24"/>
          <w:lang w:val="en-GB"/>
        </w:rPr>
        <w:t xml:space="preserve">” by </w:t>
      </w:r>
      <w:proofErr w:type="spellStart"/>
      <w:r w:rsidR="00B34C69">
        <w:rPr>
          <w:b/>
          <w:spacing w:val="-3"/>
          <w:sz w:val="24"/>
          <w:lang w:val="en-GB"/>
        </w:rPr>
        <w:t>Kyriazis</w:t>
      </w:r>
      <w:proofErr w:type="spellEnd"/>
      <w:r w:rsidR="00B34C69" w:rsidRPr="00B5154C">
        <w:rPr>
          <w:b/>
          <w:spacing w:val="-3"/>
          <w:sz w:val="24"/>
          <w:lang w:val="en-GB"/>
        </w:rPr>
        <w:t xml:space="preserve">, </w:t>
      </w:r>
      <w:r w:rsidR="00B34C69">
        <w:rPr>
          <w:b/>
          <w:spacing w:val="-3"/>
          <w:sz w:val="24"/>
          <w:lang w:val="en-GB"/>
        </w:rPr>
        <w:t>D</w:t>
      </w:r>
      <w:r w:rsidR="00B34C69" w:rsidRPr="00B5154C">
        <w:rPr>
          <w:b/>
          <w:spacing w:val="-3"/>
          <w:sz w:val="24"/>
          <w:lang w:val="en-GB"/>
        </w:rPr>
        <w:t xml:space="preserve">. &amp; </w:t>
      </w:r>
      <w:proofErr w:type="gramStart"/>
      <w:r w:rsidR="00B34C69">
        <w:rPr>
          <w:b/>
          <w:spacing w:val="-3"/>
          <w:sz w:val="24"/>
          <w:lang w:val="en-GB"/>
        </w:rPr>
        <w:t>Diacogiannis</w:t>
      </w:r>
      <w:r w:rsidR="00B34C69" w:rsidRPr="00B5154C">
        <w:rPr>
          <w:b/>
          <w:spacing w:val="-3"/>
          <w:sz w:val="24"/>
          <w:lang w:val="en-GB"/>
        </w:rPr>
        <w:t>,</w:t>
      </w:r>
      <w:proofErr w:type="gramEnd"/>
      <w:r w:rsidR="00B34C69" w:rsidRPr="00B5154C">
        <w:rPr>
          <w:b/>
          <w:spacing w:val="-3"/>
          <w:sz w:val="24"/>
          <w:lang w:val="en-GB"/>
        </w:rPr>
        <w:t xml:space="preserve"> </w:t>
      </w:r>
      <w:r w:rsidR="00B34C69">
        <w:rPr>
          <w:b/>
          <w:spacing w:val="-3"/>
          <w:sz w:val="24"/>
          <w:lang w:val="en-GB"/>
        </w:rPr>
        <w:t>G</w:t>
      </w:r>
      <w:r w:rsidR="00B34C69" w:rsidRPr="00B5154C">
        <w:rPr>
          <w:b/>
          <w:spacing w:val="-3"/>
          <w:sz w:val="24"/>
          <w:lang w:val="en-GB"/>
        </w:rPr>
        <w:t>. (2004)</w:t>
      </w:r>
      <w:r w:rsidR="00B34C69">
        <w:rPr>
          <w:b/>
          <w:spacing w:val="-3"/>
          <w:sz w:val="24"/>
          <w:lang w:val="en-GB"/>
        </w:rPr>
        <w:t xml:space="preserve"> </w:t>
      </w:r>
      <w:r w:rsidR="00B34C69" w:rsidRPr="00B34C69">
        <w:rPr>
          <w:spacing w:val="-3"/>
          <w:sz w:val="24"/>
          <w:lang w:val="en-GB"/>
        </w:rPr>
        <w:t xml:space="preserve">was presented </w:t>
      </w:r>
      <w:proofErr w:type="spellStart"/>
      <w:r w:rsidR="00B34C69" w:rsidRPr="00B34C69">
        <w:rPr>
          <w:spacing w:val="-3"/>
          <w:sz w:val="24"/>
          <w:lang w:val="en-GB"/>
        </w:rPr>
        <w:t>i</w:t>
      </w:r>
      <w:proofErr w:type="spellEnd"/>
      <w:r w:rsidR="00B5154C">
        <w:rPr>
          <w:spacing w:val="-3"/>
          <w:sz w:val="24"/>
        </w:rPr>
        <w:t>n</w:t>
      </w:r>
      <w:r w:rsidR="00B5154C" w:rsidRPr="00B5154C">
        <w:rPr>
          <w:spacing w:val="-3"/>
          <w:sz w:val="24"/>
          <w:lang w:val="en-GB"/>
        </w:rPr>
        <w:t xml:space="preserve"> </w:t>
      </w:r>
      <w:r w:rsidR="00B5154C">
        <w:rPr>
          <w:spacing w:val="-3"/>
          <w:sz w:val="24"/>
        </w:rPr>
        <w:t>the</w:t>
      </w:r>
      <w:r w:rsidR="00B5154C" w:rsidRPr="00B5154C">
        <w:rPr>
          <w:spacing w:val="-3"/>
          <w:sz w:val="24"/>
          <w:lang w:val="en-GB"/>
        </w:rPr>
        <w:t xml:space="preserve"> </w:t>
      </w:r>
      <w:r w:rsidR="00B5154C">
        <w:rPr>
          <w:spacing w:val="-3"/>
          <w:sz w:val="24"/>
        </w:rPr>
        <w:t xml:space="preserve">international </w:t>
      </w:r>
      <w:r w:rsidR="00B34C69">
        <w:rPr>
          <w:spacing w:val="-3"/>
          <w:sz w:val="24"/>
        </w:rPr>
        <w:t xml:space="preserve">annual </w:t>
      </w:r>
      <w:r w:rsidR="00B5154C">
        <w:rPr>
          <w:spacing w:val="-3"/>
          <w:sz w:val="24"/>
        </w:rPr>
        <w:t>conference of the</w:t>
      </w:r>
      <w:r w:rsidRPr="00B5154C">
        <w:rPr>
          <w:sz w:val="24"/>
          <w:lang w:val="en-GB"/>
        </w:rPr>
        <w:t xml:space="preserve"> </w:t>
      </w:r>
      <w:r w:rsidRPr="00912383">
        <w:rPr>
          <w:b/>
          <w:sz w:val="24"/>
        </w:rPr>
        <w:t>Hellenic</w:t>
      </w:r>
      <w:r w:rsidRPr="00B5154C">
        <w:rPr>
          <w:b/>
          <w:sz w:val="24"/>
          <w:lang w:val="en-GB"/>
        </w:rPr>
        <w:t xml:space="preserve"> </w:t>
      </w:r>
      <w:r w:rsidRPr="00912383">
        <w:rPr>
          <w:b/>
          <w:sz w:val="24"/>
        </w:rPr>
        <w:t>Finance</w:t>
      </w:r>
      <w:r w:rsidRPr="00B5154C">
        <w:rPr>
          <w:b/>
          <w:sz w:val="24"/>
          <w:lang w:val="en-GB"/>
        </w:rPr>
        <w:t xml:space="preserve"> </w:t>
      </w:r>
      <w:r w:rsidRPr="00912383">
        <w:rPr>
          <w:b/>
          <w:sz w:val="24"/>
        </w:rPr>
        <w:t>Association</w:t>
      </w:r>
      <w:r w:rsidRPr="00B5154C">
        <w:rPr>
          <w:b/>
          <w:sz w:val="24"/>
          <w:lang w:val="en-GB"/>
        </w:rPr>
        <w:t xml:space="preserve"> (</w:t>
      </w:r>
      <w:r w:rsidRPr="00912383">
        <w:rPr>
          <w:b/>
          <w:sz w:val="24"/>
        </w:rPr>
        <w:t>HFAA</w:t>
      </w:r>
      <w:r w:rsidRPr="00B5154C">
        <w:rPr>
          <w:b/>
          <w:sz w:val="24"/>
          <w:lang w:val="en-GB"/>
        </w:rPr>
        <w:t>)</w:t>
      </w:r>
      <w:r w:rsidRPr="00B5154C">
        <w:rPr>
          <w:sz w:val="24"/>
          <w:lang w:val="en-GB"/>
        </w:rPr>
        <w:t xml:space="preserve"> </w:t>
      </w:r>
      <w:r w:rsidR="00B5154C">
        <w:rPr>
          <w:sz w:val="24"/>
          <w:lang w:val="en-GB"/>
        </w:rPr>
        <w:t xml:space="preserve">which took place in the </w:t>
      </w:r>
      <w:smartTag w:uri="urn:schemas-microsoft-com:office:smarttags" w:element="place">
        <w:smartTag w:uri="urn:schemas-microsoft-com:office:smarttags" w:element="PlaceType">
          <w:r w:rsidR="00B5154C" w:rsidRPr="001C5BCA">
            <w:rPr>
              <w:b/>
              <w:sz w:val="24"/>
              <w:lang w:val="en-GB"/>
            </w:rPr>
            <w:t>University</w:t>
          </w:r>
        </w:smartTag>
        <w:r w:rsidR="00B5154C" w:rsidRPr="001C5BCA">
          <w:rPr>
            <w:b/>
            <w:sz w:val="24"/>
            <w:lang w:val="en-GB"/>
          </w:rPr>
          <w:t xml:space="preserve"> of </w:t>
        </w:r>
        <w:smartTag w:uri="urn:schemas-microsoft-com:office:smarttags" w:element="PlaceName">
          <w:r w:rsidR="00B5154C" w:rsidRPr="001C5BCA">
            <w:rPr>
              <w:b/>
              <w:sz w:val="24"/>
              <w:lang w:val="en-GB"/>
            </w:rPr>
            <w:t>Piraeus</w:t>
          </w:r>
        </w:smartTag>
      </w:smartTag>
      <w:r w:rsidRPr="00407160">
        <w:rPr>
          <w:spacing w:val="-3"/>
          <w:sz w:val="24"/>
          <w:lang w:val="en-GB"/>
        </w:rPr>
        <w:t>.</w:t>
      </w:r>
    </w:p>
    <w:p w:rsidR="00245720" w:rsidRDefault="00245720" w:rsidP="00245720">
      <w:pPr>
        <w:jc w:val="both"/>
        <w:rPr>
          <w:sz w:val="24"/>
          <w:u w:val="single"/>
          <w:lang w:val="en-GB"/>
        </w:rPr>
      </w:pPr>
    </w:p>
    <w:p w:rsidR="00245720" w:rsidRPr="00245720" w:rsidRDefault="00AF1CEA" w:rsidP="00CE137A">
      <w:pPr>
        <w:numPr>
          <w:ilvl w:val="0"/>
          <w:numId w:val="13"/>
        </w:numPr>
        <w:jc w:val="both"/>
        <w:rPr>
          <w:sz w:val="24"/>
          <w:lang w:val="en-GB"/>
        </w:rPr>
      </w:pPr>
      <w:r w:rsidRPr="001C5BCA">
        <w:rPr>
          <w:b/>
          <w:sz w:val="24"/>
          <w:u w:val="single"/>
          <w:lang w:val="en-GB"/>
        </w:rPr>
        <w:t xml:space="preserve">30 </w:t>
      </w:r>
      <w:r w:rsidR="00B34C69" w:rsidRPr="001C5BCA">
        <w:rPr>
          <w:b/>
          <w:sz w:val="24"/>
          <w:u w:val="single"/>
        </w:rPr>
        <w:t>June</w:t>
      </w:r>
      <w:r w:rsidRPr="001C5BCA">
        <w:rPr>
          <w:b/>
          <w:sz w:val="24"/>
          <w:u w:val="single"/>
          <w:lang w:val="en-GB"/>
        </w:rPr>
        <w:t xml:space="preserve"> – 4 </w:t>
      </w:r>
      <w:r w:rsidR="00B34C69" w:rsidRPr="001C5BCA">
        <w:rPr>
          <w:b/>
          <w:sz w:val="24"/>
          <w:u w:val="single"/>
        </w:rPr>
        <w:t>July</w:t>
      </w:r>
      <w:r w:rsidRPr="001C5BCA">
        <w:rPr>
          <w:b/>
          <w:sz w:val="24"/>
          <w:u w:val="single"/>
          <w:lang w:val="en-GB"/>
        </w:rPr>
        <w:t xml:space="preserve"> 2004</w:t>
      </w:r>
      <w:r w:rsidRPr="001C5BCA">
        <w:rPr>
          <w:b/>
          <w:sz w:val="24"/>
          <w:lang w:val="en-GB"/>
        </w:rPr>
        <w:t xml:space="preserve">. </w:t>
      </w:r>
      <w:r w:rsidR="00B34C69">
        <w:rPr>
          <w:sz w:val="24"/>
          <w:lang w:val="en-GB"/>
        </w:rPr>
        <w:t>The work</w:t>
      </w:r>
      <w:r w:rsidR="00B34C69">
        <w:rPr>
          <w:spacing w:val="-3"/>
          <w:sz w:val="24"/>
          <w:lang w:val="en-GB"/>
        </w:rPr>
        <w:t>ing paper entitled “</w:t>
      </w:r>
      <w:r w:rsidR="00B34C69" w:rsidRPr="00B34C69">
        <w:rPr>
          <w:spacing w:val="-3"/>
          <w:sz w:val="24"/>
          <w:lang w:val="en-GB"/>
        </w:rPr>
        <w:t>The Performance of Value Strategies in the Athens Stock Exchange</w:t>
      </w:r>
      <w:r w:rsidR="00B34C69">
        <w:rPr>
          <w:spacing w:val="-3"/>
          <w:sz w:val="24"/>
          <w:lang w:val="en-GB"/>
        </w:rPr>
        <w:t xml:space="preserve">” by </w:t>
      </w:r>
      <w:proofErr w:type="spellStart"/>
      <w:r w:rsidR="00B34C69">
        <w:rPr>
          <w:b/>
          <w:spacing w:val="-3"/>
          <w:sz w:val="24"/>
          <w:lang w:val="en-GB"/>
        </w:rPr>
        <w:t>Kyriazis</w:t>
      </w:r>
      <w:proofErr w:type="spellEnd"/>
      <w:r w:rsidR="00B34C69" w:rsidRPr="00B5154C">
        <w:rPr>
          <w:b/>
          <w:spacing w:val="-3"/>
          <w:sz w:val="24"/>
          <w:lang w:val="en-GB"/>
        </w:rPr>
        <w:t xml:space="preserve">, </w:t>
      </w:r>
      <w:r w:rsidR="00B34C69">
        <w:rPr>
          <w:b/>
          <w:spacing w:val="-3"/>
          <w:sz w:val="24"/>
          <w:lang w:val="en-GB"/>
        </w:rPr>
        <w:t>D</w:t>
      </w:r>
      <w:r w:rsidR="00B34C69" w:rsidRPr="00B5154C">
        <w:rPr>
          <w:b/>
          <w:spacing w:val="-3"/>
          <w:sz w:val="24"/>
          <w:lang w:val="en-GB"/>
        </w:rPr>
        <w:t xml:space="preserve">. &amp; </w:t>
      </w:r>
      <w:proofErr w:type="gramStart"/>
      <w:r w:rsidR="00B34C69">
        <w:rPr>
          <w:b/>
          <w:spacing w:val="-3"/>
          <w:sz w:val="24"/>
          <w:lang w:val="en-GB"/>
        </w:rPr>
        <w:t>Diacogiannis</w:t>
      </w:r>
      <w:r w:rsidR="00B34C69" w:rsidRPr="00B5154C">
        <w:rPr>
          <w:b/>
          <w:spacing w:val="-3"/>
          <w:sz w:val="24"/>
          <w:lang w:val="en-GB"/>
        </w:rPr>
        <w:t>,</w:t>
      </w:r>
      <w:proofErr w:type="gramEnd"/>
      <w:r w:rsidR="00B34C69" w:rsidRPr="00B5154C">
        <w:rPr>
          <w:b/>
          <w:spacing w:val="-3"/>
          <w:sz w:val="24"/>
          <w:lang w:val="en-GB"/>
        </w:rPr>
        <w:t xml:space="preserve"> </w:t>
      </w:r>
      <w:r w:rsidR="00B34C69">
        <w:rPr>
          <w:b/>
          <w:spacing w:val="-3"/>
          <w:sz w:val="24"/>
          <w:lang w:val="en-GB"/>
        </w:rPr>
        <w:t>G</w:t>
      </w:r>
      <w:r w:rsidR="00B34C69" w:rsidRPr="00B5154C">
        <w:rPr>
          <w:b/>
          <w:spacing w:val="-3"/>
          <w:sz w:val="24"/>
          <w:lang w:val="en-GB"/>
        </w:rPr>
        <w:t>. (2004)</w:t>
      </w:r>
      <w:r w:rsidR="00B34C69" w:rsidRPr="00B34C69">
        <w:rPr>
          <w:spacing w:val="-3"/>
          <w:sz w:val="24"/>
          <w:lang w:val="en-GB"/>
        </w:rPr>
        <w:t xml:space="preserve"> was</w:t>
      </w:r>
      <w:r w:rsidR="00B34C69">
        <w:rPr>
          <w:sz w:val="24"/>
        </w:rPr>
        <w:t xml:space="preserve"> presented in the international conference of the </w:t>
      </w:r>
      <w:r w:rsidRPr="00912383">
        <w:rPr>
          <w:b/>
          <w:sz w:val="24"/>
        </w:rPr>
        <w:t>European</w:t>
      </w:r>
      <w:r w:rsidRPr="00B34C69">
        <w:rPr>
          <w:b/>
          <w:sz w:val="24"/>
          <w:lang w:val="en-GB"/>
        </w:rPr>
        <w:t xml:space="preserve"> </w:t>
      </w:r>
      <w:r w:rsidRPr="00912383">
        <w:rPr>
          <w:b/>
          <w:sz w:val="24"/>
        </w:rPr>
        <w:t>Financial</w:t>
      </w:r>
      <w:r w:rsidRPr="00B34C69">
        <w:rPr>
          <w:b/>
          <w:sz w:val="24"/>
          <w:lang w:val="en-GB"/>
        </w:rPr>
        <w:t xml:space="preserve"> </w:t>
      </w:r>
      <w:r w:rsidRPr="00912383">
        <w:rPr>
          <w:b/>
          <w:sz w:val="24"/>
        </w:rPr>
        <w:t>Management</w:t>
      </w:r>
      <w:r w:rsidRPr="00B34C69">
        <w:rPr>
          <w:b/>
          <w:sz w:val="24"/>
          <w:lang w:val="en-GB"/>
        </w:rPr>
        <w:t xml:space="preserve"> </w:t>
      </w:r>
      <w:r w:rsidRPr="00912383">
        <w:rPr>
          <w:b/>
          <w:sz w:val="24"/>
        </w:rPr>
        <w:t>Association</w:t>
      </w:r>
      <w:r w:rsidRPr="00B34C69">
        <w:rPr>
          <w:b/>
          <w:sz w:val="24"/>
          <w:lang w:val="en-GB"/>
        </w:rPr>
        <w:t xml:space="preserve"> (</w:t>
      </w:r>
      <w:smartTag w:uri="urn:schemas-microsoft-com:office:smarttags" w:element="PersonName">
        <w:r w:rsidRPr="00912383">
          <w:rPr>
            <w:b/>
            <w:sz w:val="24"/>
          </w:rPr>
          <w:t>EFMA</w:t>
        </w:r>
      </w:smartTag>
      <w:r w:rsidRPr="00B34C69">
        <w:rPr>
          <w:b/>
          <w:sz w:val="24"/>
          <w:lang w:val="en-GB"/>
        </w:rPr>
        <w:t xml:space="preserve">) </w:t>
      </w:r>
      <w:r w:rsidR="00B34C69" w:rsidRPr="00B34C69">
        <w:rPr>
          <w:sz w:val="24"/>
          <w:lang w:val="en-GB"/>
        </w:rPr>
        <w:t>which took place in</w:t>
      </w:r>
      <w:r w:rsidR="00B34C69" w:rsidRPr="001C5BCA">
        <w:rPr>
          <w:b/>
          <w:sz w:val="24"/>
          <w:lang w:val="en-GB"/>
        </w:rPr>
        <w:t xml:space="preserve"> </w:t>
      </w:r>
      <w:smartTag w:uri="urn:schemas-microsoft-com:office:smarttags" w:element="place">
        <w:smartTag w:uri="urn:schemas-microsoft-com:office:smarttags" w:element="City">
          <w:r w:rsidR="00B34C69" w:rsidRPr="001C5BCA">
            <w:rPr>
              <w:b/>
              <w:sz w:val="24"/>
              <w:lang w:val="en-GB"/>
            </w:rPr>
            <w:t>Basel</w:t>
          </w:r>
        </w:smartTag>
        <w:r w:rsidR="00B34C69" w:rsidRPr="001C5BCA">
          <w:rPr>
            <w:b/>
            <w:sz w:val="24"/>
            <w:lang w:val="en-GB"/>
          </w:rPr>
          <w:t xml:space="preserve">, </w:t>
        </w:r>
        <w:smartTag w:uri="urn:schemas-microsoft-com:office:smarttags" w:element="country-region">
          <w:r w:rsidR="00B34C69" w:rsidRPr="001C5BCA">
            <w:rPr>
              <w:b/>
              <w:sz w:val="24"/>
              <w:lang w:val="en-GB"/>
            </w:rPr>
            <w:t>Switzerland</w:t>
          </w:r>
        </w:smartTag>
      </w:smartTag>
      <w:r w:rsidRPr="001C5BCA">
        <w:rPr>
          <w:b/>
          <w:spacing w:val="-3"/>
          <w:sz w:val="24"/>
          <w:lang w:val="en-GB"/>
        </w:rPr>
        <w:t>.</w:t>
      </w:r>
    </w:p>
    <w:p w:rsidR="00245720" w:rsidRDefault="00245720" w:rsidP="00245720">
      <w:pPr>
        <w:jc w:val="both"/>
        <w:rPr>
          <w:sz w:val="24"/>
          <w:u w:val="single"/>
        </w:rPr>
      </w:pPr>
    </w:p>
    <w:p w:rsidR="00245720" w:rsidRPr="00245720" w:rsidRDefault="00B34C69" w:rsidP="00CE137A">
      <w:pPr>
        <w:numPr>
          <w:ilvl w:val="0"/>
          <w:numId w:val="13"/>
        </w:numPr>
        <w:jc w:val="both"/>
        <w:rPr>
          <w:sz w:val="24"/>
          <w:lang w:val="en-GB"/>
        </w:rPr>
      </w:pPr>
      <w:r w:rsidRPr="001C5BCA">
        <w:rPr>
          <w:b/>
          <w:sz w:val="24"/>
          <w:u w:val="single"/>
        </w:rPr>
        <w:t>June</w:t>
      </w:r>
      <w:r w:rsidR="00AF1CEA" w:rsidRPr="001C5BCA">
        <w:rPr>
          <w:b/>
          <w:sz w:val="24"/>
          <w:u w:val="single"/>
        </w:rPr>
        <w:t xml:space="preserve"> 1995</w:t>
      </w:r>
      <w:r w:rsidR="00AF1CEA" w:rsidRPr="001C5BCA">
        <w:rPr>
          <w:b/>
          <w:sz w:val="24"/>
        </w:rPr>
        <w:t>.</w:t>
      </w:r>
      <w:r w:rsidR="00AF1CEA">
        <w:rPr>
          <w:sz w:val="24"/>
        </w:rPr>
        <w:t xml:space="preserve"> </w:t>
      </w:r>
      <w:r>
        <w:rPr>
          <w:rFonts w:cs="Arial"/>
          <w:spacing w:val="-3"/>
          <w:sz w:val="24"/>
        </w:rPr>
        <w:t>Participation</w:t>
      </w:r>
      <w:r w:rsidRPr="00B5154C">
        <w:rPr>
          <w:rFonts w:cs="Arial"/>
          <w:spacing w:val="-3"/>
          <w:sz w:val="24"/>
          <w:lang w:val="en-GB"/>
        </w:rPr>
        <w:t xml:space="preserve"> </w:t>
      </w:r>
      <w:r>
        <w:rPr>
          <w:rFonts w:cs="Arial"/>
          <w:spacing w:val="-3"/>
          <w:sz w:val="24"/>
        </w:rPr>
        <w:t>after</w:t>
      </w:r>
      <w:r w:rsidRPr="00B5154C">
        <w:rPr>
          <w:rFonts w:cs="Arial"/>
          <w:spacing w:val="-3"/>
          <w:sz w:val="24"/>
          <w:lang w:val="en-GB"/>
        </w:rPr>
        <w:t xml:space="preserve"> </w:t>
      </w:r>
      <w:r>
        <w:rPr>
          <w:rFonts w:cs="Arial"/>
          <w:spacing w:val="-3"/>
          <w:sz w:val="24"/>
        </w:rPr>
        <w:t>invitation</w:t>
      </w:r>
      <w:r w:rsidRPr="00B5154C">
        <w:rPr>
          <w:rFonts w:cs="Arial"/>
          <w:spacing w:val="-3"/>
          <w:sz w:val="24"/>
          <w:lang w:val="en-GB"/>
        </w:rPr>
        <w:t xml:space="preserve"> </w:t>
      </w:r>
      <w:r>
        <w:rPr>
          <w:rFonts w:cs="Arial"/>
          <w:spacing w:val="-3"/>
          <w:sz w:val="24"/>
        </w:rPr>
        <w:t>by</w:t>
      </w:r>
      <w:r w:rsidRPr="00B5154C">
        <w:rPr>
          <w:rFonts w:cs="Arial"/>
          <w:spacing w:val="-3"/>
          <w:sz w:val="24"/>
          <w:lang w:val="en-GB"/>
        </w:rPr>
        <w:t xml:space="preserve"> </w:t>
      </w:r>
      <w:r>
        <w:rPr>
          <w:rFonts w:cs="Arial"/>
          <w:spacing w:val="-3"/>
          <w:sz w:val="24"/>
        </w:rPr>
        <w:t>the</w:t>
      </w:r>
      <w:r w:rsidRPr="00B5154C">
        <w:rPr>
          <w:rFonts w:cs="Arial"/>
          <w:spacing w:val="-3"/>
          <w:sz w:val="24"/>
          <w:lang w:val="en-GB"/>
        </w:rPr>
        <w:t xml:space="preserve"> </w:t>
      </w:r>
      <w:r>
        <w:rPr>
          <w:rFonts w:cs="Arial"/>
          <w:spacing w:val="-3"/>
          <w:sz w:val="24"/>
        </w:rPr>
        <w:t>organizing</w:t>
      </w:r>
      <w:r w:rsidRPr="00B5154C">
        <w:rPr>
          <w:rFonts w:cs="Arial"/>
          <w:spacing w:val="-3"/>
          <w:sz w:val="24"/>
          <w:lang w:val="en-GB"/>
        </w:rPr>
        <w:t xml:space="preserve"> </w:t>
      </w:r>
      <w:r>
        <w:rPr>
          <w:rFonts w:cs="Arial"/>
          <w:spacing w:val="-3"/>
          <w:sz w:val="24"/>
        </w:rPr>
        <w:t>committee in the conference in the “</w:t>
      </w:r>
      <w:r w:rsidR="00AF1CEA">
        <w:rPr>
          <w:b/>
          <w:sz w:val="24"/>
        </w:rPr>
        <w:t>4th Annual Conference of the European Financial Management Association</w:t>
      </w:r>
      <w:r>
        <w:rPr>
          <w:b/>
          <w:sz w:val="24"/>
        </w:rPr>
        <w:t>”</w:t>
      </w:r>
      <w:r w:rsidR="00AF1CEA">
        <w:rPr>
          <w:b/>
          <w:sz w:val="24"/>
        </w:rPr>
        <w:t>,</w:t>
      </w:r>
      <w:r w:rsidR="00AF1CEA">
        <w:rPr>
          <w:sz w:val="24"/>
        </w:rPr>
        <w:t xml:space="preserve"> </w:t>
      </w:r>
      <w:r>
        <w:rPr>
          <w:sz w:val="24"/>
        </w:rPr>
        <w:t xml:space="preserve">organized by the </w:t>
      </w:r>
      <w:smartTag w:uri="urn:schemas-microsoft-com:office:smarttags" w:element="PlaceType">
        <w:r w:rsidR="00AF1CEA" w:rsidRPr="001C5BCA">
          <w:rPr>
            <w:b/>
            <w:sz w:val="24"/>
          </w:rPr>
          <w:t>City</w:t>
        </w:r>
      </w:smartTag>
      <w:r w:rsidR="00AF1CEA" w:rsidRPr="001C5BCA">
        <w:rPr>
          <w:b/>
          <w:sz w:val="24"/>
        </w:rPr>
        <w:t xml:space="preserve"> </w:t>
      </w:r>
      <w:smartTag w:uri="urn:schemas-microsoft-com:office:smarttags" w:element="PlaceType">
        <w:r w:rsidR="00AF1CEA" w:rsidRPr="001C5BCA">
          <w:rPr>
            <w:b/>
            <w:sz w:val="24"/>
          </w:rPr>
          <w:t>University</w:t>
        </w:r>
      </w:smartTag>
      <w:r w:rsidR="00AF1CEA" w:rsidRPr="001C5BCA">
        <w:rPr>
          <w:b/>
          <w:sz w:val="24"/>
        </w:rPr>
        <w:t xml:space="preserve"> </w:t>
      </w:r>
      <w:smartTag w:uri="urn:schemas-microsoft-com:office:smarttags" w:element="PlaceName">
        <w:r w:rsidR="00AF1CEA" w:rsidRPr="001C5BCA">
          <w:rPr>
            <w:b/>
            <w:sz w:val="24"/>
          </w:rPr>
          <w:t>Business</w:t>
        </w:r>
      </w:smartTag>
      <w:r w:rsidR="00AF1CEA" w:rsidRPr="001C5BCA">
        <w:rPr>
          <w:b/>
          <w:sz w:val="24"/>
        </w:rPr>
        <w:t xml:space="preserve"> </w:t>
      </w:r>
      <w:smartTag w:uri="urn:schemas-microsoft-com:office:smarttags" w:element="PlaceType">
        <w:r w:rsidR="00AF1CEA" w:rsidRPr="001C5BCA">
          <w:rPr>
            <w:b/>
            <w:sz w:val="24"/>
          </w:rPr>
          <w:t>School</w:t>
        </w:r>
      </w:smartTag>
      <w:r w:rsidRPr="001C5BCA">
        <w:rPr>
          <w:b/>
          <w:sz w:val="24"/>
        </w:rPr>
        <w:t xml:space="preserve"> (CUBS)</w:t>
      </w:r>
      <w:r w:rsidR="00AF1CEA" w:rsidRPr="001C5BCA">
        <w:rPr>
          <w:b/>
          <w:sz w:val="24"/>
        </w:rPr>
        <w:t>,</w:t>
      </w:r>
      <w:r w:rsidRPr="001C5BCA">
        <w:rPr>
          <w:b/>
          <w:sz w:val="24"/>
        </w:rPr>
        <w:t xml:space="preserve"> </w:t>
      </w:r>
      <w:smartTag w:uri="urn:schemas-microsoft-com:office:smarttags" w:element="City">
        <w:smartTag w:uri="urn:schemas-microsoft-com:office:smarttags" w:element="place">
          <w:r w:rsidRPr="001C5BCA">
            <w:rPr>
              <w:b/>
              <w:sz w:val="24"/>
            </w:rPr>
            <w:t>London</w:t>
          </w:r>
        </w:smartTag>
      </w:smartTag>
      <w:r w:rsidR="00AF1CEA" w:rsidRPr="001C5BCA">
        <w:rPr>
          <w:b/>
          <w:sz w:val="24"/>
        </w:rPr>
        <w:t>.</w:t>
      </w:r>
      <w:r w:rsidR="00AF1CEA">
        <w:rPr>
          <w:sz w:val="24"/>
        </w:rPr>
        <w:t xml:space="preserve">   </w:t>
      </w:r>
    </w:p>
    <w:p w:rsidR="00245720" w:rsidRDefault="00245720" w:rsidP="00245720">
      <w:pPr>
        <w:jc w:val="both"/>
        <w:rPr>
          <w:spacing w:val="-3"/>
          <w:sz w:val="24"/>
          <w:u w:val="single"/>
          <w:lang w:val="en-GB"/>
        </w:rPr>
      </w:pPr>
    </w:p>
    <w:p w:rsidR="00245720" w:rsidRPr="00245720" w:rsidRDefault="00AF1CEA" w:rsidP="00CE137A">
      <w:pPr>
        <w:numPr>
          <w:ilvl w:val="0"/>
          <w:numId w:val="13"/>
        </w:numPr>
        <w:jc w:val="both"/>
        <w:rPr>
          <w:sz w:val="24"/>
          <w:lang w:val="en-GB"/>
        </w:rPr>
      </w:pPr>
      <w:r w:rsidRPr="001C5BCA">
        <w:rPr>
          <w:b/>
          <w:spacing w:val="-3"/>
          <w:sz w:val="24"/>
          <w:u w:val="single"/>
          <w:lang w:val="en-GB"/>
        </w:rPr>
        <w:t xml:space="preserve">24-26 </w:t>
      </w:r>
      <w:r w:rsidR="00B34C69" w:rsidRPr="001C5BCA">
        <w:rPr>
          <w:b/>
          <w:spacing w:val="-3"/>
          <w:sz w:val="24"/>
          <w:u w:val="single"/>
          <w:lang w:val="en-GB"/>
        </w:rPr>
        <w:t>March</w:t>
      </w:r>
      <w:r w:rsidRPr="001C5BCA">
        <w:rPr>
          <w:b/>
          <w:spacing w:val="-3"/>
          <w:sz w:val="24"/>
          <w:u w:val="single"/>
          <w:lang w:val="en-GB"/>
        </w:rPr>
        <w:t xml:space="preserve"> 1994</w:t>
      </w:r>
      <w:r>
        <w:rPr>
          <w:spacing w:val="-3"/>
          <w:sz w:val="24"/>
          <w:u w:val="single"/>
          <w:lang w:val="en-GB"/>
        </w:rPr>
        <w:t>.</w:t>
      </w:r>
      <w:r>
        <w:rPr>
          <w:spacing w:val="-3"/>
          <w:sz w:val="24"/>
          <w:lang w:val="en-GB"/>
        </w:rPr>
        <w:t xml:space="preserve"> </w:t>
      </w:r>
      <w:r>
        <w:rPr>
          <w:sz w:val="24"/>
        </w:rPr>
        <w:t xml:space="preserve"> </w:t>
      </w:r>
      <w:r w:rsidR="00B34C69">
        <w:rPr>
          <w:sz w:val="24"/>
        </w:rPr>
        <w:t>The revised paper “</w:t>
      </w:r>
      <w:r w:rsidR="001E2DE8" w:rsidRPr="00B34C69">
        <w:rPr>
          <w:sz w:val="24"/>
          <w:lang w:val="el-GR"/>
        </w:rPr>
        <w:t>Τ</w:t>
      </w:r>
      <w:r w:rsidR="00BB3633" w:rsidRPr="00B34C69">
        <w:rPr>
          <w:spacing w:val="-3"/>
          <w:sz w:val="24"/>
          <w:lang w:val="en-GB"/>
        </w:rPr>
        <w:t xml:space="preserve">he Wealth Effects, Mood and Outcome of UK Takeover Bids. An Empirical Analysis Using a </w:t>
      </w:r>
      <w:r w:rsidR="001E2DE8" w:rsidRPr="00B34C69">
        <w:rPr>
          <w:spacing w:val="-3"/>
          <w:sz w:val="24"/>
          <w:lang w:val="en-GB"/>
        </w:rPr>
        <w:t>Simultaneous Equations Approach</w:t>
      </w:r>
      <w:r w:rsidR="00B34C69">
        <w:rPr>
          <w:spacing w:val="-3"/>
          <w:sz w:val="24"/>
          <w:lang w:val="en-GB"/>
        </w:rPr>
        <w:t>”</w:t>
      </w:r>
      <w:r w:rsidR="001E2DE8" w:rsidRPr="001E2DE8">
        <w:rPr>
          <w:spacing w:val="-3"/>
          <w:sz w:val="24"/>
          <w:lang w:val="en-GB"/>
        </w:rPr>
        <w:t xml:space="preserve"> </w:t>
      </w:r>
      <w:r w:rsidR="00B34C69">
        <w:rPr>
          <w:spacing w:val="-3"/>
          <w:sz w:val="24"/>
          <w:lang w:val="en-GB"/>
        </w:rPr>
        <w:t>was presented in the “</w:t>
      </w:r>
      <w:r>
        <w:rPr>
          <w:b/>
          <w:sz w:val="24"/>
        </w:rPr>
        <w:t>Annual International Conference of the British Accounting Association</w:t>
      </w:r>
      <w:r w:rsidR="00B34C69">
        <w:rPr>
          <w:b/>
          <w:sz w:val="24"/>
        </w:rPr>
        <w:t>”</w:t>
      </w:r>
      <w:r>
        <w:rPr>
          <w:b/>
          <w:sz w:val="24"/>
        </w:rPr>
        <w:t>,</w:t>
      </w:r>
      <w:r>
        <w:rPr>
          <w:sz w:val="24"/>
        </w:rPr>
        <w:t xml:space="preserve"> </w:t>
      </w:r>
      <w:r w:rsidR="00B34C69">
        <w:rPr>
          <w:sz w:val="24"/>
        </w:rPr>
        <w:t xml:space="preserve">in the </w:t>
      </w:r>
      <w:smartTag w:uri="urn:schemas-microsoft-com:office:smarttags" w:element="place">
        <w:smartTag w:uri="urn:schemas-microsoft-com:office:smarttags" w:element="PlaceType">
          <w:r w:rsidRPr="001C5BCA">
            <w:rPr>
              <w:b/>
              <w:sz w:val="24"/>
            </w:rPr>
            <w:t>University</w:t>
          </w:r>
        </w:smartTag>
        <w:r w:rsidRPr="001C5BCA">
          <w:rPr>
            <w:b/>
            <w:sz w:val="24"/>
          </w:rPr>
          <w:t xml:space="preserve"> of </w:t>
        </w:r>
        <w:smartTag w:uri="urn:schemas-microsoft-com:office:smarttags" w:element="PlaceName">
          <w:r w:rsidRPr="001C5BCA">
            <w:rPr>
              <w:b/>
              <w:sz w:val="24"/>
            </w:rPr>
            <w:t>Winchester</w:t>
          </w:r>
        </w:smartTag>
      </w:smartTag>
      <w:r>
        <w:rPr>
          <w:sz w:val="24"/>
        </w:rPr>
        <w:t xml:space="preserve">. </w:t>
      </w:r>
    </w:p>
    <w:p w:rsidR="00245720" w:rsidRDefault="00245720" w:rsidP="00245720">
      <w:pPr>
        <w:jc w:val="both"/>
        <w:rPr>
          <w:sz w:val="24"/>
          <w:u w:val="single"/>
        </w:rPr>
      </w:pPr>
    </w:p>
    <w:p w:rsidR="00CB3FBD" w:rsidRPr="00F95DC4" w:rsidRDefault="001C5BCA" w:rsidP="00CE137A">
      <w:pPr>
        <w:numPr>
          <w:ilvl w:val="0"/>
          <w:numId w:val="13"/>
        </w:numPr>
        <w:jc w:val="both"/>
        <w:rPr>
          <w:sz w:val="24"/>
          <w:lang w:val="en-GB"/>
        </w:rPr>
      </w:pPr>
      <w:r w:rsidRPr="001C5BCA">
        <w:rPr>
          <w:sz w:val="24"/>
        </w:rPr>
        <w:t xml:space="preserve"> </w:t>
      </w:r>
      <w:r w:rsidR="00CB3FBD" w:rsidRPr="001C5BCA">
        <w:rPr>
          <w:b/>
          <w:sz w:val="24"/>
          <w:u w:val="single"/>
        </w:rPr>
        <w:t xml:space="preserve">9-11 </w:t>
      </w:r>
      <w:r w:rsidR="00B34C69" w:rsidRPr="001C5BCA">
        <w:rPr>
          <w:b/>
          <w:sz w:val="24"/>
          <w:u w:val="single"/>
        </w:rPr>
        <w:t xml:space="preserve">September </w:t>
      </w:r>
      <w:r w:rsidR="00CB3FBD" w:rsidRPr="001C5BCA">
        <w:rPr>
          <w:b/>
          <w:sz w:val="24"/>
          <w:u w:val="single"/>
        </w:rPr>
        <w:t>1993.</w:t>
      </w:r>
      <w:r w:rsidR="00CB3FBD">
        <w:rPr>
          <w:sz w:val="24"/>
        </w:rPr>
        <w:t xml:space="preserve"> </w:t>
      </w:r>
      <w:r w:rsidR="00B34C69">
        <w:rPr>
          <w:sz w:val="24"/>
        </w:rPr>
        <w:t>The working paper entitled “</w:t>
      </w:r>
      <w:r w:rsidR="00B34C69" w:rsidRPr="00B34C69">
        <w:rPr>
          <w:spacing w:val="-3"/>
          <w:sz w:val="24"/>
          <w:lang w:val="en-GB"/>
        </w:rPr>
        <w:t>The Wealth Effects, Mood and Outcome of UK Takeover Bids. An Empirical Analysis Using a Simultaneous Equations Approach</w:t>
      </w:r>
      <w:r w:rsidR="00D86740">
        <w:rPr>
          <w:spacing w:val="-3"/>
          <w:sz w:val="24"/>
          <w:lang w:val="en-GB"/>
        </w:rPr>
        <w:t xml:space="preserve">” which formed a part of my doctoral dissertation, was presented </w:t>
      </w:r>
      <w:proofErr w:type="spellStart"/>
      <w:r w:rsidR="00D86740">
        <w:rPr>
          <w:spacing w:val="-3"/>
          <w:sz w:val="24"/>
          <w:lang w:val="en-GB"/>
        </w:rPr>
        <w:t>i</w:t>
      </w:r>
      <w:proofErr w:type="spellEnd"/>
      <w:r w:rsidR="00B34C69">
        <w:rPr>
          <w:sz w:val="24"/>
        </w:rPr>
        <w:t>n the conference</w:t>
      </w:r>
      <w:r w:rsidR="00D86740">
        <w:rPr>
          <w:sz w:val="24"/>
        </w:rPr>
        <w:t xml:space="preserve"> named</w:t>
      </w:r>
      <w:r w:rsidR="00CB3FBD">
        <w:rPr>
          <w:sz w:val="24"/>
        </w:rPr>
        <w:t xml:space="preserve"> </w:t>
      </w:r>
      <w:r w:rsidR="00B34C69">
        <w:rPr>
          <w:sz w:val="24"/>
        </w:rPr>
        <w:t>“</w:t>
      </w:r>
      <w:r w:rsidR="00B34C69" w:rsidRPr="00B34C69">
        <w:rPr>
          <w:b/>
          <w:sz w:val="24"/>
        </w:rPr>
        <w:t>St</w:t>
      </w:r>
      <w:r w:rsidR="00CB3FBD">
        <w:rPr>
          <w:b/>
          <w:sz w:val="24"/>
        </w:rPr>
        <w:t>ock Market Based Accounting Research</w:t>
      </w:r>
      <w:r w:rsidR="00B34C69">
        <w:rPr>
          <w:b/>
          <w:sz w:val="24"/>
        </w:rPr>
        <w:t>”</w:t>
      </w:r>
      <w:r w:rsidR="00CB3FBD">
        <w:rPr>
          <w:b/>
          <w:sz w:val="24"/>
        </w:rPr>
        <w:t>,</w:t>
      </w:r>
      <w:r w:rsidR="00CB3FBD">
        <w:rPr>
          <w:sz w:val="24"/>
        </w:rPr>
        <w:t xml:space="preserve"> </w:t>
      </w:r>
      <w:r w:rsidR="00B34C69">
        <w:rPr>
          <w:sz w:val="24"/>
        </w:rPr>
        <w:t>organized by the “</w:t>
      </w:r>
      <w:r w:rsidR="00CB3FBD">
        <w:rPr>
          <w:b/>
          <w:sz w:val="24"/>
        </w:rPr>
        <w:t>Journal of Business Finance &amp; Accounting</w:t>
      </w:r>
      <w:r w:rsidR="00B34C69">
        <w:rPr>
          <w:b/>
          <w:sz w:val="24"/>
        </w:rPr>
        <w:t>”</w:t>
      </w:r>
      <w:r w:rsidR="00CB3FBD">
        <w:rPr>
          <w:b/>
          <w:sz w:val="24"/>
        </w:rPr>
        <w:t xml:space="preserve"> </w:t>
      </w:r>
      <w:r w:rsidR="00B34C69">
        <w:rPr>
          <w:b/>
          <w:sz w:val="24"/>
        </w:rPr>
        <w:t>and the “</w:t>
      </w:r>
      <w:r w:rsidR="00CB3FBD">
        <w:rPr>
          <w:b/>
          <w:sz w:val="24"/>
        </w:rPr>
        <w:t>Institute of Chartered Accountants in England and Wales</w:t>
      </w:r>
      <w:r w:rsidR="00B34C69">
        <w:rPr>
          <w:b/>
          <w:sz w:val="24"/>
        </w:rPr>
        <w:t>”</w:t>
      </w:r>
      <w:r w:rsidR="00CB3FBD">
        <w:rPr>
          <w:i/>
          <w:spacing w:val="-3"/>
          <w:sz w:val="24"/>
          <w:lang w:val="en-GB"/>
        </w:rPr>
        <w:t>.</w:t>
      </w:r>
    </w:p>
    <w:p w:rsidR="00540EE4" w:rsidRDefault="00540EE4">
      <w:pPr>
        <w:jc w:val="both"/>
        <w:rPr>
          <w:spacing w:val="-3"/>
          <w:sz w:val="24"/>
          <w:lang w:val="en-GB"/>
        </w:rPr>
      </w:pPr>
    </w:p>
    <w:p w:rsidR="009A2FB4" w:rsidRDefault="009A2FB4">
      <w:pPr>
        <w:jc w:val="both"/>
        <w:rPr>
          <w:spacing w:val="-3"/>
          <w:sz w:val="24"/>
          <w:lang w:val="en-GB"/>
        </w:rPr>
      </w:pPr>
    </w:p>
    <w:p w:rsidR="003C5ED6" w:rsidRPr="00D86740" w:rsidRDefault="00D3544A">
      <w:pPr>
        <w:jc w:val="both"/>
        <w:rPr>
          <w:b/>
          <w:sz w:val="28"/>
          <w:szCs w:val="28"/>
          <w:lang w:val="en-GB"/>
        </w:rPr>
      </w:pPr>
      <w:r>
        <w:rPr>
          <w:b/>
          <w:sz w:val="28"/>
          <w:szCs w:val="28"/>
          <w:lang w:val="en-GB"/>
        </w:rPr>
        <w:t>g</w:t>
      </w:r>
      <w:r w:rsidR="003C5ED6" w:rsidRPr="00D86740">
        <w:rPr>
          <w:b/>
          <w:sz w:val="28"/>
          <w:szCs w:val="28"/>
          <w:lang w:val="en-GB"/>
        </w:rPr>
        <w:t xml:space="preserve">. </w:t>
      </w:r>
      <w:r w:rsidR="00D86740" w:rsidRPr="00E02BD0">
        <w:rPr>
          <w:b/>
          <w:sz w:val="28"/>
          <w:szCs w:val="28"/>
        </w:rPr>
        <w:t>Referee</w:t>
      </w:r>
      <w:r w:rsidR="00D86740" w:rsidRPr="00D86740">
        <w:rPr>
          <w:b/>
          <w:sz w:val="28"/>
          <w:szCs w:val="28"/>
          <w:lang w:val="en-GB"/>
        </w:rPr>
        <w:t xml:space="preserve"> </w:t>
      </w:r>
      <w:r w:rsidR="00D86740">
        <w:rPr>
          <w:b/>
          <w:sz w:val="28"/>
          <w:szCs w:val="28"/>
        </w:rPr>
        <w:t>in academic journals.</w:t>
      </w:r>
    </w:p>
    <w:p w:rsidR="00217D8A" w:rsidRPr="00217D8A" w:rsidRDefault="00041B99">
      <w:pPr>
        <w:jc w:val="both"/>
        <w:rPr>
          <w:rFonts w:cs="Arial"/>
          <w:sz w:val="24"/>
          <w:szCs w:val="24"/>
          <w:lang w:val="en-GB"/>
        </w:rPr>
      </w:pPr>
      <w:r w:rsidRPr="00041B99">
        <w:rPr>
          <w:rFonts w:cs="Arial"/>
          <w:sz w:val="24"/>
          <w:szCs w:val="24"/>
        </w:rPr>
        <w:t xml:space="preserve">1. </w:t>
      </w:r>
      <w:r w:rsidR="00217D8A">
        <w:rPr>
          <w:rFonts w:cs="Arial"/>
          <w:sz w:val="24"/>
          <w:szCs w:val="24"/>
        </w:rPr>
        <w:t>“</w:t>
      </w:r>
      <w:r w:rsidR="00217D8A" w:rsidRPr="00217D8A">
        <w:rPr>
          <w:rFonts w:cs="Arial"/>
          <w:sz w:val="24"/>
          <w:szCs w:val="24"/>
        </w:rPr>
        <w:t>Is Small and Independent Board A Better Board? An Example of High-tech Firms</w:t>
      </w:r>
      <w:r w:rsidR="00217D8A">
        <w:rPr>
          <w:rFonts w:cs="Arial"/>
          <w:sz w:val="24"/>
          <w:szCs w:val="24"/>
        </w:rPr>
        <w:t xml:space="preserve">” </w:t>
      </w:r>
      <w:r w:rsidR="00217D8A">
        <w:rPr>
          <w:rFonts w:cs="Arial"/>
          <w:sz w:val="24"/>
          <w:szCs w:val="24"/>
          <w:lang w:val="en-GB" w:eastAsia="el-GR"/>
        </w:rPr>
        <w:t>in the journal named “</w:t>
      </w:r>
      <w:r w:rsidR="00217D8A" w:rsidRPr="00217D8A">
        <w:rPr>
          <w:rFonts w:cs="Arial"/>
          <w:b/>
          <w:sz w:val="24"/>
          <w:szCs w:val="24"/>
          <w:lang w:val="en-GB" w:eastAsia="el-GR"/>
        </w:rPr>
        <w:t>Journal of Economics and Finance</w:t>
      </w:r>
      <w:r w:rsidR="00217D8A">
        <w:rPr>
          <w:rFonts w:cs="Arial"/>
          <w:sz w:val="24"/>
          <w:szCs w:val="24"/>
          <w:lang w:val="en-GB" w:eastAsia="el-GR"/>
        </w:rPr>
        <w:t>” (07/12/2017).</w:t>
      </w:r>
    </w:p>
    <w:p w:rsidR="00217D8A" w:rsidRPr="00217D8A" w:rsidRDefault="00217D8A">
      <w:pPr>
        <w:jc w:val="both"/>
        <w:rPr>
          <w:rFonts w:cs="Arial"/>
          <w:sz w:val="24"/>
          <w:szCs w:val="24"/>
          <w:lang w:val="en-GB"/>
        </w:rPr>
      </w:pPr>
    </w:p>
    <w:p w:rsidR="00041B99" w:rsidRDefault="00217D8A">
      <w:pPr>
        <w:jc w:val="both"/>
        <w:rPr>
          <w:sz w:val="24"/>
          <w:lang w:val="en-GB"/>
        </w:rPr>
      </w:pPr>
      <w:r w:rsidRPr="00217D8A">
        <w:rPr>
          <w:rFonts w:cs="Arial"/>
          <w:sz w:val="24"/>
          <w:szCs w:val="24"/>
          <w:lang w:val="en-GB"/>
        </w:rPr>
        <w:t xml:space="preserve">2. </w:t>
      </w:r>
      <w:r w:rsidR="00D20A98" w:rsidRPr="00217D8A">
        <w:rPr>
          <w:rFonts w:cs="Arial"/>
          <w:sz w:val="24"/>
          <w:szCs w:val="24"/>
        </w:rPr>
        <w:t>“</w:t>
      </w:r>
      <w:r w:rsidR="00D20A98" w:rsidRPr="00217D8A">
        <w:rPr>
          <w:rFonts w:cs="Arial"/>
          <w:sz w:val="24"/>
          <w:szCs w:val="24"/>
          <w:lang w:val="en-GB" w:eastAsia="el-GR"/>
        </w:rPr>
        <w:t>Impact of Economic Conditions on the Motives and Performance of Share Repurchase Announcements”</w:t>
      </w:r>
      <w:r w:rsidR="00D20A98">
        <w:rPr>
          <w:rFonts w:cs="Arial"/>
          <w:sz w:val="24"/>
          <w:szCs w:val="24"/>
          <w:lang w:val="en-GB" w:eastAsia="el-GR"/>
        </w:rPr>
        <w:t xml:space="preserve"> </w:t>
      </w:r>
      <w:r w:rsidR="00041B99">
        <w:rPr>
          <w:rFonts w:cs="Arial"/>
          <w:sz w:val="24"/>
          <w:szCs w:val="24"/>
          <w:lang w:val="en-GB" w:eastAsia="el-GR"/>
        </w:rPr>
        <w:t xml:space="preserve">in the journal named </w:t>
      </w:r>
      <w:r w:rsidR="00D20A98" w:rsidRPr="00217D8A">
        <w:rPr>
          <w:rFonts w:cs="Arial"/>
          <w:b/>
          <w:sz w:val="24"/>
          <w:szCs w:val="24"/>
          <w:lang w:val="en-GB" w:eastAsia="el-GR"/>
        </w:rPr>
        <w:t>“Journal of Economics and Finance”</w:t>
      </w:r>
      <w:r w:rsidR="00D20A98">
        <w:rPr>
          <w:rFonts w:cs="Arial"/>
          <w:sz w:val="24"/>
          <w:szCs w:val="24"/>
          <w:lang w:val="en-GB" w:eastAsia="el-GR"/>
        </w:rPr>
        <w:t xml:space="preserve"> (19/12/2011)</w:t>
      </w:r>
      <w:r w:rsidR="00041B99">
        <w:rPr>
          <w:rFonts w:cs="Arial"/>
          <w:sz w:val="24"/>
          <w:szCs w:val="24"/>
          <w:lang w:val="en-GB" w:eastAsia="el-GR"/>
        </w:rPr>
        <w:t>.</w:t>
      </w:r>
      <w:r w:rsidR="00AF1CEA" w:rsidRPr="00AF1CEA">
        <w:rPr>
          <w:sz w:val="24"/>
          <w:lang w:val="en-GB"/>
        </w:rPr>
        <w:t xml:space="preserve"> </w:t>
      </w:r>
    </w:p>
    <w:p w:rsidR="00041B99" w:rsidRDefault="00041B99">
      <w:pPr>
        <w:jc w:val="both"/>
        <w:rPr>
          <w:sz w:val="24"/>
          <w:lang w:val="en-GB"/>
        </w:rPr>
      </w:pPr>
    </w:p>
    <w:p w:rsidR="00041B99" w:rsidRDefault="00217D8A">
      <w:pPr>
        <w:jc w:val="both"/>
        <w:rPr>
          <w:rFonts w:cs="Arial"/>
          <w:sz w:val="24"/>
          <w:szCs w:val="24"/>
        </w:rPr>
      </w:pPr>
      <w:r w:rsidRPr="00217D8A">
        <w:rPr>
          <w:sz w:val="24"/>
          <w:lang w:val="en-GB"/>
        </w:rPr>
        <w:t>3</w:t>
      </w:r>
      <w:r w:rsidR="00041B99">
        <w:rPr>
          <w:sz w:val="24"/>
          <w:lang w:val="en-GB"/>
        </w:rPr>
        <w:t xml:space="preserve">. </w:t>
      </w:r>
      <w:r w:rsidR="00041B99" w:rsidRPr="00217D8A">
        <w:rPr>
          <w:rFonts w:cs="Arial"/>
          <w:sz w:val="24"/>
          <w:szCs w:val="24"/>
        </w:rPr>
        <w:t>“Returns of Takeover Targets in Chile”</w:t>
      </w:r>
      <w:r w:rsidR="00041B99" w:rsidRPr="00907AAF">
        <w:rPr>
          <w:rFonts w:cs="Arial"/>
          <w:b/>
          <w:sz w:val="24"/>
          <w:szCs w:val="24"/>
          <w:lang w:val="en-GB"/>
        </w:rPr>
        <w:t xml:space="preserve"> </w:t>
      </w:r>
      <w:r w:rsidR="00041B99">
        <w:rPr>
          <w:rFonts w:cs="Arial"/>
          <w:sz w:val="24"/>
          <w:szCs w:val="24"/>
          <w:lang w:val="en-GB"/>
        </w:rPr>
        <w:t xml:space="preserve">in the journal named </w:t>
      </w:r>
      <w:r w:rsidR="00041B99" w:rsidRPr="00217D8A">
        <w:rPr>
          <w:rFonts w:cs="Arial"/>
          <w:b/>
          <w:sz w:val="24"/>
          <w:szCs w:val="24"/>
          <w:lang w:val="en-GB"/>
        </w:rPr>
        <w:t>“</w:t>
      </w:r>
      <w:r w:rsidR="00041B99" w:rsidRPr="00217D8A">
        <w:rPr>
          <w:rFonts w:cs="Arial"/>
          <w:b/>
          <w:sz w:val="24"/>
          <w:szCs w:val="24"/>
        </w:rPr>
        <w:t>Emerging Markets Finance and Trade”</w:t>
      </w:r>
      <w:r w:rsidR="00041B99">
        <w:rPr>
          <w:rFonts w:cs="Arial"/>
          <w:sz w:val="24"/>
          <w:szCs w:val="24"/>
        </w:rPr>
        <w:t xml:space="preserve"> (09/07/2010).</w:t>
      </w:r>
    </w:p>
    <w:p w:rsidR="001C058C" w:rsidRPr="00F95DC4" w:rsidRDefault="001C058C" w:rsidP="001C058C">
      <w:pPr>
        <w:pStyle w:val="Default"/>
        <w:rPr>
          <w:lang w:val="en-GB"/>
        </w:rPr>
      </w:pPr>
    </w:p>
    <w:p w:rsidR="001C058C" w:rsidRPr="001C058C" w:rsidRDefault="00217D8A" w:rsidP="009A2FB4">
      <w:pPr>
        <w:pStyle w:val="Default"/>
        <w:jc w:val="both"/>
        <w:rPr>
          <w:lang w:val="en-GB"/>
        </w:rPr>
      </w:pPr>
      <w:r w:rsidRPr="00217D8A">
        <w:rPr>
          <w:bCs/>
          <w:lang w:val="en-GB"/>
        </w:rPr>
        <w:t>4</w:t>
      </w:r>
      <w:r w:rsidR="001C058C" w:rsidRPr="00217D8A">
        <w:rPr>
          <w:bCs/>
          <w:lang w:val="en-GB"/>
        </w:rPr>
        <w:t>.</w:t>
      </w:r>
      <w:r w:rsidR="001C058C" w:rsidRPr="001C058C">
        <w:rPr>
          <w:b/>
          <w:bCs/>
          <w:lang w:val="en-GB"/>
        </w:rPr>
        <w:t xml:space="preserve"> </w:t>
      </w:r>
      <w:r w:rsidR="001C058C" w:rsidRPr="00217D8A">
        <w:rPr>
          <w:bCs/>
          <w:lang w:val="en-GB"/>
        </w:rPr>
        <w:t xml:space="preserve">“Trading Rules and Stock </w:t>
      </w:r>
      <w:proofErr w:type="gramStart"/>
      <w:r w:rsidR="001C058C" w:rsidRPr="00217D8A">
        <w:rPr>
          <w:bCs/>
          <w:lang w:val="en-GB"/>
        </w:rPr>
        <w:t>Returns :</w:t>
      </w:r>
      <w:proofErr w:type="gramEnd"/>
      <w:r w:rsidR="001C058C" w:rsidRPr="00217D8A">
        <w:rPr>
          <w:bCs/>
          <w:lang w:val="en-GB"/>
        </w:rPr>
        <w:t xml:space="preserve"> Some Further Short Run Evidence From the Hang Seng 1997- 2008”</w:t>
      </w:r>
      <w:r w:rsidR="001C058C" w:rsidRPr="001C058C">
        <w:rPr>
          <w:b/>
          <w:bCs/>
          <w:lang w:val="en-GB"/>
        </w:rPr>
        <w:t xml:space="preserve"> </w:t>
      </w:r>
      <w:r w:rsidR="001C058C" w:rsidRPr="001C058C">
        <w:rPr>
          <w:bCs/>
          <w:lang w:val="en-GB"/>
        </w:rPr>
        <w:t xml:space="preserve">in the </w:t>
      </w:r>
      <w:r w:rsidR="001C058C">
        <w:rPr>
          <w:lang w:val="en-US"/>
        </w:rPr>
        <w:t xml:space="preserve">journal named </w:t>
      </w:r>
      <w:r w:rsidR="001C058C" w:rsidRPr="00217D8A">
        <w:rPr>
          <w:b/>
          <w:lang w:val="en-GB"/>
        </w:rPr>
        <w:t>“Applied Economics”</w:t>
      </w:r>
      <w:r w:rsidR="001C058C" w:rsidRPr="001C058C">
        <w:rPr>
          <w:lang w:val="en-GB"/>
        </w:rPr>
        <w:t xml:space="preserve"> (13/03/2009). </w:t>
      </w:r>
    </w:p>
    <w:p w:rsidR="001C058C" w:rsidRPr="001C058C" w:rsidRDefault="001C058C">
      <w:pPr>
        <w:jc w:val="both"/>
        <w:rPr>
          <w:rFonts w:cs="Arial"/>
          <w:sz w:val="24"/>
          <w:szCs w:val="24"/>
          <w:lang w:val="en-GB"/>
        </w:rPr>
      </w:pPr>
    </w:p>
    <w:p w:rsidR="00041B99" w:rsidRPr="003B74C9" w:rsidRDefault="00217D8A" w:rsidP="00041B99">
      <w:pPr>
        <w:jc w:val="both"/>
        <w:rPr>
          <w:sz w:val="24"/>
          <w:lang w:val="en-GB"/>
        </w:rPr>
      </w:pPr>
      <w:r w:rsidRPr="00217D8A">
        <w:rPr>
          <w:sz w:val="24"/>
          <w:lang w:val="en-GB"/>
        </w:rPr>
        <w:t>5</w:t>
      </w:r>
      <w:r w:rsidR="00041B99">
        <w:rPr>
          <w:sz w:val="24"/>
          <w:lang w:val="en-GB"/>
        </w:rPr>
        <w:t xml:space="preserve">. </w:t>
      </w:r>
      <w:r w:rsidR="00041B99" w:rsidRPr="00217D8A">
        <w:rPr>
          <w:sz w:val="24"/>
          <w:lang w:val="en-GB"/>
        </w:rPr>
        <w:t xml:space="preserve">“Forecast Persistence and </w:t>
      </w:r>
      <w:proofErr w:type="gramStart"/>
      <w:r w:rsidR="00041B99" w:rsidRPr="00217D8A">
        <w:rPr>
          <w:sz w:val="24"/>
          <w:lang w:val="en-GB"/>
        </w:rPr>
        <w:t>Clustering :</w:t>
      </w:r>
      <w:proofErr w:type="gramEnd"/>
      <w:r w:rsidR="00041B99" w:rsidRPr="00217D8A">
        <w:rPr>
          <w:sz w:val="24"/>
          <w:lang w:val="en-GB"/>
        </w:rPr>
        <w:t xml:space="preserve"> Additional Evidence”</w:t>
      </w:r>
      <w:r w:rsidR="00041B99">
        <w:rPr>
          <w:sz w:val="24"/>
          <w:lang w:val="en-GB"/>
        </w:rPr>
        <w:t xml:space="preserve"> </w:t>
      </w:r>
      <w:r w:rsidR="00041B99" w:rsidRPr="00D86740">
        <w:rPr>
          <w:sz w:val="24"/>
          <w:szCs w:val="24"/>
          <w:lang w:val="en-GB"/>
        </w:rPr>
        <w:t xml:space="preserve">in the journal named </w:t>
      </w:r>
      <w:r w:rsidR="00041B99" w:rsidRPr="00F31A86">
        <w:rPr>
          <w:sz w:val="24"/>
          <w:lang w:val="en-GB"/>
        </w:rPr>
        <w:t xml:space="preserve"> </w:t>
      </w:r>
      <w:r w:rsidR="00041B99" w:rsidRPr="00217D8A">
        <w:rPr>
          <w:b/>
          <w:sz w:val="24"/>
          <w:lang w:val="en-GB"/>
        </w:rPr>
        <w:t>“Applied Financial Economics”</w:t>
      </w:r>
      <w:r w:rsidR="00041B99">
        <w:rPr>
          <w:sz w:val="24"/>
          <w:lang w:val="en-GB"/>
        </w:rPr>
        <w:t xml:space="preserve"> (April 2007).</w:t>
      </w:r>
    </w:p>
    <w:p w:rsidR="00041B99" w:rsidRPr="00041B99" w:rsidRDefault="00041B99">
      <w:pPr>
        <w:jc w:val="both"/>
        <w:rPr>
          <w:sz w:val="24"/>
          <w:lang w:val="en-GB"/>
        </w:rPr>
      </w:pPr>
    </w:p>
    <w:p w:rsidR="00041B99" w:rsidRDefault="00E505DD" w:rsidP="00041B99">
      <w:pPr>
        <w:jc w:val="both"/>
        <w:rPr>
          <w:sz w:val="24"/>
          <w:lang w:val="en-GB"/>
        </w:rPr>
      </w:pPr>
      <w:r>
        <w:rPr>
          <w:sz w:val="24"/>
          <w:lang w:val="en-GB"/>
        </w:rPr>
        <w:t>6</w:t>
      </w:r>
      <w:r w:rsidR="00041B99" w:rsidRPr="00F31A86">
        <w:rPr>
          <w:sz w:val="24"/>
          <w:lang w:val="en-GB"/>
        </w:rPr>
        <w:t xml:space="preserve">. </w:t>
      </w:r>
      <w:r w:rsidR="00041B99" w:rsidRPr="00217D8A">
        <w:rPr>
          <w:sz w:val="24"/>
          <w:szCs w:val="24"/>
          <w:lang w:val="en-GB"/>
        </w:rPr>
        <w:t>“The Inflation Hedging Properties of Turkish REITs”</w:t>
      </w:r>
      <w:r w:rsidR="00041B99">
        <w:rPr>
          <w:b/>
          <w:sz w:val="24"/>
          <w:szCs w:val="24"/>
          <w:lang w:val="en-GB"/>
        </w:rPr>
        <w:t xml:space="preserve"> </w:t>
      </w:r>
      <w:r w:rsidR="00041B99" w:rsidRPr="00D86740">
        <w:rPr>
          <w:sz w:val="24"/>
          <w:szCs w:val="24"/>
          <w:lang w:val="en-GB"/>
        </w:rPr>
        <w:t xml:space="preserve">in the journal </w:t>
      </w:r>
      <w:proofErr w:type="gramStart"/>
      <w:r w:rsidR="00041B99" w:rsidRPr="00D86740">
        <w:rPr>
          <w:sz w:val="24"/>
          <w:szCs w:val="24"/>
          <w:lang w:val="en-GB"/>
        </w:rPr>
        <w:t xml:space="preserve">named </w:t>
      </w:r>
      <w:r w:rsidR="00041B99" w:rsidRPr="00F31A86">
        <w:rPr>
          <w:sz w:val="24"/>
          <w:lang w:val="en-GB"/>
        </w:rPr>
        <w:t xml:space="preserve"> </w:t>
      </w:r>
      <w:r w:rsidR="00041B99" w:rsidRPr="00217D8A">
        <w:rPr>
          <w:b/>
          <w:sz w:val="24"/>
          <w:lang w:val="en-GB"/>
        </w:rPr>
        <w:t>“</w:t>
      </w:r>
      <w:proofErr w:type="gramEnd"/>
      <w:r w:rsidR="00041B99" w:rsidRPr="00217D8A">
        <w:rPr>
          <w:b/>
          <w:sz w:val="24"/>
        </w:rPr>
        <w:t>Applied</w:t>
      </w:r>
      <w:r w:rsidR="00041B99" w:rsidRPr="00217D8A">
        <w:rPr>
          <w:b/>
          <w:sz w:val="24"/>
          <w:lang w:val="en-GB"/>
        </w:rPr>
        <w:t xml:space="preserve"> </w:t>
      </w:r>
      <w:r w:rsidR="00041B99" w:rsidRPr="00217D8A">
        <w:rPr>
          <w:b/>
          <w:sz w:val="24"/>
        </w:rPr>
        <w:t>Economics</w:t>
      </w:r>
      <w:r w:rsidR="00041B99" w:rsidRPr="00217D8A">
        <w:rPr>
          <w:b/>
          <w:sz w:val="24"/>
          <w:lang w:val="en-GB"/>
        </w:rPr>
        <w:t>”</w:t>
      </w:r>
      <w:r w:rsidR="00041B99" w:rsidRPr="00F31A86">
        <w:rPr>
          <w:sz w:val="24"/>
          <w:lang w:val="en-GB"/>
        </w:rPr>
        <w:t xml:space="preserve"> (03/04/2006).</w:t>
      </w:r>
    </w:p>
    <w:p w:rsidR="00041B99" w:rsidRPr="00041B99" w:rsidRDefault="00041B99">
      <w:pPr>
        <w:jc w:val="both"/>
        <w:rPr>
          <w:sz w:val="24"/>
          <w:lang w:val="en-GB"/>
        </w:rPr>
      </w:pPr>
    </w:p>
    <w:p w:rsidR="003C5ED6" w:rsidRPr="00041B99" w:rsidRDefault="00E505DD">
      <w:pPr>
        <w:jc w:val="both"/>
        <w:rPr>
          <w:rFonts w:cs="Arial"/>
          <w:sz w:val="24"/>
          <w:szCs w:val="24"/>
          <w:lang w:val="en-GB" w:eastAsia="el-GR"/>
        </w:rPr>
      </w:pPr>
      <w:r>
        <w:rPr>
          <w:sz w:val="24"/>
          <w:lang w:val="en-GB"/>
        </w:rPr>
        <w:t>7</w:t>
      </w:r>
      <w:r w:rsidR="00041B99">
        <w:rPr>
          <w:sz w:val="24"/>
          <w:lang w:val="en-GB"/>
        </w:rPr>
        <w:t>.</w:t>
      </w:r>
      <w:r w:rsidR="0068675D">
        <w:rPr>
          <w:sz w:val="24"/>
          <w:lang w:val="en-GB"/>
        </w:rPr>
        <w:t xml:space="preserve"> </w:t>
      </w:r>
      <w:r w:rsidR="00F31A86" w:rsidRPr="00217D8A">
        <w:rPr>
          <w:rFonts w:cs="Arial"/>
          <w:sz w:val="24"/>
          <w:szCs w:val="24"/>
        </w:rPr>
        <w:t>“</w:t>
      </w:r>
      <w:r w:rsidR="00F31A86" w:rsidRPr="00217D8A">
        <w:rPr>
          <w:rFonts w:cs="Arial"/>
          <w:sz w:val="24"/>
          <w:szCs w:val="24"/>
          <w:lang w:val="en-GB"/>
        </w:rPr>
        <w:t>Short-term Over</w:t>
      </w:r>
      <w:r w:rsidR="005E5CFD" w:rsidRPr="00217D8A">
        <w:rPr>
          <w:rFonts w:cs="Arial"/>
          <w:sz w:val="24"/>
          <w:szCs w:val="24"/>
          <w:lang w:val="en-GB"/>
        </w:rPr>
        <w:t>-</w:t>
      </w:r>
      <w:r w:rsidR="00F31A86" w:rsidRPr="00217D8A">
        <w:rPr>
          <w:rFonts w:cs="Arial"/>
          <w:sz w:val="24"/>
          <w:szCs w:val="24"/>
          <w:lang w:val="en-GB"/>
        </w:rPr>
        <w:t>reaction, Under</w:t>
      </w:r>
      <w:r w:rsidR="005E5CFD" w:rsidRPr="00217D8A">
        <w:rPr>
          <w:rFonts w:cs="Arial"/>
          <w:sz w:val="24"/>
          <w:szCs w:val="24"/>
          <w:lang w:val="en-GB"/>
        </w:rPr>
        <w:t>-</w:t>
      </w:r>
      <w:r w:rsidR="00F31A86" w:rsidRPr="00217D8A">
        <w:rPr>
          <w:rFonts w:cs="Arial"/>
          <w:sz w:val="24"/>
          <w:szCs w:val="24"/>
          <w:lang w:val="en-GB"/>
        </w:rPr>
        <w:t>reaction and Efficient Reaction:  Evidence from the London Stock Exchange"</w:t>
      </w:r>
      <w:r w:rsidR="003C5ED6" w:rsidRPr="003C5ED6">
        <w:rPr>
          <w:sz w:val="24"/>
          <w:lang w:val="en-GB"/>
        </w:rPr>
        <w:t xml:space="preserve"> </w:t>
      </w:r>
      <w:r w:rsidR="00D86740">
        <w:rPr>
          <w:sz w:val="24"/>
          <w:lang w:val="en-GB"/>
        </w:rPr>
        <w:t xml:space="preserve">in the journal named </w:t>
      </w:r>
      <w:r w:rsidR="003C5ED6">
        <w:rPr>
          <w:sz w:val="24"/>
        </w:rPr>
        <w:t>“</w:t>
      </w:r>
      <w:r w:rsidR="003C5ED6" w:rsidRPr="00217D8A">
        <w:rPr>
          <w:b/>
          <w:sz w:val="24"/>
        </w:rPr>
        <w:t>International Review of Economics and Finance”</w:t>
      </w:r>
      <w:r w:rsidR="00F31A86" w:rsidRPr="00F31A86">
        <w:rPr>
          <w:sz w:val="24"/>
          <w:lang w:val="en-GB"/>
        </w:rPr>
        <w:t xml:space="preserve"> (14/07/2005).</w:t>
      </w:r>
    </w:p>
    <w:p w:rsidR="005E5CFD" w:rsidRDefault="005E5CFD" w:rsidP="005E5CFD">
      <w:pPr>
        <w:jc w:val="both"/>
        <w:rPr>
          <w:sz w:val="24"/>
          <w:szCs w:val="24"/>
          <w:lang w:val="en-GB"/>
        </w:rPr>
      </w:pPr>
    </w:p>
    <w:p w:rsidR="005E5CFD" w:rsidRDefault="005E5CFD" w:rsidP="005E5CFD">
      <w:pPr>
        <w:jc w:val="both"/>
        <w:rPr>
          <w:sz w:val="24"/>
          <w:szCs w:val="24"/>
          <w:lang w:val="el-GR"/>
        </w:rPr>
      </w:pPr>
    </w:p>
    <w:p w:rsidR="00327084" w:rsidRDefault="00327084" w:rsidP="005E5CFD">
      <w:pPr>
        <w:jc w:val="both"/>
        <w:rPr>
          <w:sz w:val="24"/>
          <w:szCs w:val="24"/>
          <w:lang w:val="el-GR"/>
        </w:rPr>
      </w:pPr>
    </w:p>
    <w:p w:rsidR="00CB3FBD" w:rsidRPr="009C0D02" w:rsidRDefault="005E5CFD">
      <w:pPr>
        <w:jc w:val="both"/>
        <w:rPr>
          <w:b/>
          <w:sz w:val="24"/>
          <w:lang w:val="en-GB"/>
        </w:rPr>
      </w:pPr>
      <w:r>
        <w:rPr>
          <w:b/>
          <w:sz w:val="28"/>
          <w:lang w:val="en-GB"/>
        </w:rPr>
        <w:t>6</w:t>
      </w:r>
      <w:r w:rsidR="00CB3FBD" w:rsidRPr="009C0D02">
        <w:rPr>
          <w:b/>
          <w:sz w:val="28"/>
          <w:lang w:val="en-GB"/>
        </w:rPr>
        <w:t xml:space="preserve">.  </w:t>
      </w:r>
      <w:r w:rsidR="00D86740">
        <w:rPr>
          <w:b/>
          <w:sz w:val="28"/>
          <w:lang w:val="en-GB"/>
        </w:rPr>
        <w:t>Academic experience</w:t>
      </w:r>
    </w:p>
    <w:p w:rsidR="00CB3FBD" w:rsidRPr="009C0D02" w:rsidRDefault="00D86740">
      <w:pPr>
        <w:pStyle w:val="Heading5"/>
        <w:rPr>
          <w:lang w:val="en-GB"/>
        </w:rPr>
      </w:pPr>
      <w:r>
        <w:rPr>
          <w:lang w:val="en-US"/>
        </w:rPr>
        <w:t xml:space="preserve">December </w:t>
      </w:r>
      <w:r w:rsidR="00CB3FBD" w:rsidRPr="009C0D02">
        <w:rPr>
          <w:lang w:val="en-GB"/>
        </w:rPr>
        <w:t xml:space="preserve">2001 </w:t>
      </w:r>
      <w:r>
        <w:rPr>
          <w:lang w:val="en-GB"/>
        </w:rPr>
        <w:t>until today</w:t>
      </w:r>
    </w:p>
    <w:p w:rsidR="00CB3FBD" w:rsidRPr="000B003D" w:rsidRDefault="00616D02" w:rsidP="000B003D">
      <w:pPr>
        <w:pStyle w:val="Heading3"/>
        <w:rPr>
          <w:b w:val="0"/>
          <w:bCs w:val="0"/>
          <w:lang w:val="en-GB"/>
        </w:rPr>
      </w:pPr>
      <w:r>
        <w:rPr>
          <w:lang w:val="en-US"/>
        </w:rPr>
        <w:t>Assistant Professor</w:t>
      </w:r>
      <w:r w:rsidR="000B003D" w:rsidRPr="000B003D">
        <w:rPr>
          <w:lang w:val="en-GB"/>
        </w:rPr>
        <w:t xml:space="preserve"> (</w:t>
      </w:r>
      <w:r w:rsidR="000B003D">
        <w:rPr>
          <w:lang w:val="en-GB"/>
        </w:rPr>
        <w:t>tenure from 2013)</w:t>
      </w:r>
      <w:r w:rsidR="00D86740">
        <w:rPr>
          <w:lang w:val="en-US"/>
        </w:rPr>
        <w:t xml:space="preserve">, Department of Banking </w:t>
      </w:r>
      <w:r w:rsidR="00CB3FBD" w:rsidRPr="009C0D02">
        <w:rPr>
          <w:lang w:val="en-GB"/>
        </w:rPr>
        <w:t xml:space="preserve">&amp; </w:t>
      </w:r>
      <w:r w:rsidR="00D86740">
        <w:rPr>
          <w:lang w:val="en-GB"/>
        </w:rPr>
        <w:t>Financial Management</w:t>
      </w:r>
      <w:r w:rsidR="00CB3FBD" w:rsidRPr="009C0D02">
        <w:rPr>
          <w:lang w:val="en-GB"/>
        </w:rPr>
        <w:t>,</w:t>
      </w:r>
      <w:r w:rsidR="000B003D">
        <w:rPr>
          <w:lang w:val="en-GB"/>
        </w:rPr>
        <w:t xml:space="preserve"> </w:t>
      </w:r>
      <w:r w:rsidR="00D86740">
        <w:rPr>
          <w:lang w:val="en-GB"/>
        </w:rPr>
        <w:t>University</w:t>
      </w:r>
      <w:r w:rsidR="00D86740" w:rsidRPr="000B003D">
        <w:rPr>
          <w:lang w:val="en-GB"/>
        </w:rPr>
        <w:t xml:space="preserve"> </w:t>
      </w:r>
      <w:r w:rsidR="00D86740">
        <w:rPr>
          <w:lang w:val="en-GB"/>
        </w:rPr>
        <w:t>of</w:t>
      </w:r>
      <w:r w:rsidR="00D86740" w:rsidRPr="000B003D">
        <w:rPr>
          <w:lang w:val="en-GB"/>
        </w:rPr>
        <w:t xml:space="preserve"> </w:t>
      </w:r>
      <w:r w:rsidR="00D86740">
        <w:rPr>
          <w:lang w:val="en-GB"/>
        </w:rPr>
        <w:t>Piraeus</w:t>
      </w:r>
    </w:p>
    <w:p w:rsidR="006B2D00" w:rsidRPr="000B003D" w:rsidRDefault="006B2D00">
      <w:pPr>
        <w:rPr>
          <w:sz w:val="24"/>
          <w:u w:val="single"/>
          <w:lang w:val="en-GB"/>
        </w:rPr>
      </w:pPr>
    </w:p>
    <w:p w:rsidR="006B2D00" w:rsidRDefault="00D86740" w:rsidP="00CE137A">
      <w:pPr>
        <w:numPr>
          <w:ilvl w:val="0"/>
          <w:numId w:val="10"/>
        </w:numPr>
        <w:rPr>
          <w:b/>
          <w:sz w:val="24"/>
          <w:u w:val="single"/>
        </w:rPr>
      </w:pPr>
      <w:r>
        <w:rPr>
          <w:b/>
          <w:sz w:val="24"/>
          <w:u w:val="single"/>
        </w:rPr>
        <w:t xml:space="preserve">Teaching in the </w:t>
      </w:r>
      <w:r w:rsidR="00143ED6">
        <w:rPr>
          <w:b/>
          <w:sz w:val="24"/>
          <w:u w:val="single"/>
        </w:rPr>
        <w:t>under-</w:t>
      </w:r>
      <w:r>
        <w:rPr>
          <w:b/>
          <w:sz w:val="24"/>
          <w:u w:val="single"/>
        </w:rPr>
        <w:t xml:space="preserve">graduate </w:t>
      </w:r>
      <w:proofErr w:type="spellStart"/>
      <w:r>
        <w:rPr>
          <w:b/>
          <w:sz w:val="24"/>
          <w:u w:val="single"/>
        </w:rPr>
        <w:t>programme</w:t>
      </w:r>
      <w:proofErr w:type="spellEnd"/>
    </w:p>
    <w:p w:rsidR="009C3F76" w:rsidRPr="00D86740" w:rsidRDefault="009C3F76" w:rsidP="009C3F76">
      <w:pPr>
        <w:ind w:left="360"/>
        <w:rPr>
          <w:b/>
          <w:sz w:val="24"/>
          <w:u w:val="single"/>
          <w:lang w:val="en-GB"/>
        </w:rPr>
      </w:pPr>
    </w:p>
    <w:p w:rsidR="009C3F76" w:rsidRDefault="009C3F76" w:rsidP="00CE137A">
      <w:pPr>
        <w:numPr>
          <w:ilvl w:val="0"/>
          <w:numId w:val="3"/>
        </w:numPr>
        <w:jc w:val="both"/>
        <w:rPr>
          <w:sz w:val="24"/>
          <w:lang w:val="en-GB"/>
        </w:rPr>
      </w:pPr>
      <w:r>
        <w:rPr>
          <w:sz w:val="24"/>
          <w:lang w:val="en-GB"/>
        </w:rPr>
        <w:t>“</w:t>
      </w:r>
      <w:r>
        <w:rPr>
          <w:b/>
          <w:sz w:val="24"/>
          <w:lang w:val="en-GB"/>
        </w:rPr>
        <w:t>Financial Management I”</w:t>
      </w:r>
      <w:r>
        <w:rPr>
          <w:sz w:val="24"/>
          <w:lang w:val="en-GB"/>
        </w:rPr>
        <w:t xml:space="preserve"> (core course 3</w:t>
      </w:r>
      <w:r w:rsidRPr="00616D02">
        <w:rPr>
          <w:sz w:val="24"/>
          <w:vertAlign w:val="superscript"/>
          <w:lang w:val="en-GB"/>
        </w:rPr>
        <w:t>rd</w:t>
      </w:r>
      <w:r>
        <w:rPr>
          <w:sz w:val="24"/>
          <w:lang w:val="en-GB"/>
        </w:rPr>
        <w:t xml:space="preserve"> semester, October 2008- today).</w:t>
      </w:r>
    </w:p>
    <w:p w:rsidR="00706CBC" w:rsidRPr="00D61391" w:rsidRDefault="00706CBC" w:rsidP="00CE137A">
      <w:pPr>
        <w:numPr>
          <w:ilvl w:val="0"/>
          <w:numId w:val="3"/>
        </w:numPr>
        <w:jc w:val="both"/>
        <w:rPr>
          <w:sz w:val="24"/>
          <w:lang w:val="en-GB"/>
        </w:rPr>
      </w:pPr>
      <w:r w:rsidRPr="00706CBC">
        <w:rPr>
          <w:b/>
          <w:sz w:val="24"/>
          <w:lang w:val="en-GB"/>
        </w:rPr>
        <w:lastRenderedPageBreak/>
        <w:t>“Financial Management II</w:t>
      </w:r>
      <w:r>
        <w:rPr>
          <w:sz w:val="24"/>
          <w:lang w:val="en-GB"/>
        </w:rPr>
        <w:t xml:space="preserve"> (core course 4</w:t>
      </w:r>
      <w:r w:rsidRPr="00706CBC">
        <w:rPr>
          <w:sz w:val="24"/>
          <w:vertAlign w:val="superscript"/>
          <w:lang w:val="en-GB"/>
        </w:rPr>
        <w:t>th</w:t>
      </w:r>
      <w:r>
        <w:rPr>
          <w:sz w:val="24"/>
          <w:lang w:val="en-GB"/>
        </w:rPr>
        <w:t xml:space="preserve"> semester, March 2014- today)</w:t>
      </w:r>
      <w:r w:rsidR="00850A81" w:rsidRPr="00850A81">
        <w:rPr>
          <w:sz w:val="24"/>
          <w:lang w:val="en-GB"/>
        </w:rPr>
        <w:t xml:space="preserve"> joined </w:t>
      </w:r>
      <w:r w:rsidR="00AE0208">
        <w:rPr>
          <w:sz w:val="24"/>
          <w:lang w:val="en-GB"/>
        </w:rPr>
        <w:t xml:space="preserve">teaching </w:t>
      </w:r>
      <w:r w:rsidR="00850A81" w:rsidRPr="00850A81">
        <w:rPr>
          <w:sz w:val="24"/>
          <w:lang w:val="en-GB"/>
        </w:rPr>
        <w:t xml:space="preserve">with Prof. </w:t>
      </w:r>
      <w:proofErr w:type="spellStart"/>
      <w:r w:rsidR="00850A81">
        <w:rPr>
          <w:sz w:val="24"/>
          <w:lang w:val="en-GB"/>
        </w:rPr>
        <w:t>M.Tsiritakis</w:t>
      </w:r>
      <w:proofErr w:type="spellEnd"/>
      <w:r w:rsidR="00850A81">
        <w:rPr>
          <w:sz w:val="24"/>
          <w:lang w:val="en-GB"/>
        </w:rPr>
        <w:t>.</w:t>
      </w:r>
    </w:p>
    <w:p w:rsidR="00CB3FBD" w:rsidRPr="00D86740" w:rsidRDefault="00D86740" w:rsidP="00CE137A">
      <w:pPr>
        <w:numPr>
          <w:ilvl w:val="0"/>
          <w:numId w:val="3"/>
        </w:numPr>
        <w:jc w:val="both"/>
        <w:rPr>
          <w:sz w:val="24"/>
          <w:lang w:val="en-GB"/>
        </w:rPr>
      </w:pPr>
      <w:r w:rsidRPr="00D86740">
        <w:rPr>
          <w:b/>
          <w:bCs/>
          <w:sz w:val="24"/>
          <w:lang w:val="en-GB"/>
        </w:rPr>
        <w:t>“</w:t>
      </w:r>
      <w:r>
        <w:rPr>
          <w:b/>
          <w:bCs/>
          <w:sz w:val="24"/>
        </w:rPr>
        <w:t>Business</w:t>
      </w:r>
      <w:r w:rsidR="007A2F32">
        <w:rPr>
          <w:b/>
          <w:bCs/>
          <w:sz w:val="24"/>
        </w:rPr>
        <w:t xml:space="preserve"> </w:t>
      </w:r>
      <w:r w:rsidR="00616D02" w:rsidRPr="00616D02">
        <w:rPr>
          <w:b/>
          <w:bCs/>
          <w:sz w:val="24"/>
          <w:lang w:val="en-GB"/>
        </w:rPr>
        <w:t xml:space="preserve">Policy and </w:t>
      </w:r>
      <w:r w:rsidR="00616D02">
        <w:rPr>
          <w:b/>
          <w:bCs/>
          <w:sz w:val="24"/>
          <w:lang w:val="en-GB"/>
        </w:rPr>
        <w:t xml:space="preserve">Corporate </w:t>
      </w:r>
      <w:r>
        <w:rPr>
          <w:b/>
          <w:bCs/>
          <w:sz w:val="24"/>
        </w:rPr>
        <w:t>Strategy</w:t>
      </w:r>
      <w:r w:rsidRPr="00D86740">
        <w:rPr>
          <w:b/>
          <w:bCs/>
          <w:sz w:val="24"/>
          <w:lang w:val="en-GB"/>
        </w:rPr>
        <w:t>’’’,</w:t>
      </w:r>
      <w:r w:rsidR="00CB3FBD" w:rsidRPr="00D86740">
        <w:rPr>
          <w:b/>
          <w:bCs/>
          <w:sz w:val="24"/>
          <w:lang w:val="en-GB"/>
        </w:rPr>
        <w:t xml:space="preserve"> </w:t>
      </w:r>
      <w:r w:rsidR="00CB3FBD" w:rsidRPr="00D86740">
        <w:rPr>
          <w:sz w:val="24"/>
          <w:lang w:val="en-GB"/>
        </w:rPr>
        <w:t>(</w:t>
      </w:r>
      <w:r>
        <w:rPr>
          <w:sz w:val="24"/>
          <w:lang w:val="en-GB"/>
        </w:rPr>
        <w:t xml:space="preserve">core course, </w:t>
      </w:r>
      <w:r w:rsidR="00CB3FBD" w:rsidRPr="00D86740">
        <w:rPr>
          <w:sz w:val="24"/>
          <w:lang w:val="en-GB"/>
        </w:rPr>
        <w:t>8</w:t>
      </w:r>
      <w:r w:rsidRPr="00D61391">
        <w:rPr>
          <w:sz w:val="24"/>
          <w:vertAlign w:val="superscript"/>
          <w:lang w:val="en-GB"/>
        </w:rPr>
        <w:t>th</w:t>
      </w:r>
      <w:r w:rsidR="006B2D00" w:rsidRPr="00D86740">
        <w:rPr>
          <w:sz w:val="24"/>
          <w:lang w:val="en-GB"/>
        </w:rPr>
        <w:t xml:space="preserve"> </w:t>
      </w:r>
      <w:r w:rsidR="00D61391">
        <w:rPr>
          <w:sz w:val="24"/>
          <w:lang w:val="en-GB"/>
        </w:rPr>
        <w:t>semester</w:t>
      </w:r>
      <w:r w:rsidR="006B2D00" w:rsidRPr="00D86740">
        <w:rPr>
          <w:sz w:val="24"/>
          <w:lang w:val="en-GB"/>
        </w:rPr>
        <w:t xml:space="preserve">, </w:t>
      </w:r>
      <w:r w:rsidR="00D61391">
        <w:rPr>
          <w:sz w:val="24"/>
          <w:lang w:val="en-GB"/>
        </w:rPr>
        <w:t>March</w:t>
      </w:r>
      <w:r w:rsidR="006B2D00" w:rsidRPr="00D86740">
        <w:rPr>
          <w:sz w:val="24"/>
          <w:lang w:val="en-GB"/>
        </w:rPr>
        <w:t xml:space="preserve"> 2002- </w:t>
      </w:r>
      <w:r w:rsidR="00D61391">
        <w:rPr>
          <w:sz w:val="24"/>
          <w:lang w:val="en-GB"/>
        </w:rPr>
        <w:t>today</w:t>
      </w:r>
      <w:r w:rsidR="006B2D00" w:rsidRPr="00D86740">
        <w:rPr>
          <w:sz w:val="24"/>
          <w:lang w:val="en-GB"/>
        </w:rPr>
        <w:t>)</w:t>
      </w:r>
    </w:p>
    <w:p w:rsidR="00CB3FBD" w:rsidRPr="00D61391" w:rsidRDefault="00D61391" w:rsidP="00CE137A">
      <w:pPr>
        <w:numPr>
          <w:ilvl w:val="0"/>
          <w:numId w:val="3"/>
        </w:numPr>
        <w:jc w:val="both"/>
        <w:rPr>
          <w:sz w:val="24"/>
          <w:lang w:val="en-GB"/>
        </w:rPr>
      </w:pPr>
      <w:r w:rsidRPr="00D61391">
        <w:rPr>
          <w:b/>
          <w:bCs/>
          <w:sz w:val="24"/>
          <w:lang w:val="en-GB"/>
        </w:rPr>
        <w:t>“</w:t>
      </w:r>
      <w:r>
        <w:rPr>
          <w:b/>
          <w:bCs/>
          <w:sz w:val="24"/>
        </w:rPr>
        <w:t>Mergers</w:t>
      </w:r>
      <w:r w:rsidRPr="00D61391">
        <w:rPr>
          <w:b/>
          <w:bCs/>
          <w:sz w:val="24"/>
          <w:lang w:val="en-GB"/>
        </w:rPr>
        <w:t xml:space="preserve"> </w:t>
      </w:r>
      <w:r>
        <w:rPr>
          <w:b/>
          <w:bCs/>
          <w:sz w:val="24"/>
        </w:rPr>
        <w:t>and</w:t>
      </w:r>
      <w:r w:rsidRPr="00D61391">
        <w:rPr>
          <w:b/>
          <w:bCs/>
          <w:sz w:val="24"/>
          <w:lang w:val="en-GB"/>
        </w:rPr>
        <w:t xml:space="preserve"> </w:t>
      </w:r>
      <w:r>
        <w:rPr>
          <w:b/>
          <w:bCs/>
          <w:sz w:val="24"/>
        </w:rPr>
        <w:t>Acquisitions</w:t>
      </w:r>
      <w:r w:rsidRPr="00D61391">
        <w:rPr>
          <w:b/>
          <w:bCs/>
          <w:sz w:val="24"/>
          <w:lang w:val="en-GB"/>
        </w:rPr>
        <w:t>”</w:t>
      </w:r>
      <w:r w:rsidR="00CB3FBD" w:rsidRPr="00D61391">
        <w:rPr>
          <w:b/>
          <w:bCs/>
          <w:sz w:val="24"/>
          <w:lang w:val="en-GB"/>
        </w:rPr>
        <w:t xml:space="preserve"> </w:t>
      </w:r>
      <w:r w:rsidR="00CB3FBD" w:rsidRPr="00D61391">
        <w:rPr>
          <w:sz w:val="24"/>
          <w:lang w:val="en-GB"/>
        </w:rPr>
        <w:t>(</w:t>
      </w:r>
      <w:r>
        <w:rPr>
          <w:sz w:val="24"/>
        </w:rPr>
        <w:t>optional course</w:t>
      </w:r>
      <w:r w:rsidR="00CB3FBD" w:rsidRPr="00D61391">
        <w:rPr>
          <w:sz w:val="24"/>
          <w:lang w:val="en-GB"/>
        </w:rPr>
        <w:t xml:space="preserve"> 8</w:t>
      </w:r>
      <w:proofErr w:type="spellStart"/>
      <w:r>
        <w:rPr>
          <w:sz w:val="24"/>
          <w:vertAlign w:val="superscript"/>
        </w:rPr>
        <w:t>th</w:t>
      </w:r>
      <w:proofErr w:type="spellEnd"/>
      <w:r>
        <w:rPr>
          <w:sz w:val="24"/>
          <w:vertAlign w:val="superscript"/>
        </w:rPr>
        <w:t xml:space="preserve"> </w:t>
      </w:r>
      <w:r>
        <w:rPr>
          <w:sz w:val="24"/>
        </w:rPr>
        <w:t>semester,</w:t>
      </w:r>
      <w:r w:rsidR="006B2D00" w:rsidRPr="00D61391">
        <w:rPr>
          <w:sz w:val="24"/>
          <w:lang w:val="en-GB"/>
        </w:rPr>
        <w:t xml:space="preserve"> </w:t>
      </w:r>
      <w:r>
        <w:rPr>
          <w:sz w:val="24"/>
          <w:lang w:val="en-GB"/>
        </w:rPr>
        <w:t xml:space="preserve">March </w:t>
      </w:r>
      <w:r w:rsidR="006B2D00" w:rsidRPr="00D61391">
        <w:rPr>
          <w:sz w:val="24"/>
          <w:lang w:val="en-GB"/>
        </w:rPr>
        <w:t xml:space="preserve">2003- </w:t>
      </w:r>
      <w:r>
        <w:rPr>
          <w:sz w:val="24"/>
          <w:lang w:val="en-GB"/>
        </w:rPr>
        <w:t>today</w:t>
      </w:r>
      <w:r w:rsidR="00CB3FBD" w:rsidRPr="00D61391">
        <w:rPr>
          <w:sz w:val="24"/>
          <w:lang w:val="en-GB"/>
        </w:rPr>
        <w:t>)</w:t>
      </w:r>
      <w:r w:rsidR="006B2D00" w:rsidRPr="00D61391">
        <w:rPr>
          <w:sz w:val="24"/>
          <w:lang w:val="en-GB"/>
        </w:rPr>
        <w:t xml:space="preserve"> </w:t>
      </w:r>
    </w:p>
    <w:p w:rsidR="006B2D00" w:rsidRPr="00616D02" w:rsidRDefault="00D61391" w:rsidP="00CE137A">
      <w:pPr>
        <w:numPr>
          <w:ilvl w:val="0"/>
          <w:numId w:val="3"/>
        </w:numPr>
        <w:jc w:val="both"/>
        <w:rPr>
          <w:sz w:val="24"/>
          <w:lang w:val="en-GB"/>
        </w:rPr>
      </w:pPr>
      <w:r w:rsidRPr="00D61391">
        <w:rPr>
          <w:b/>
          <w:bCs/>
          <w:sz w:val="24"/>
          <w:lang w:val="en-GB"/>
        </w:rPr>
        <w:t>“</w:t>
      </w:r>
      <w:r>
        <w:rPr>
          <w:b/>
          <w:bCs/>
          <w:sz w:val="24"/>
        </w:rPr>
        <w:t>Working</w:t>
      </w:r>
      <w:r w:rsidRPr="00D61391">
        <w:rPr>
          <w:b/>
          <w:bCs/>
          <w:sz w:val="24"/>
          <w:lang w:val="en-GB"/>
        </w:rPr>
        <w:t xml:space="preserve"> </w:t>
      </w:r>
      <w:r>
        <w:rPr>
          <w:b/>
          <w:bCs/>
          <w:sz w:val="24"/>
        </w:rPr>
        <w:t>Capital</w:t>
      </w:r>
      <w:r w:rsidRPr="00D61391">
        <w:rPr>
          <w:b/>
          <w:bCs/>
          <w:sz w:val="24"/>
          <w:lang w:val="en-GB"/>
        </w:rPr>
        <w:t xml:space="preserve"> </w:t>
      </w:r>
      <w:r>
        <w:rPr>
          <w:b/>
          <w:bCs/>
          <w:sz w:val="24"/>
        </w:rPr>
        <w:t>Management</w:t>
      </w:r>
      <w:r w:rsidRPr="00D61391">
        <w:rPr>
          <w:b/>
          <w:bCs/>
          <w:sz w:val="24"/>
          <w:lang w:val="en-GB"/>
        </w:rPr>
        <w:t>”</w:t>
      </w:r>
      <w:r w:rsidR="006B2D00" w:rsidRPr="00D61391">
        <w:rPr>
          <w:sz w:val="24"/>
          <w:lang w:val="en-GB"/>
        </w:rPr>
        <w:t xml:space="preserve"> (</w:t>
      </w:r>
      <w:r>
        <w:rPr>
          <w:sz w:val="24"/>
        </w:rPr>
        <w:t>core</w:t>
      </w:r>
      <w:r w:rsidRPr="00D61391">
        <w:rPr>
          <w:sz w:val="24"/>
          <w:lang w:val="en-GB"/>
        </w:rPr>
        <w:t xml:space="preserve"> </w:t>
      </w:r>
      <w:r>
        <w:rPr>
          <w:sz w:val="24"/>
        </w:rPr>
        <w:t>course</w:t>
      </w:r>
      <w:r w:rsidR="006B2D00" w:rsidRPr="00D61391">
        <w:rPr>
          <w:sz w:val="24"/>
          <w:lang w:val="en-GB"/>
        </w:rPr>
        <w:t xml:space="preserve"> 7</w:t>
      </w:r>
      <w:r w:rsidRPr="00D61391">
        <w:rPr>
          <w:sz w:val="24"/>
          <w:vertAlign w:val="superscript"/>
          <w:lang w:val="en-GB"/>
        </w:rPr>
        <w:t>th</w:t>
      </w:r>
      <w:r w:rsidR="006B2D00" w:rsidRPr="00D61391">
        <w:rPr>
          <w:sz w:val="24"/>
          <w:lang w:val="en-GB"/>
        </w:rPr>
        <w:t xml:space="preserve"> </w:t>
      </w:r>
      <w:r>
        <w:rPr>
          <w:sz w:val="24"/>
        </w:rPr>
        <w:t>semester</w:t>
      </w:r>
      <w:r w:rsidR="006B2D00" w:rsidRPr="00D61391">
        <w:rPr>
          <w:sz w:val="24"/>
          <w:lang w:val="en-GB"/>
        </w:rPr>
        <w:t xml:space="preserve">, </w:t>
      </w:r>
      <w:r>
        <w:rPr>
          <w:sz w:val="24"/>
          <w:lang w:val="en-GB"/>
        </w:rPr>
        <w:t>with the old programme of studies. (October 2002-February 2004).</w:t>
      </w:r>
    </w:p>
    <w:p w:rsidR="00E36ED3" w:rsidRDefault="00E36ED3">
      <w:pPr>
        <w:jc w:val="both"/>
        <w:rPr>
          <w:sz w:val="24"/>
        </w:rPr>
      </w:pPr>
    </w:p>
    <w:p w:rsidR="00CB3FBD" w:rsidRDefault="00E36ED3">
      <w:pPr>
        <w:jc w:val="both"/>
        <w:rPr>
          <w:sz w:val="24"/>
        </w:rPr>
      </w:pPr>
      <w:r>
        <w:rPr>
          <w:sz w:val="24"/>
        </w:rPr>
        <w:t>For</w:t>
      </w:r>
      <w:r w:rsidRPr="00E36ED3">
        <w:rPr>
          <w:sz w:val="24"/>
        </w:rPr>
        <w:t xml:space="preserve"> </w:t>
      </w:r>
      <w:r>
        <w:rPr>
          <w:sz w:val="24"/>
        </w:rPr>
        <w:t>the</w:t>
      </w:r>
      <w:r w:rsidRPr="00E36ED3">
        <w:rPr>
          <w:sz w:val="24"/>
        </w:rPr>
        <w:t xml:space="preserve"> </w:t>
      </w:r>
      <w:r>
        <w:rPr>
          <w:sz w:val="24"/>
        </w:rPr>
        <w:t>needs</w:t>
      </w:r>
      <w:r w:rsidRPr="00E36ED3">
        <w:rPr>
          <w:sz w:val="24"/>
        </w:rPr>
        <w:t xml:space="preserve"> </w:t>
      </w:r>
      <w:r>
        <w:rPr>
          <w:sz w:val="24"/>
        </w:rPr>
        <w:t>of</w:t>
      </w:r>
      <w:r w:rsidRPr="00E36ED3">
        <w:rPr>
          <w:sz w:val="24"/>
        </w:rPr>
        <w:t xml:space="preserve"> </w:t>
      </w:r>
      <w:r>
        <w:rPr>
          <w:sz w:val="24"/>
        </w:rPr>
        <w:t>the</w:t>
      </w:r>
      <w:r w:rsidRPr="00E36ED3">
        <w:rPr>
          <w:sz w:val="24"/>
        </w:rPr>
        <w:t xml:space="preserve"> </w:t>
      </w:r>
      <w:r>
        <w:rPr>
          <w:sz w:val="24"/>
        </w:rPr>
        <w:t>aforementioned</w:t>
      </w:r>
      <w:r w:rsidRPr="00E36ED3">
        <w:rPr>
          <w:sz w:val="24"/>
        </w:rPr>
        <w:t xml:space="preserve"> </w:t>
      </w:r>
      <w:r>
        <w:rPr>
          <w:sz w:val="24"/>
        </w:rPr>
        <w:t>courses</w:t>
      </w:r>
      <w:r w:rsidRPr="00E36ED3">
        <w:rPr>
          <w:sz w:val="24"/>
        </w:rPr>
        <w:t xml:space="preserve">, </w:t>
      </w:r>
      <w:r>
        <w:rPr>
          <w:sz w:val="24"/>
        </w:rPr>
        <w:t>the students attended seminars from business practitioners and received teaching notes</w:t>
      </w:r>
      <w:r w:rsidR="00BF780E">
        <w:rPr>
          <w:sz w:val="24"/>
        </w:rPr>
        <w:t xml:space="preserve"> and supporting material</w:t>
      </w:r>
      <w:r w:rsidR="00CB3FBD" w:rsidRPr="00E36ED3">
        <w:rPr>
          <w:sz w:val="24"/>
        </w:rPr>
        <w:t>.</w:t>
      </w:r>
    </w:p>
    <w:p w:rsidR="009E6306" w:rsidRPr="00E36ED3" w:rsidRDefault="009E6306">
      <w:pPr>
        <w:jc w:val="both"/>
        <w:rPr>
          <w:sz w:val="24"/>
        </w:rPr>
      </w:pPr>
    </w:p>
    <w:p w:rsidR="00D60571" w:rsidRDefault="00E36ED3" w:rsidP="00CE137A">
      <w:pPr>
        <w:numPr>
          <w:ilvl w:val="0"/>
          <w:numId w:val="10"/>
        </w:numPr>
        <w:jc w:val="both"/>
        <w:rPr>
          <w:b/>
          <w:sz w:val="24"/>
          <w:u w:val="single"/>
        </w:rPr>
      </w:pPr>
      <w:r w:rsidRPr="00E36ED3">
        <w:rPr>
          <w:b/>
          <w:sz w:val="24"/>
          <w:u w:val="single"/>
        </w:rPr>
        <w:t xml:space="preserve">Teaching in the Post-graduate </w:t>
      </w:r>
      <w:proofErr w:type="spellStart"/>
      <w:r w:rsidR="00D60571">
        <w:rPr>
          <w:b/>
          <w:sz w:val="24"/>
          <w:u w:val="single"/>
        </w:rPr>
        <w:t>programmes</w:t>
      </w:r>
      <w:proofErr w:type="spellEnd"/>
      <w:r w:rsidR="00D60571">
        <w:rPr>
          <w:b/>
          <w:sz w:val="24"/>
          <w:u w:val="single"/>
        </w:rPr>
        <w:t xml:space="preserve"> of the Department</w:t>
      </w:r>
    </w:p>
    <w:p w:rsidR="00D60571" w:rsidRDefault="00D60571" w:rsidP="00CE137A">
      <w:pPr>
        <w:numPr>
          <w:ilvl w:val="0"/>
          <w:numId w:val="3"/>
        </w:numPr>
        <w:jc w:val="both"/>
        <w:rPr>
          <w:sz w:val="24"/>
        </w:rPr>
      </w:pPr>
      <w:r w:rsidRPr="00E36ED3">
        <w:rPr>
          <w:b/>
          <w:bCs/>
          <w:sz w:val="24"/>
          <w:lang w:val="en-GB"/>
        </w:rPr>
        <w:t>“</w:t>
      </w:r>
      <w:r>
        <w:rPr>
          <w:b/>
          <w:bCs/>
          <w:sz w:val="24"/>
        </w:rPr>
        <w:t>Mergers</w:t>
      </w:r>
      <w:r w:rsidRPr="00E36ED3">
        <w:rPr>
          <w:b/>
          <w:bCs/>
          <w:sz w:val="24"/>
          <w:lang w:val="en-GB"/>
        </w:rPr>
        <w:t xml:space="preserve"> </w:t>
      </w:r>
      <w:r>
        <w:rPr>
          <w:b/>
          <w:bCs/>
          <w:sz w:val="24"/>
        </w:rPr>
        <w:t>and</w:t>
      </w:r>
      <w:r w:rsidRPr="00E36ED3">
        <w:rPr>
          <w:b/>
          <w:bCs/>
          <w:sz w:val="24"/>
          <w:lang w:val="en-GB"/>
        </w:rPr>
        <w:t xml:space="preserve"> </w:t>
      </w:r>
      <w:r>
        <w:rPr>
          <w:b/>
          <w:bCs/>
          <w:sz w:val="24"/>
        </w:rPr>
        <w:t>Acquisitions</w:t>
      </w:r>
      <w:r w:rsidRPr="00E36ED3">
        <w:rPr>
          <w:b/>
          <w:bCs/>
          <w:sz w:val="24"/>
          <w:lang w:val="en-GB"/>
        </w:rPr>
        <w:t>”</w:t>
      </w:r>
      <w:r>
        <w:rPr>
          <w:b/>
          <w:bCs/>
          <w:sz w:val="24"/>
          <w:lang w:val="en-GB"/>
        </w:rPr>
        <w:t>,</w:t>
      </w:r>
      <w:r w:rsidRPr="00E36ED3">
        <w:rPr>
          <w:b/>
          <w:bCs/>
          <w:sz w:val="24"/>
          <w:lang w:val="en-GB"/>
        </w:rPr>
        <w:t xml:space="preserve"> </w:t>
      </w:r>
      <w:r>
        <w:rPr>
          <w:sz w:val="24"/>
        </w:rPr>
        <w:t xml:space="preserve">optional course of the </w:t>
      </w:r>
      <w:r w:rsidRPr="00E36ED3">
        <w:rPr>
          <w:sz w:val="24"/>
          <w:lang w:val="en-GB"/>
        </w:rPr>
        <w:t>3</w:t>
      </w:r>
      <w:r w:rsidRPr="00D60571">
        <w:rPr>
          <w:sz w:val="24"/>
          <w:vertAlign w:val="superscript"/>
          <w:lang w:val="en-GB"/>
        </w:rPr>
        <w:t>rd</w:t>
      </w:r>
      <w:r>
        <w:rPr>
          <w:sz w:val="24"/>
          <w:lang w:val="en-GB"/>
        </w:rPr>
        <w:t xml:space="preserve"> semester</w:t>
      </w:r>
      <w:r w:rsidRPr="00E36ED3">
        <w:rPr>
          <w:sz w:val="24"/>
          <w:lang w:val="en-GB"/>
        </w:rPr>
        <w:t xml:space="preserve">, </w:t>
      </w:r>
      <w:r>
        <w:rPr>
          <w:sz w:val="24"/>
          <w:lang w:val="en-GB"/>
        </w:rPr>
        <w:t>(October</w:t>
      </w:r>
      <w:r w:rsidRPr="00E36ED3">
        <w:rPr>
          <w:sz w:val="24"/>
          <w:lang w:val="en-GB"/>
        </w:rPr>
        <w:t xml:space="preserve"> 2005- </w:t>
      </w:r>
      <w:r>
        <w:rPr>
          <w:sz w:val="24"/>
          <w:lang w:val="en-GB"/>
        </w:rPr>
        <w:t>today</w:t>
      </w:r>
      <w:r w:rsidRPr="00E36ED3">
        <w:rPr>
          <w:sz w:val="24"/>
          <w:lang w:val="en-GB"/>
        </w:rPr>
        <w:t>)</w:t>
      </w:r>
      <w:r>
        <w:rPr>
          <w:sz w:val="24"/>
          <w:lang w:val="en-GB"/>
        </w:rPr>
        <w:t xml:space="preserve"> in the </w:t>
      </w:r>
      <w:r w:rsidRPr="00753E2E">
        <w:rPr>
          <w:b/>
          <w:sz w:val="24"/>
        </w:rPr>
        <w:t>full-time</w:t>
      </w:r>
      <w:r w:rsidRPr="00D60571">
        <w:rPr>
          <w:sz w:val="24"/>
        </w:rPr>
        <w:t xml:space="preserve"> </w:t>
      </w:r>
      <w:proofErr w:type="spellStart"/>
      <w:r>
        <w:rPr>
          <w:sz w:val="24"/>
        </w:rPr>
        <w:t>programme</w:t>
      </w:r>
      <w:proofErr w:type="spellEnd"/>
      <w:r>
        <w:rPr>
          <w:sz w:val="24"/>
        </w:rPr>
        <w:t xml:space="preserve"> in </w:t>
      </w:r>
      <w:r w:rsidRPr="00753E2E">
        <w:rPr>
          <w:b/>
          <w:i/>
          <w:sz w:val="24"/>
        </w:rPr>
        <w:t>“Banking &amp; Finance</w:t>
      </w:r>
      <w:r w:rsidRPr="00D60571">
        <w:rPr>
          <w:sz w:val="24"/>
        </w:rPr>
        <w:t xml:space="preserve">” </w:t>
      </w:r>
      <w:r>
        <w:rPr>
          <w:sz w:val="24"/>
        </w:rPr>
        <w:t xml:space="preserve">and </w:t>
      </w:r>
      <w:r w:rsidRPr="00753E2E">
        <w:rPr>
          <w:b/>
          <w:sz w:val="24"/>
        </w:rPr>
        <w:t>part-time</w:t>
      </w:r>
      <w:r w:rsidRPr="00D60571">
        <w:rPr>
          <w:sz w:val="24"/>
        </w:rPr>
        <w:t xml:space="preserve"> </w:t>
      </w:r>
      <w:r>
        <w:rPr>
          <w:sz w:val="24"/>
        </w:rPr>
        <w:t xml:space="preserve">in </w:t>
      </w:r>
      <w:r w:rsidRPr="00753E2E">
        <w:rPr>
          <w:b/>
          <w:i/>
          <w:sz w:val="24"/>
        </w:rPr>
        <w:t>“Financial Analysis for Executives”</w:t>
      </w:r>
      <w:r w:rsidRPr="00D60571">
        <w:rPr>
          <w:sz w:val="24"/>
        </w:rPr>
        <w:t xml:space="preserve">. </w:t>
      </w:r>
    </w:p>
    <w:p w:rsidR="00753E2E" w:rsidRPr="00D60571" w:rsidRDefault="00753E2E" w:rsidP="00753E2E">
      <w:pPr>
        <w:ind w:left="360"/>
        <w:jc w:val="both"/>
        <w:rPr>
          <w:sz w:val="24"/>
        </w:rPr>
      </w:pPr>
    </w:p>
    <w:p w:rsidR="00D60571" w:rsidRDefault="00D60571" w:rsidP="00CE137A">
      <w:pPr>
        <w:numPr>
          <w:ilvl w:val="0"/>
          <w:numId w:val="3"/>
        </w:numPr>
        <w:jc w:val="both"/>
        <w:rPr>
          <w:rFonts w:cs="Arial"/>
          <w:sz w:val="24"/>
          <w:szCs w:val="24"/>
        </w:rPr>
      </w:pPr>
      <w:r>
        <w:rPr>
          <w:b/>
          <w:sz w:val="24"/>
        </w:rPr>
        <w:t>“Financial Management”,</w:t>
      </w:r>
      <w:r w:rsidRPr="00D60571">
        <w:rPr>
          <w:sz w:val="24"/>
        </w:rPr>
        <w:t xml:space="preserve"> </w:t>
      </w:r>
      <w:r>
        <w:rPr>
          <w:sz w:val="24"/>
        </w:rPr>
        <w:t xml:space="preserve">core course of the </w:t>
      </w:r>
      <w:r w:rsidRPr="00D60571">
        <w:rPr>
          <w:sz w:val="24"/>
        </w:rPr>
        <w:t>1</w:t>
      </w:r>
      <w:r w:rsidRPr="00D60571">
        <w:rPr>
          <w:sz w:val="24"/>
          <w:vertAlign w:val="superscript"/>
        </w:rPr>
        <w:t>st</w:t>
      </w:r>
      <w:r>
        <w:rPr>
          <w:sz w:val="24"/>
        </w:rPr>
        <w:t xml:space="preserve"> semester</w:t>
      </w:r>
      <w:r w:rsidR="00753E2E">
        <w:rPr>
          <w:sz w:val="24"/>
        </w:rPr>
        <w:t xml:space="preserve"> (September 2011 –today) in the </w:t>
      </w:r>
      <w:r w:rsidR="00753E2E" w:rsidRPr="00753E2E">
        <w:rPr>
          <w:b/>
          <w:sz w:val="24"/>
        </w:rPr>
        <w:t>full-time</w:t>
      </w:r>
      <w:r w:rsidR="00753E2E">
        <w:rPr>
          <w:sz w:val="24"/>
        </w:rPr>
        <w:t xml:space="preserve"> </w:t>
      </w:r>
      <w:proofErr w:type="spellStart"/>
      <w:r w:rsidR="00753E2E">
        <w:rPr>
          <w:sz w:val="24"/>
        </w:rPr>
        <w:t>programme</w:t>
      </w:r>
      <w:proofErr w:type="spellEnd"/>
      <w:r w:rsidR="00753E2E">
        <w:rPr>
          <w:sz w:val="24"/>
        </w:rPr>
        <w:t xml:space="preserve"> </w:t>
      </w:r>
      <w:r w:rsidR="00AE0208">
        <w:rPr>
          <w:sz w:val="24"/>
        </w:rPr>
        <w:t xml:space="preserve">for lawyers </w:t>
      </w:r>
      <w:r w:rsidR="00753E2E">
        <w:rPr>
          <w:sz w:val="24"/>
        </w:rPr>
        <w:t>in “</w:t>
      </w:r>
      <w:r w:rsidR="00753E2E" w:rsidRPr="00753E2E">
        <w:rPr>
          <w:b/>
          <w:i/>
          <w:sz w:val="24"/>
        </w:rPr>
        <w:t>T</w:t>
      </w:r>
      <w:r w:rsidRPr="00753E2E">
        <w:rPr>
          <w:b/>
          <w:i/>
          <w:sz w:val="24"/>
        </w:rPr>
        <w:t>he Financial and Institutional Framework of Money and Capital Markets”</w:t>
      </w:r>
      <w:r w:rsidR="00753E2E">
        <w:rPr>
          <w:b/>
          <w:i/>
          <w:sz w:val="24"/>
        </w:rPr>
        <w:t>.</w:t>
      </w:r>
      <w:r w:rsidRPr="00D60571">
        <w:rPr>
          <w:rFonts w:cs="Arial"/>
          <w:sz w:val="24"/>
          <w:szCs w:val="24"/>
        </w:rPr>
        <w:t xml:space="preserve"> </w:t>
      </w:r>
      <w:r w:rsidR="00753E2E">
        <w:rPr>
          <w:rFonts w:cs="Arial"/>
          <w:sz w:val="24"/>
          <w:szCs w:val="24"/>
        </w:rPr>
        <w:t>C</w:t>
      </w:r>
      <w:r>
        <w:rPr>
          <w:rFonts w:cs="Arial"/>
          <w:sz w:val="24"/>
          <w:szCs w:val="24"/>
        </w:rPr>
        <w:t xml:space="preserve">o-teaching with Prof. </w:t>
      </w:r>
      <w:proofErr w:type="spellStart"/>
      <w:r>
        <w:rPr>
          <w:rFonts w:cs="Arial"/>
          <w:sz w:val="24"/>
          <w:szCs w:val="24"/>
        </w:rPr>
        <w:t>M.Tsiritakis</w:t>
      </w:r>
      <w:proofErr w:type="spellEnd"/>
      <w:r w:rsidRPr="00D60571">
        <w:rPr>
          <w:rFonts w:cs="Arial"/>
          <w:sz w:val="24"/>
          <w:szCs w:val="24"/>
        </w:rPr>
        <w:t>.</w:t>
      </w:r>
    </w:p>
    <w:p w:rsidR="00753E2E" w:rsidRPr="00D60571" w:rsidRDefault="00753E2E" w:rsidP="00753E2E">
      <w:pPr>
        <w:jc w:val="both"/>
        <w:rPr>
          <w:rFonts w:cs="Arial"/>
          <w:sz w:val="24"/>
          <w:szCs w:val="24"/>
        </w:rPr>
      </w:pPr>
    </w:p>
    <w:p w:rsidR="00D60571" w:rsidRDefault="00D60571" w:rsidP="00CE137A">
      <w:pPr>
        <w:numPr>
          <w:ilvl w:val="0"/>
          <w:numId w:val="3"/>
        </w:numPr>
        <w:jc w:val="both"/>
        <w:rPr>
          <w:rFonts w:cs="Arial"/>
          <w:sz w:val="24"/>
          <w:szCs w:val="24"/>
        </w:rPr>
      </w:pPr>
      <w:r w:rsidRPr="00D60571">
        <w:rPr>
          <w:rFonts w:cs="Arial"/>
          <w:bCs/>
          <w:caps/>
          <w:sz w:val="24"/>
          <w:szCs w:val="24"/>
        </w:rPr>
        <w:t>“</w:t>
      </w:r>
      <w:r>
        <w:rPr>
          <w:b/>
          <w:sz w:val="24"/>
        </w:rPr>
        <w:t>Financial</w:t>
      </w:r>
      <w:r w:rsidRPr="00D60571">
        <w:rPr>
          <w:b/>
          <w:sz w:val="24"/>
        </w:rPr>
        <w:t xml:space="preserve"> </w:t>
      </w:r>
      <w:r>
        <w:rPr>
          <w:b/>
          <w:sz w:val="24"/>
        </w:rPr>
        <w:t>Management</w:t>
      </w:r>
      <w:r w:rsidRPr="00D60571">
        <w:rPr>
          <w:b/>
          <w:sz w:val="24"/>
        </w:rPr>
        <w:t xml:space="preserve"> </w:t>
      </w:r>
      <w:r>
        <w:rPr>
          <w:b/>
          <w:sz w:val="24"/>
        </w:rPr>
        <w:t>II</w:t>
      </w:r>
      <w:r w:rsidR="00126BC5">
        <w:rPr>
          <w:b/>
          <w:sz w:val="24"/>
        </w:rPr>
        <w:t>” (Corporate Finance)</w:t>
      </w:r>
      <w:r>
        <w:rPr>
          <w:sz w:val="24"/>
        </w:rPr>
        <w:t>, core course of the 3</w:t>
      </w:r>
      <w:r w:rsidRPr="00D60571">
        <w:rPr>
          <w:sz w:val="24"/>
          <w:vertAlign w:val="superscript"/>
        </w:rPr>
        <w:t>rd</w:t>
      </w:r>
      <w:r>
        <w:rPr>
          <w:sz w:val="24"/>
        </w:rPr>
        <w:t xml:space="preserve"> semester</w:t>
      </w:r>
      <w:r w:rsidR="00753E2E">
        <w:rPr>
          <w:sz w:val="24"/>
        </w:rPr>
        <w:t xml:space="preserve">, (March 2012) in the part-time </w:t>
      </w:r>
      <w:proofErr w:type="spellStart"/>
      <w:r w:rsidR="00753E2E">
        <w:rPr>
          <w:sz w:val="24"/>
        </w:rPr>
        <w:t>programme</w:t>
      </w:r>
      <w:proofErr w:type="spellEnd"/>
      <w:r w:rsidR="00753E2E">
        <w:rPr>
          <w:sz w:val="24"/>
        </w:rPr>
        <w:t xml:space="preserve"> in </w:t>
      </w:r>
      <w:r w:rsidR="00753E2E" w:rsidRPr="00753E2E">
        <w:rPr>
          <w:b/>
          <w:i/>
          <w:sz w:val="24"/>
        </w:rPr>
        <w:t>“Financial Analysis for Executives</w:t>
      </w:r>
      <w:proofErr w:type="gramStart"/>
      <w:r w:rsidR="00753E2E" w:rsidRPr="00753E2E">
        <w:rPr>
          <w:b/>
          <w:i/>
          <w:sz w:val="24"/>
        </w:rPr>
        <w:t>”</w:t>
      </w:r>
      <w:r>
        <w:rPr>
          <w:sz w:val="24"/>
        </w:rPr>
        <w:t xml:space="preserve"> </w:t>
      </w:r>
      <w:r w:rsidR="00753E2E">
        <w:rPr>
          <w:sz w:val="24"/>
        </w:rPr>
        <w:t>.</w:t>
      </w:r>
      <w:proofErr w:type="gramEnd"/>
      <w:r w:rsidR="00753E2E">
        <w:rPr>
          <w:sz w:val="24"/>
        </w:rPr>
        <w:t xml:space="preserve"> </w:t>
      </w:r>
      <w:r w:rsidR="00753E2E">
        <w:rPr>
          <w:rFonts w:cs="Arial"/>
          <w:sz w:val="24"/>
          <w:szCs w:val="24"/>
        </w:rPr>
        <w:t xml:space="preserve">Co-teaching with Prof. </w:t>
      </w:r>
      <w:proofErr w:type="spellStart"/>
      <w:r w:rsidR="00753E2E">
        <w:rPr>
          <w:rFonts w:cs="Arial"/>
          <w:sz w:val="24"/>
          <w:szCs w:val="24"/>
        </w:rPr>
        <w:t>M.Tsiritakis</w:t>
      </w:r>
      <w:proofErr w:type="spellEnd"/>
      <w:r w:rsidRPr="00D60571">
        <w:rPr>
          <w:rFonts w:cs="Arial"/>
          <w:sz w:val="24"/>
          <w:szCs w:val="24"/>
        </w:rPr>
        <w:t>.</w:t>
      </w:r>
    </w:p>
    <w:p w:rsidR="00D3544A" w:rsidRPr="00D60571" w:rsidRDefault="00D3544A" w:rsidP="00D3544A">
      <w:pPr>
        <w:jc w:val="both"/>
        <w:rPr>
          <w:rFonts w:cs="Arial"/>
          <w:sz w:val="24"/>
          <w:szCs w:val="24"/>
        </w:rPr>
      </w:pPr>
    </w:p>
    <w:p w:rsidR="00753E2E" w:rsidRPr="00753E2E" w:rsidRDefault="00753E2E" w:rsidP="00753E2E">
      <w:pPr>
        <w:jc w:val="both"/>
        <w:rPr>
          <w:sz w:val="24"/>
          <w:lang w:val="en-GB"/>
        </w:rPr>
      </w:pPr>
      <w:r>
        <w:rPr>
          <w:b/>
          <w:sz w:val="24"/>
          <w:u w:val="single"/>
        </w:rPr>
        <w:t>c</w:t>
      </w:r>
      <w:r w:rsidRPr="00F11827">
        <w:rPr>
          <w:b/>
          <w:sz w:val="24"/>
          <w:u w:val="single"/>
          <w:lang w:val="en-GB"/>
        </w:rPr>
        <w:t xml:space="preserve">. </w:t>
      </w:r>
      <w:r w:rsidR="00126BC5">
        <w:rPr>
          <w:b/>
          <w:sz w:val="24"/>
          <w:u w:val="single"/>
          <w:lang w:val="en-GB"/>
        </w:rPr>
        <w:t xml:space="preserve">Joined </w:t>
      </w:r>
      <w:r>
        <w:rPr>
          <w:b/>
          <w:sz w:val="24"/>
          <w:u w:val="single"/>
          <w:lang w:val="en-GB"/>
        </w:rPr>
        <w:t>Supervision of the doctoral dissertation</w:t>
      </w:r>
      <w:r w:rsidRPr="00753E2E">
        <w:rPr>
          <w:sz w:val="24"/>
          <w:lang w:val="en-GB"/>
        </w:rPr>
        <w:t xml:space="preserve"> of the PhD student </w:t>
      </w:r>
      <w:proofErr w:type="spellStart"/>
      <w:r>
        <w:rPr>
          <w:sz w:val="24"/>
          <w:lang w:val="en-GB"/>
        </w:rPr>
        <w:t>P</w:t>
      </w:r>
      <w:r w:rsidRPr="00F11827">
        <w:rPr>
          <w:sz w:val="24"/>
          <w:lang w:val="en-GB"/>
        </w:rPr>
        <w:t>.</w:t>
      </w:r>
      <w:r>
        <w:rPr>
          <w:sz w:val="24"/>
          <w:lang w:val="en-GB"/>
        </w:rPr>
        <w:t>Sapouna</w:t>
      </w:r>
      <w:proofErr w:type="spellEnd"/>
      <w:r>
        <w:rPr>
          <w:sz w:val="24"/>
          <w:lang w:val="en-GB"/>
        </w:rPr>
        <w:t xml:space="preserve"> entitled</w:t>
      </w:r>
      <w:r w:rsidRPr="00F11827">
        <w:rPr>
          <w:sz w:val="24"/>
          <w:lang w:val="en-GB"/>
        </w:rPr>
        <w:t xml:space="preserve">: </w:t>
      </w:r>
      <w:r w:rsidRPr="00F11827">
        <w:rPr>
          <w:b/>
          <w:i/>
          <w:sz w:val="24"/>
        </w:rPr>
        <w:t>“The</w:t>
      </w:r>
      <w:r w:rsidRPr="00F11827">
        <w:rPr>
          <w:b/>
          <w:i/>
          <w:sz w:val="24"/>
          <w:lang w:val="en-GB"/>
        </w:rPr>
        <w:t xml:space="preserve"> </w:t>
      </w:r>
      <w:r w:rsidRPr="00F11827">
        <w:rPr>
          <w:b/>
          <w:i/>
          <w:sz w:val="24"/>
        </w:rPr>
        <w:t>Impact</w:t>
      </w:r>
      <w:r w:rsidRPr="00F11827">
        <w:rPr>
          <w:b/>
          <w:i/>
          <w:sz w:val="24"/>
          <w:lang w:val="en-GB"/>
        </w:rPr>
        <w:t xml:space="preserve"> </w:t>
      </w:r>
      <w:r w:rsidRPr="00F11827">
        <w:rPr>
          <w:b/>
          <w:i/>
          <w:sz w:val="24"/>
        </w:rPr>
        <w:t>of</w:t>
      </w:r>
      <w:r w:rsidRPr="00F11827">
        <w:rPr>
          <w:b/>
          <w:i/>
          <w:sz w:val="24"/>
          <w:lang w:val="en-GB"/>
        </w:rPr>
        <w:t xml:space="preserve"> </w:t>
      </w:r>
      <w:r w:rsidRPr="00F11827">
        <w:rPr>
          <w:b/>
          <w:i/>
          <w:sz w:val="24"/>
        </w:rPr>
        <w:t>Competitive</w:t>
      </w:r>
      <w:r w:rsidRPr="00F11827">
        <w:rPr>
          <w:b/>
          <w:i/>
          <w:sz w:val="24"/>
          <w:lang w:val="en-GB"/>
        </w:rPr>
        <w:t xml:space="preserve"> </w:t>
      </w:r>
      <w:r w:rsidRPr="00F11827">
        <w:rPr>
          <w:b/>
          <w:i/>
          <w:sz w:val="24"/>
        </w:rPr>
        <w:t>Strategies</w:t>
      </w:r>
      <w:r w:rsidRPr="00F11827">
        <w:rPr>
          <w:b/>
          <w:i/>
          <w:sz w:val="24"/>
          <w:lang w:val="en-GB"/>
        </w:rPr>
        <w:t xml:space="preserve"> </w:t>
      </w:r>
      <w:r w:rsidRPr="00F11827">
        <w:rPr>
          <w:b/>
          <w:i/>
          <w:sz w:val="24"/>
        </w:rPr>
        <w:t>at</w:t>
      </w:r>
      <w:r w:rsidRPr="00F11827">
        <w:rPr>
          <w:b/>
          <w:i/>
          <w:sz w:val="24"/>
          <w:lang w:val="en-GB"/>
        </w:rPr>
        <w:t xml:space="preserve"> </w:t>
      </w:r>
      <w:r w:rsidRPr="00F11827">
        <w:rPr>
          <w:b/>
          <w:i/>
          <w:sz w:val="24"/>
        </w:rPr>
        <w:t>Business</w:t>
      </w:r>
      <w:r w:rsidRPr="00F11827">
        <w:rPr>
          <w:b/>
          <w:i/>
          <w:sz w:val="24"/>
          <w:lang w:val="en-GB"/>
        </w:rPr>
        <w:t xml:space="preserve">- </w:t>
      </w:r>
      <w:r w:rsidRPr="00F11827">
        <w:rPr>
          <w:b/>
          <w:i/>
          <w:sz w:val="24"/>
        </w:rPr>
        <w:t>Level</w:t>
      </w:r>
      <w:r w:rsidRPr="00F11827">
        <w:rPr>
          <w:b/>
          <w:i/>
          <w:sz w:val="24"/>
          <w:lang w:val="en-GB"/>
        </w:rPr>
        <w:t xml:space="preserve"> </w:t>
      </w:r>
      <w:r w:rsidRPr="00F11827">
        <w:rPr>
          <w:b/>
          <w:i/>
          <w:sz w:val="24"/>
        </w:rPr>
        <w:t>on</w:t>
      </w:r>
      <w:r w:rsidRPr="00F11827">
        <w:rPr>
          <w:b/>
          <w:i/>
          <w:sz w:val="24"/>
          <w:lang w:val="en-GB"/>
        </w:rPr>
        <w:t xml:space="preserve"> </w:t>
      </w:r>
      <w:r w:rsidRPr="00F11827">
        <w:rPr>
          <w:b/>
          <w:i/>
          <w:sz w:val="24"/>
        </w:rPr>
        <w:t>the</w:t>
      </w:r>
      <w:r w:rsidRPr="00F11827">
        <w:rPr>
          <w:b/>
          <w:i/>
          <w:sz w:val="24"/>
          <w:lang w:val="en-GB"/>
        </w:rPr>
        <w:t xml:space="preserve"> </w:t>
      </w:r>
      <w:r w:rsidRPr="00F11827">
        <w:rPr>
          <w:b/>
          <w:i/>
          <w:sz w:val="24"/>
        </w:rPr>
        <w:t>Shareholders</w:t>
      </w:r>
      <w:r w:rsidRPr="00F11827">
        <w:rPr>
          <w:b/>
          <w:i/>
          <w:sz w:val="24"/>
          <w:lang w:val="en-GB"/>
        </w:rPr>
        <w:t xml:space="preserve"> </w:t>
      </w:r>
      <w:r w:rsidRPr="00F11827">
        <w:rPr>
          <w:b/>
          <w:i/>
          <w:sz w:val="24"/>
        </w:rPr>
        <w:t>Returns</w:t>
      </w:r>
      <w:r w:rsidRPr="00F11827">
        <w:rPr>
          <w:b/>
          <w:i/>
          <w:sz w:val="24"/>
          <w:lang w:val="en-GB"/>
        </w:rPr>
        <w:t xml:space="preserve"> </w:t>
      </w:r>
      <w:r w:rsidRPr="00F11827">
        <w:rPr>
          <w:b/>
          <w:i/>
          <w:sz w:val="24"/>
        </w:rPr>
        <w:t>of</w:t>
      </w:r>
      <w:r w:rsidRPr="00F11827">
        <w:rPr>
          <w:b/>
          <w:i/>
          <w:sz w:val="24"/>
          <w:lang w:val="en-GB"/>
        </w:rPr>
        <w:t xml:space="preserve"> </w:t>
      </w:r>
      <w:r w:rsidRPr="00F11827">
        <w:rPr>
          <w:b/>
          <w:i/>
          <w:sz w:val="24"/>
        </w:rPr>
        <w:t>Acquiring Companies in worldwide takeover bids the USA”.</w:t>
      </w:r>
      <w:r w:rsidRPr="00F11827">
        <w:rPr>
          <w:sz w:val="24"/>
          <w:lang w:val="en-GB"/>
        </w:rPr>
        <w:t xml:space="preserve"> </w:t>
      </w:r>
      <w:proofErr w:type="gramStart"/>
      <w:r w:rsidRPr="00753E2E">
        <w:rPr>
          <w:sz w:val="24"/>
          <w:lang w:val="en-GB"/>
        </w:rPr>
        <w:t>(</w:t>
      </w:r>
      <w:r w:rsidR="009A2FB4">
        <w:rPr>
          <w:sz w:val="24"/>
          <w:lang w:val="en-GB"/>
        </w:rPr>
        <w:t>I</w:t>
      </w:r>
      <w:r w:rsidR="0094692C">
        <w:rPr>
          <w:sz w:val="24"/>
          <w:lang w:val="en-GB"/>
        </w:rPr>
        <w:t xml:space="preserve">n the three-member </w:t>
      </w:r>
      <w:r>
        <w:rPr>
          <w:sz w:val="24"/>
        </w:rPr>
        <w:t>committee with co-supervisors of the AUEB P</w:t>
      </w:r>
      <w:r w:rsidR="0094692C">
        <w:rPr>
          <w:sz w:val="24"/>
        </w:rPr>
        <w:t>rof</w:t>
      </w:r>
      <w:r>
        <w:rPr>
          <w:sz w:val="24"/>
        </w:rPr>
        <w:t xml:space="preserve">. </w:t>
      </w:r>
      <w:proofErr w:type="spellStart"/>
      <w:r>
        <w:rPr>
          <w:sz w:val="24"/>
        </w:rPr>
        <w:t>S.Lioukas</w:t>
      </w:r>
      <w:proofErr w:type="spellEnd"/>
      <w:r>
        <w:rPr>
          <w:sz w:val="24"/>
        </w:rPr>
        <w:t xml:space="preserve"> and </w:t>
      </w:r>
      <w:proofErr w:type="spellStart"/>
      <w:r>
        <w:rPr>
          <w:sz w:val="24"/>
        </w:rPr>
        <w:t>P.Dimitratos</w:t>
      </w:r>
      <w:proofErr w:type="spellEnd"/>
      <w:r w:rsidRPr="00753E2E">
        <w:rPr>
          <w:sz w:val="24"/>
          <w:lang w:val="en-GB"/>
        </w:rPr>
        <w:t>).</w:t>
      </w:r>
      <w:proofErr w:type="gramEnd"/>
    </w:p>
    <w:p w:rsidR="00753E2E" w:rsidRPr="00753E2E" w:rsidRDefault="00753E2E" w:rsidP="001C1C26">
      <w:pPr>
        <w:jc w:val="both"/>
        <w:rPr>
          <w:sz w:val="24"/>
          <w:lang w:val="en-GB"/>
        </w:rPr>
      </w:pPr>
    </w:p>
    <w:p w:rsidR="001C1C26" w:rsidRPr="007A3487" w:rsidRDefault="00753E2E" w:rsidP="001C1C26">
      <w:pPr>
        <w:jc w:val="both"/>
        <w:rPr>
          <w:sz w:val="24"/>
          <w:lang w:val="en-GB"/>
        </w:rPr>
      </w:pPr>
      <w:r>
        <w:rPr>
          <w:b/>
          <w:sz w:val="24"/>
          <w:lang w:val="en-GB"/>
        </w:rPr>
        <w:t>d</w:t>
      </w:r>
      <w:r w:rsidR="001C1C26" w:rsidRPr="00E36ED3">
        <w:rPr>
          <w:b/>
          <w:sz w:val="24"/>
          <w:lang w:val="en-GB"/>
        </w:rPr>
        <w:t xml:space="preserve">. </w:t>
      </w:r>
      <w:r w:rsidR="00E36ED3">
        <w:rPr>
          <w:b/>
          <w:sz w:val="24"/>
          <w:u w:val="single"/>
        </w:rPr>
        <w:t>Supervision</w:t>
      </w:r>
      <w:r w:rsidR="00E36ED3" w:rsidRPr="00E36ED3">
        <w:rPr>
          <w:b/>
          <w:sz w:val="24"/>
          <w:u w:val="single"/>
          <w:lang w:val="en-GB"/>
        </w:rPr>
        <w:t xml:space="preserve"> </w:t>
      </w:r>
      <w:r w:rsidR="00E36ED3">
        <w:rPr>
          <w:b/>
          <w:sz w:val="24"/>
          <w:u w:val="single"/>
        </w:rPr>
        <w:t>in</w:t>
      </w:r>
      <w:r w:rsidR="00E36ED3" w:rsidRPr="00E36ED3">
        <w:rPr>
          <w:b/>
          <w:sz w:val="24"/>
          <w:u w:val="single"/>
          <w:lang w:val="en-GB"/>
        </w:rPr>
        <w:t xml:space="preserve"> </w:t>
      </w:r>
      <w:r w:rsidR="00E36ED3">
        <w:rPr>
          <w:b/>
          <w:sz w:val="24"/>
          <w:u w:val="single"/>
        </w:rPr>
        <w:t>MSc</w:t>
      </w:r>
      <w:r w:rsidR="00E36ED3" w:rsidRPr="00E36ED3">
        <w:rPr>
          <w:b/>
          <w:sz w:val="24"/>
          <w:u w:val="single"/>
          <w:lang w:val="en-GB"/>
        </w:rPr>
        <w:t xml:space="preserve">. </w:t>
      </w:r>
      <w:r w:rsidR="00E36ED3">
        <w:rPr>
          <w:b/>
          <w:sz w:val="24"/>
          <w:u w:val="single"/>
        </w:rPr>
        <w:t>theses</w:t>
      </w:r>
      <w:r w:rsidR="00E36ED3" w:rsidRPr="00E36ED3">
        <w:rPr>
          <w:b/>
          <w:sz w:val="24"/>
          <w:u w:val="single"/>
          <w:lang w:val="en-GB"/>
        </w:rPr>
        <w:t xml:space="preserve"> </w:t>
      </w:r>
      <w:r w:rsidR="00E36ED3">
        <w:rPr>
          <w:b/>
          <w:sz w:val="24"/>
          <w:u w:val="single"/>
        </w:rPr>
        <w:t>of</w:t>
      </w:r>
      <w:r w:rsidR="00E36ED3" w:rsidRPr="00E36ED3">
        <w:rPr>
          <w:b/>
          <w:sz w:val="24"/>
          <w:u w:val="single"/>
          <w:lang w:val="en-GB"/>
        </w:rPr>
        <w:t xml:space="preserve"> </w:t>
      </w:r>
      <w:r w:rsidR="00E36ED3">
        <w:rPr>
          <w:b/>
          <w:sz w:val="24"/>
          <w:u w:val="single"/>
        </w:rPr>
        <w:t>post</w:t>
      </w:r>
      <w:r w:rsidR="00E36ED3" w:rsidRPr="00E36ED3">
        <w:rPr>
          <w:b/>
          <w:sz w:val="24"/>
          <w:u w:val="single"/>
          <w:lang w:val="en-GB"/>
        </w:rPr>
        <w:t>-</w:t>
      </w:r>
      <w:r w:rsidR="00E36ED3">
        <w:rPr>
          <w:b/>
          <w:sz w:val="24"/>
          <w:u w:val="single"/>
        </w:rPr>
        <w:t>graduate</w:t>
      </w:r>
      <w:r w:rsidR="00E36ED3" w:rsidRPr="00E36ED3">
        <w:rPr>
          <w:b/>
          <w:sz w:val="24"/>
          <w:u w:val="single"/>
          <w:lang w:val="en-GB"/>
        </w:rPr>
        <w:t xml:space="preserve"> </w:t>
      </w:r>
      <w:r w:rsidR="00E36ED3">
        <w:rPr>
          <w:b/>
          <w:sz w:val="24"/>
          <w:u w:val="single"/>
        </w:rPr>
        <w:t>students</w:t>
      </w:r>
      <w:r w:rsidR="001C1C26" w:rsidRPr="00E36ED3">
        <w:rPr>
          <w:sz w:val="24"/>
          <w:lang w:val="en-GB"/>
        </w:rPr>
        <w:t xml:space="preserve"> </w:t>
      </w:r>
      <w:r w:rsidR="00E36ED3">
        <w:rPr>
          <w:sz w:val="24"/>
          <w:lang w:val="en-GB"/>
        </w:rPr>
        <w:t xml:space="preserve">in </w:t>
      </w:r>
      <w:r w:rsidR="007A3487">
        <w:rPr>
          <w:sz w:val="24"/>
          <w:lang w:val="en-GB"/>
        </w:rPr>
        <w:t>the MSc. programmes in “Banking &amp; Financial Management” (full-time) and the part-time MSc. in “Financial Analysis for Executives”</w:t>
      </w:r>
      <w:r w:rsidR="009C0D02" w:rsidRPr="007A3487">
        <w:rPr>
          <w:sz w:val="24"/>
          <w:lang w:val="en-GB"/>
        </w:rPr>
        <w:t>.</w:t>
      </w:r>
      <w:r w:rsidR="001C1C26" w:rsidRPr="007A3487">
        <w:rPr>
          <w:sz w:val="24"/>
          <w:lang w:val="en-GB"/>
        </w:rPr>
        <w:t xml:space="preserve"> </w:t>
      </w:r>
    </w:p>
    <w:p w:rsidR="001C1C26" w:rsidRDefault="001C1C26">
      <w:pPr>
        <w:jc w:val="both"/>
        <w:rPr>
          <w:sz w:val="24"/>
          <w:lang w:val="en-GB"/>
        </w:rPr>
      </w:pPr>
    </w:p>
    <w:p w:rsidR="001C1C26" w:rsidRDefault="00753E2E">
      <w:pPr>
        <w:jc w:val="both"/>
        <w:rPr>
          <w:sz w:val="24"/>
          <w:lang w:val="en-GB"/>
        </w:rPr>
      </w:pPr>
      <w:r>
        <w:rPr>
          <w:b/>
          <w:sz w:val="24"/>
        </w:rPr>
        <w:t>e</w:t>
      </w:r>
      <w:r w:rsidR="008D72E2" w:rsidRPr="00E438EB">
        <w:rPr>
          <w:b/>
          <w:sz w:val="24"/>
          <w:lang w:val="en-GB"/>
        </w:rPr>
        <w:t xml:space="preserve">. </w:t>
      </w:r>
      <w:r w:rsidR="00850A81" w:rsidRPr="00850A81">
        <w:rPr>
          <w:b/>
          <w:sz w:val="24"/>
          <w:u w:val="single"/>
          <w:lang w:val="en-GB"/>
        </w:rPr>
        <w:t>2</w:t>
      </w:r>
      <w:r w:rsidR="00850A81" w:rsidRPr="00850A81">
        <w:rPr>
          <w:b/>
          <w:sz w:val="24"/>
          <w:u w:val="single"/>
          <w:vertAlign w:val="superscript"/>
          <w:lang w:val="en-GB"/>
        </w:rPr>
        <w:t>nd</w:t>
      </w:r>
      <w:r w:rsidR="00850A81" w:rsidRPr="00850A81">
        <w:rPr>
          <w:b/>
          <w:sz w:val="24"/>
          <w:u w:val="single"/>
          <w:lang w:val="en-GB"/>
        </w:rPr>
        <w:t xml:space="preserve"> edition of the </w:t>
      </w:r>
      <w:r w:rsidR="00E438EB" w:rsidRPr="00850A81">
        <w:rPr>
          <w:b/>
          <w:sz w:val="24"/>
          <w:u w:val="single"/>
        </w:rPr>
        <w:t>book</w:t>
      </w:r>
      <w:r w:rsidR="00E438EB" w:rsidRPr="00E438EB">
        <w:rPr>
          <w:b/>
          <w:sz w:val="24"/>
          <w:u w:val="single"/>
          <w:lang w:val="en-GB"/>
        </w:rPr>
        <w:t xml:space="preserve"> </w:t>
      </w:r>
      <w:r w:rsidR="00E438EB">
        <w:rPr>
          <w:b/>
          <w:sz w:val="24"/>
          <w:u w:val="single"/>
        </w:rPr>
        <w:t>entitled “Mergers &amp; Acquisitions”</w:t>
      </w:r>
      <w:r w:rsidR="00E438EB">
        <w:rPr>
          <w:sz w:val="24"/>
        </w:rPr>
        <w:t xml:space="preserve">, published by </w:t>
      </w:r>
      <w:r w:rsidR="00850A81">
        <w:rPr>
          <w:sz w:val="24"/>
        </w:rPr>
        <w:t>Diplographia</w:t>
      </w:r>
      <w:r w:rsidR="00126BC5">
        <w:rPr>
          <w:sz w:val="24"/>
        </w:rPr>
        <w:t xml:space="preserve"> editions</w:t>
      </w:r>
      <w:r w:rsidR="003B74C9" w:rsidRPr="00E438EB">
        <w:rPr>
          <w:sz w:val="24"/>
          <w:lang w:val="en-GB"/>
        </w:rPr>
        <w:t xml:space="preserve">, </w:t>
      </w:r>
      <w:r w:rsidR="00E438EB">
        <w:rPr>
          <w:sz w:val="24"/>
          <w:lang w:val="en-GB"/>
        </w:rPr>
        <w:t>Athens</w:t>
      </w:r>
      <w:r w:rsidR="003B74C9" w:rsidRPr="00E438EB">
        <w:rPr>
          <w:sz w:val="24"/>
          <w:lang w:val="en-GB"/>
        </w:rPr>
        <w:t xml:space="preserve"> </w:t>
      </w:r>
      <w:r w:rsidR="00850A81">
        <w:rPr>
          <w:sz w:val="24"/>
          <w:lang w:val="en-GB"/>
        </w:rPr>
        <w:t>October 2016</w:t>
      </w:r>
      <w:r w:rsidR="009C0D02" w:rsidRPr="00E438EB">
        <w:rPr>
          <w:sz w:val="24"/>
          <w:lang w:val="en-GB"/>
        </w:rPr>
        <w:t>.</w:t>
      </w:r>
    </w:p>
    <w:p w:rsidR="00126BC5" w:rsidRDefault="00126BC5">
      <w:pPr>
        <w:jc w:val="both"/>
        <w:rPr>
          <w:sz w:val="24"/>
          <w:lang w:val="en-GB"/>
        </w:rPr>
      </w:pPr>
    </w:p>
    <w:p w:rsidR="00126BC5" w:rsidRDefault="00126BC5">
      <w:pPr>
        <w:jc w:val="both"/>
        <w:rPr>
          <w:sz w:val="24"/>
          <w:lang w:val="en-GB"/>
        </w:rPr>
      </w:pPr>
      <w:r>
        <w:rPr>
          <w:sz w:val="24"/>
          <w:lang w:val="en-GB"/>
        </w:rPr>
        <w:t xml:space="preserve">f. </w:t>
      </w:r>
      <w:r w:rsidRPr="00126BC5">
        <w:rPr>
          <w:b/>
          <w:sz w:val="24"/>
          <w:lang w:val="en-GB"/>
        </w:rPr>
        <w:t xml:space="preserve">Main supervisor of the doctoral dissertation </w:t>
      </w:r>
      <w:r>
        <w:rPr>
          <w:sz w:val="24"/>
          <w:lang w:val="en-GB"/>
        </w:rPr>
        <w:t xml:space="preserve">of the PhD student </w:t>
      </w:r>
      <w:proofErr w:type="spellStart"/>
      <w:r>
        <w:rPr>
          <w:sz w:val="24"/>
          <w:lang w:val="en-GB"/>
        </w:rPr>
        <w:t>L.Zarpala</w:t>
      </w:r>
      <w:proofErr w:type="spellEnd"/>
      <w:r>
        <w:rPr>
          <w:sz w:val="24"/>
          <w:lang w:val="en-GB"/>
        </w:rPr>
        <w:t xml:space="preserve"> from October 2016 </w:t>
      </w:r>
      <w:r w:rsidR="009A2FB4">
        <w:rPr>
          <w:sz w:val="24"/>
          <w:lang w:val="en-GB"/>
        </w:rPr>
        <w:t xml:space="preserve">to September 2017 (approximate date of resignation) </w:t>
      </w:r>
      <w:r>
        <w:rPr>
          <w:sz w:val="24"/>
          <w:lang w:val="en-GB"/>
        </w:rPr>
        <w:t>working on corporate governance and M&amp;</w:t>
      </w:r>
      <w:proofErr w:type="gramStart"/>
      <w:r>
        <w:rPr>
          <w:sz w:val="24"/>
          <w:lang w:val="en-GB"/>
        </w:rPr>
        <w:t>As</w:t>
      </w:r>
      <w:proofErr w:type="gramEnd"/>
      <w:r>
        <w:rPr>
          <w:sz w:val="24"/>
          <w:lang w:val="en-GB"/>
        </w:rPr>
        <w:t xml:space="preserve"> issues.</w:t>
      </w:r>
      <w:r w:rsidR="009A2FB4">
        <w:rPr>
          <w:sz w:val="24"/>
          <w:lang w:val="en-GB"/>
        </w:rPr>
        <w:t xml:space="preserve"> </w:t>
      </w:r>
    </w:p>
    <w:p w:rsidR="007815B2" w:rsidRDefault="007815B2">
      <w:pPr>
        <w:jc w:val="both"/>
        <w:rPr>
          <w:sz w:val="24"/>
          <w:lang w:val="el-GR"/>
        </w:rPr>
      </w:pPr>
    </w:p>
    <w:p w:rsidR="00EE1323" w:rsidRDefault="00EE1323">
      <w:pPr>
        <w:jc w:val="both"/>
        <w:rPr>
          <w:sz w:val="24"/>
          <w:lang w:val="el-GR"/>
        </w:rPr>
      </w:pPr>
    </w:p>
    <w:p w:rsidR="00EE1323" w:rsidRPr="00EE1323" w:rsidRDefault="00EE1323">
      <w:pPr>
        <w:jc w:val="both"/>
        <w:rPr>
          <w:sz w:val="24"/>
          <w:lang w:val="el-GR"/>
        </w:rPr>
      </w:pPr>
    </w:p>
    <w:p w:rsidR="00753E2E" w:rsidRDefault="00753E2E">
      <w:pPr>
        <w:jc w:val="both"/>
        <w:rPr>
          <w:sz w:val="24"/>
          <w:lang w:val="en-GB"/>
        </w:rPr>
      </w:pPr>
    </w:p>
    <w:p w:rsidR="00CB3FBD" w:rsidRPr="00A97861" w:rsidRDefault="00126BC5">
      <w:pPr>
        <w:numPr>
          <w:ilvl w:val="12"/>
          <w:numId w:val="0"/>
        </w:numPr>
        <w:jc w:val="both"/>
        <w:rPr>
          <w:sz w:val="28"/>
          <w:lang w:val="en-GB"/>
        </w:rPr>
      </w:pPr>
      <w:r>
        <w:rPr>
          <w:b/>
          <w:sz w:val="28"/>
          <w:lang w:val="en-GB"/>
        </w:rPr>
        <w:lastRenderedPageBreak/>
        <w:t>7</w:t>
      </w:r>
      <w:r w:rsidR="00CB3FBD" w:rsidRPr="00126BC5">
        <w:rPr>
          <w:b/>
          <w:sz w:val="28"/>
          <w:lang w:val="en-GB"/>
        </w:rPr>
        <w:t xml:space="preserve">.  </w:t>
      </w:r>
      <w:r w:rsidR="005B0C06">
        <w:rPr>
          <w:b/>
          <w:sz w:val="28"/>
        </w:rPr>
        <w:t>Other</w:t>
      </w:r>
      <w:r w:rsidR="005B0C06" w:rsidRPr="00A97861">
        <w:rPr>
          <w:b/>
          <w:sz w:val="28"/>
          <w:lang w:val="en-GB"/>
        </w:rPr>
        <w:t xml:space="preserve"> </w:t>
      </w:r>
      <w:r w:rsidR="005B0C06">
        <w:rPr>
          <w:b/>
          <w:sz w:val="28"/>
        </w:rPr>
        <w:t>activities</w:t>
      </w:r>
      <w:r w:rsidR="005B0C06" w:rsidRPr="00A97861">
        <w:rPr>
          <w:b/>
          <w:sz w:val="28"/>
          <w:lang w:val="en-GB"/>
        </w:rPr>
        <w:t xml:space="preserve"> </w:t>
      </w:r>
      <w:r w:rsidR="005B0C06">
        <w:rPr>
          <w:b/>
          <w:sz w:val="28"/>
        </w:rPr>
        <w:t>and</w:t>
      </w:r>
      <w:r w:rsidR="005B0C06" w:rsidRPr="00A97861">
        <w:rPr>
          <w:b/>
          <w:sz w:val="28"/>
          <w:lang w:val="en-GB"/>
        </w:rPr>
        <w:t xml:space="preserve"> </w:t>
      </w:r>
      <w:r w:rsidR="00E243CE">
        <w:rPr>
          <w:b/>
          <w:sz w:val="28"/>
        </w:rPr>
        <w:t>abilities</w:t>
      </w:r>
    </w:p>
    <w:p w:rsidR="00CB3FBD" w:rsidRDefault="00CB3FBD">
      <w:pPr>
        <w:numPr>
          <w:ilvl w:val="12"/>
          <w:numId w:val="0"/>
        </w:numPr>
        <w:jc w:val="both"/>
        <w:rPr>
          <w:sz w:val="28"/>
          <w:lang w:val="en-GB"/>
        </w:rPr>
      </w:pPr>
    </w:p>
    <w:p w:rsidR="00D262CD" w:rsidRPr="00881CC3" w:rsidRDefault="00D262CD" w:rsidP="00D262CD">
      <w:pPr>
        <w:jc w:val="both"/>
        <w:rPr>
          <w:b/>
          <w:i/>
          <w:sz w:val="24"/>
          <w:szCs w:val="24"/>
          <w:lang w:val="en-GB"/>
        </w:rPr>
      </w:pPr>
      <w:r w:rsidRPr="00881CC3">
        <w:rPr>
          <w:b/>
          <w:i/>
          <w:sz w:val="24"/>
          <w:szCs w:val="24"/>
          <w:lang w:val="en-GB"/>
        </w:rPr>
        <w:t xml:space="preserve">Administrative work </w:t>
      </w:r>
    </w:p>
    <w:p w:rsidR="00D262CD" w:rsidRPr="00847C6A" w:rsidRDefault="00D262CD" w:rsidP="00CE137A">
      <w:pPr>
        <w:numPr>
          <w:ilvl w:val="0"/>
          <w:numId w:val="18"/>
        </w:numPr>
        <w:jc w:val="both"/>
        <w:rPr>
          <w:sz w:val="24"/>
          <w:szCs w:val="24"/>
          <w:lang w:val="en-GB"/>
        </w:rPr>
      </w:pPr>
      <w:r>
        <w:rPr>
          <w:b/>
          <w:bCs/>
          <w:sz w:val="24"/>
        </w:rPr>
        <w:t xml:space="preserve">Member of a 3-membered Committee </w:t>
      </w:r>
      <w:r w:rsidRPr="00847C6A">
        <w:rPr>
          <w:bCs/>
          <w:sz w:val="24"/>
          <w:lang w:val="en-GB"/>
        </w:rPr>
        <w:t>(</w:t>
      </w:r>
      <w:r>
        <w:rPr>
          <w:bCs/>
          <w:sz w:val="24"/>
        </w:rPr>
        <w:t xml:space="preserve">other </w:t>
      </w:r>
      <w:proofErr w:type="gramStart"/>
      <w:r>
        <w:rPr>
          <w:bCs/>
          <w:sz w:val="24"/>
        </w:rPr>
        <w:t>members :</w:t>
      </w:r>
      <w:proofErr w:type="gramEnd"/>
      <w:r>
        <w:rPr>
          <w:bCs/>
          <w:sz w:val="24"/>
        </w:rPr>
        <w:t xml:space="preserve"> Chairman, Prof. Ch. Douligeris</w:t>
      </w:r>
      <w:r w:rsidRPr="00192847">
        <w:rPr>
          <w:bCs/>
          <w:sz w:val="24"/>
          <w:lang w:val="en-GB"/>
        </w:rPr>
        <w:t xml:space="preserve"> </w:t>
      </w:r>
      <w:r>
        <w:rPr>
          <w:bCs/>
          <w:sz w:val="24"/>
        </w:rPr>
        <w:t>and</w:t>
      </w:r>
      <w:r w:rsidRPr="00192847">
        <w:rPr>
          <w:bCs/>
          <w:sz w:val="24"/>
          <w:lang w:val="en-GB"/>
        </w:rPr>
        <w:t xml:space="preserve"> </w:t>
      </w:r>
      <w:r>
        <w:rPr>
          <w:bCs/>
          <w:sz w:val="24"/>
        </w:rPr>
        <w:t>Assoc</w:t>
      </w:r>
      <w:r w:rsidRPr="00192847">
        <w:rPr>
          <w:bCs/>
          <w:sz w:val="24"/>
          <w:lang w:val="en-GB"/>
        </w:rPr>
        <w:t xml:space="preserve">. </w:t>
      </w:r>
      <w:r>
        <w:rPr>
          <w:bCs/>
          <w:sz w:val="24"/>
        </w:rPr>
        <w:t>Prof</w:t>
      </w:r>
      <w:r w:rsidRPr="00847C6A">
        <w:rPr>
          <w:bCs/>
          <w:sz w:val="24"/>
          <w:lang w:val="en-GB"/>
        </w:rPr>
        <w:t xml:space="preserve">. </w:t>
      </w:r>
      <w:proofErr w:type="spellStart"/>
      <w:r>
        <w:rPr>
          <w:bCs/>
          <w:sz w:val="24"/>
        </w:rPr>
        <w:t>T.Tabouratzi</w:t>
      </w:r>
      <w:proofErr w:type="spellEnd"/>
      <w:r w:rsidRPr="00847C6A">
        <w:rPr>
          <w:bCs/>
          <w:sz w:val="24"/>
          <w:lang w:val="en-GB"/>
        </w:rPr>
        <w:t xml:space="preserve">) </w:t>
      </w:r>
      <w:r w:rsidRPr="00847C6A">
        <w:rPr>
          <w:b/>
          <w:bCs/>
          <w:sz w:val="24"/>
        </w:rPr>
        <w:t>responsible for the selection of the company</w:t>
      </w:r>
      <w:r>
        <w:rPr>
          <w:bCs/>
          <w:sz w:val="24"/>
        </w:rPr>
        <w:t xml:space="preserve"> to carry out the </w:t>
      </w:r>
      <w:r w:rsidRPr="00847C6A">
        <w:rPr>
          <w:b/>
          <w:bCs/>
          <w:sz w:val="24"/>
        </w:rPr>
        <w:t xml:space="preserve">project of the digitalization of the Library of the University of </w:t>
      </w:r>
      <w:proofErr w:type="spellStart"/>
      <w:r w:rsidRPr="00847C6A">
        <w:rPr>
          <w:b/>
          <w:bCs/>
          <w:sz w:val="24"/>
        </w:rPr>
        <w:t>Pireaus</w:t>
      </w:r>
      <w:proofErr w:type="spellEnd"/>
      <w:r w:rsidRPr="00847C6A">
        <w:rPr>
          <w:b/>
          <w:bCs/>
          <w:sz w:val="24"/>
          <w:lang w:val="en-GB"/>
        </w:rPr>
        <w:t xml:space="preserve"> </w:t>
      </w:r>
      <w:r w:rsidRPr="00847C6A">
        <w:rPr>
          <w:bCs/>
          <w:sz w:val="24"/>
          <w:lang w:val="en-GB"/>
        </w:rPr>
        <w:t>(</w:t>
      </w:r>
      <w:r>
        <w:rPr>
          <w:bCs/>
          <w:sz w:val="24"/>
          <w:lang w:val="en-GB"/>
        </w:rPr>
        <w:t xml:space="preserve">May- July </w:t>
      </w:r>
      <w:r w:rsidRPr="00847C6A">
        <w:rPr>
          <w:bCs/>
          <w:sz w:val="24"/>
          <w:lang w:val="en-GB"/>
        </w:rPr>
        <w:t>2014).</w:t>
      </w:r>
    </w:p>
    <w:p w:rsidR="00D262CD" w:rsidRPr="00847C6A" w:rsidRDefault="00D262CD" w:rsidP="00D262CD">
      <w:pPr>
        <w:ind w:left="720"/>
        <w:jc w:val="both"/>
        <w:rPr>
          <w:sz w:val="24"/>
          <w:szCs w:val="24"/>
          <w:lang w:val="en-GB"/>
        </w:rPr>
      </w:pPr>
    </w:p>
    <w:p w:rsidR="00D262CD" w:rsidRPr="007D3893" w:rsidRDefault="00D262CD" w:rsidP="00CE137A">
      <w:pPr>
        <w:numPr>
          <w:ilvl w:val="0"/>
          <w:numId w:val="18"/>
        </w:numPr>
        <w:jc w:val="both"/>
        <w:rPr>
          <w:sz w:val="24"/>
          <w:szCs w:val="24"/>
          <w:lang w:val="en-GB"/>
        </w:rPr>
      </w:pPr>
      <w:r>
        <w:rPr>
          <w:b/>
          <w:sz w:val="24"/>
        </w:rPr>
        <w:t>Co-</w:t>
      </w:r>
      <w:proofErr w:type="spellStart"/>
      <w:r>
        <w:rPr>
          <w:b/>
          <w:sz w:val="24"/>
        </w:rPr>
        <w:t>ordinator</w:t>
      </w:r>
      <w:proofErr w:type="spellEnd"/>
      <w:r>
        <w:rPr>
          <w:b/>
          <w:sz w:val="24"/>
        </w:rPr>
        <w:t xml:space="preserve"> of the Student Internship </w:t>
      </w:r>
      <w:proofErr w:type="spellStart"/>
      <w:r>
        <w:rPr>
          <w:b/>
          <w:sz w:val="24"/>
        </w:rPr>
        <w:t>programme</w:t>
      </w:r>
      <w:proofErr w:type="spellEnd"/>
      <w:r>
        <w:rPr>
          <w:b/>
          <w:sz w:val="24"/>
        </w:rPr>
        <w:t xml:space="preserve"> of the Department </w:t>
      </w:r>
      <w:r w:rsidRPr="007D3893">
        <w:rPr>
          <w:sz w:val="24"/>
        </w:rPr>
        <w:t>co-</w:t>
      </w:r>
      <w:r w:rsidRPr="00DA64FB">
        <w:rPr>
          <w:sz w:val="24"/>
        </w:rPr>
        <w:t xml:space="preserve">financed by the European Union </w:t>
      </w:r>
      <w:r>
        <w:rPr>
          <w:sz w:val="24"/>
        </w:rPr>
        <w:t>for the period 2010-2012</w:t>
      </w:r>
      <w:r w:rsidRPr="00DA64FB">
        <w:rPr>
          <w:sz w:val="24"/>
          <w:lang w:val="en-GB"/>
        </w:rPr>
        <w:t xml:space="preserve">. </w:t>
      </w:r>
      <w:r>
        <w:rPr>
          <w:sz w:val="24"/>
          <w:lang w:val="en-GB"/>
        </w:rPr>
        <w:t>The</w:t>
      </w:r>
      <w:r w:rsidRPr="003977F0">
        <w:rPr>
          <w:sz w:val="24"/>
          <w:lang w:val="en-GB"/>
        </w:rPr>
        <w:t xml:space="preserve"> </w:t>
      </w:r>
      <w:r>
        <w:rPr>
          <w:sz w:val="24"/>
          <w:lang w:val="en-GB"/>
        </w:rPr>
        <w:t>duties</w:t>
      </w:r>
      <w:r w:rsidRPr="003977F0">
        <w:rPr>
          <w:sz w:val="24"/>
          <w:lang w:val="en-GB"/>
        </w:rPr>
        <w:t xml:space="preserve"> </w:t>
      </w:r>
      <w:r>
        <w:rPr>
          <w:sz w:val="24"/>
        </w:rPr>
        <w:t>include</w:t>
      </w:r>
      <w:r w:rsidR="00AE0208">
        <w:rPr>
          <w:sz w:val="24"/>
        </w:rPr>
        <w:t>d</w:t>
      </w:r>
      <w:r w:rsidRPr="003977F0">
        <w:rPr>
          <w:sz w:val="24"/>
          <w:lang w:val="en-GB"/>
        </w:rPr>
        <w:t xml:space="preserve"> </w:t>
      </w:r>
      <w:r>
        <w:rPr>
          <w:sz w:val="24"/>
        </w:rPr>
        <w:t>the</w:t>
      </w:r>
      <w:r w:rsidRPr="003977F0">
        <w:rPr>
          <w:sz w:val="24"/>
          <w:lang w:val="en-GB"/>
        </w:rPr>
        <w:t xml:space="preserve"> </w:t>
      </w:r>
      <w:r>
        <w:rPr>
          <w:sz w:val="24"/>
        </w:rPr>
        <w:t>co</w:t>
      </w:r>
      <w:r w:rsidRPr="003977F0">
        <w:rPr>
          <w:sz w:val="24"/>
          <w:lang w:val="en-GB"/>
        </w:rPr>
        <w:t>-</w:t>
      </w:r>
      <w:r>
        <w:rPr>
          <w:sz w:val="24"/>
        </w:rPr>
        <w:t>ordination</w:t>
      </w:r>
      <w:r w:rsidRPr="003977F0">
        <w:rPr>
          <w:sz w:val="24"/>
          <w:lang w:val="en-GB"/>
        </w:rPr>
        <w:t xml:space="preserve"> </w:t>
      </w:r>
      <w:r>
        <w:rPr>
          <w:sz w:val="24"/>
        </w:rPr>
        <w:t>of</w:t>
      </w:r>
      <w:r w:rsidRPr="003977F0">
        <w:rPr>
          <w:sz w:val="24"/>
          <w:lang w:val="en-GB"/>
        </w:rPr>
        <w:t xml:space="preserve"> </w:t>
      </w:r>
      <w:r>
        <w:rPr>
          <w:sz w:val="24"/>
        </w:rPr>
        <w:t>the</w:t>
      </w:r>
      <w:r w:rsidRPr="003977F0">
        <w:rPr>
          <w:sz w:val="24"/>
          <w:lang w:val="en-GB"/>
        </w:rPr>
        <w:t xml:space="preserve"> </w:t>
      </w:r>
      <w:r>
        <w:rPr>
          <w:sz w:val="24"/>
        </w:rPr>
        <w:t>necessary</w:t>
      </w:r>
      <w:r w:rsidRPr="003977F0">
        <w:rPr>
          <w:sz w:val="24"/>
          <w:lang w:val="en-GB"/>
        </w:rPr>
        <w:t xml:space="preserve"> </w:t>
      </w:r>
      <w:r>
        <w:rPr>
          <w:sz w:val="24"/>
        </w:rPr>
        <w:t>actions</w:t>
      </w:r>
      <w:r w:rsidRPr="003977F0">
        <w:rPr>
          <w:sz w:val="24"/>
          <w:lang w:val="en-GB"/>
        </w:rPr>
        <w:t xml:space="preserve"> </w:t>
      </w:r>
      <w:r>
        <w:rPr>
          <w:sz w:val="24"/>
        </w:rPr>
        <w:t>with</w:t>
      </w:r>
      <w:r w:rsidRPr="003977F0">
        <w:rPr>
          <w:sz w:val="24"/>
          <w:lang w:val="en-GB"/>
        </w:rPr>
        <w:t xml:space="preserve"> </w:t>
      </w:r>
      <w:r>
        <w:rPr>
          <w:sz w:val="24"/>
        </w:rPr>
        <w:t>the</w:t>
      </w:r>
      <w:r w:rsidRPr="003977F0">
        <w:rPr>
          <w:sz w:val="24"/>
          <w:lang w:val="en-GB"/>
        </w:rPr>
        <w:t xml:space="preserve"> </w:t>
      </w:r>
      <w:r>
        <w:rPr>
          <w:sz w:val="24"/>
        </w:rPr>
        <w:t>Secretarial</w:t>
      </w:r>
      <w:r w:rsidRPr="003977F0">
        <w:rPr>
          <w:sz w:val="24"/>
          <w:lang w:val="en-GB"/>
        </w:rPr>
        <w:t xml:space="preserve"> </w:t>
      </w:r>
      <w:r>
        <w:rPr>
          <w:sz w:val="24"/>
        </w:rPr>
        <w:t>staff</w:t>
      </w:r>
      <w:r w:rsidRPr="003977F0">
        <w:rPr>
          <w:sz w:val="24"/>
          <w:lang w:val="en-GB"/>
        </w:rPr>
        <w:t xml:space="preserve"> </w:t>
      </w:r>
      <w:r>
        <w:rPr>
          <w:sz w:val="24"/>
        </w:rPr>
        <w:t>of</w:t>
      </w:r>
      <w:r w:rsidRPr="003977F0">
        <w:rPr>
          <w:sz w:val="24"/>
          <w:lang w:val="en-GB"/>
        </w:rPr>
        <w:t xml:space="preserve"> </w:t>
      </w:r>
      <w:r>
        <w:rPr>
          <w:sz w:val="24"/>
        </w:rPr>
        <w:t>the</w:t>
      </w:r>
      <w:r w:rsidRPr="003977F0">
        <w:rPr>
          <w:sz w:val="24"/>
          <w:lang w:val="en-GB"/>
        </w:rPr>
        <w:t xml:space="preserve"> </w:t>
      </w:r>
      <w:r>
        <w:rPr>
          <w:sz w:val="24"/>
        </w:rPr>
        <w:t>Department</w:t>
      </w:r>
      <w:r w:rsidRPr="003977F0">
        <w:rPr>
          <w:sz w:val="24"/>
          <w:lang w:val="en-GB"/>
        </w:rPr>
        <w:t xml:space="preserve"> </w:t>
      </w:r>
      <w:r>
        <w:rPr>
          <w:sz w:val="24"/>
        </w:rPr>
        <w:t>for</w:t>
      </w:r>
      <w:r w:rsidRPr="003977F0">
        <w:rPr>
          <w:sz w:val="24"/>
          <w:lang w:val="en-GB"/>
        </w:rPr>
        <w:t xml:space="preserve"> </w:t>
      </w:r>
      <w:r>
        <w:rPr>
          <w:sz w:val="24"/>
        </w:rPr>
        <w:t>conducting</w:t>
      </w:r>
      <w:r w:rsidRPr="003977F0">
        <w:rPr>
          <w:sz w:val="24"/>
          <w:lang w:val="en-GB"/>
        </w:rPr>
        <w:t xml:space="preserve"> </w:t>
      </w:r>
      <w:r>
        <w:rPr>
          <w:sz w:val="24"/>
        </w:rPr>
        <w:t>the</w:t>
      </w:r>
      <w:r w:rsidRPr="003977F0">
        <w:rPr>
          <w:sz w:val="24"/>
          <w:lang w:val="en-GB"/>
        </w:rPr>
        <w:t xml:space="preserve"> </w:t>
      </w:r>
      <w:r>
        <w:rPr>
          <w:sz w:val="24"/>
        </w:rPr>
        <w:t>relevant</w:t>
      </w:r>
      <w:r w:rsidRPr="003977F0">
        <w:rPr>
          <w:sz w:val="24"/>
          <w:lang w:val="en-GB"/>
        </w:rPr>
        <w:t xml:space="preserve"> </w:t>
      </w:r>
      <w:r>
        <w:rPr>
          <w:sz w:val="24"/>
        </w:rPr>
        <w:t>budgets</w:t>
      </w:r>
      <w:r w:rsidRPr="003977F0">
        <w:rPr>
          <w:sz w:val="24"/>
          <w:lang w:val="en-GB"/>
        </w:rPr>
        <w:t xml:space="preserve">, </w:t>
      </w:r>
      <w:r>
        <w:rPr>
          <w:sz w:val="24"/>
        </w:rPr>
        <w:t>the</w:t>
      </w:r>
      <w:r w:rsidRPr="003977F0">
        <w:rPr>
          <w:sz w:val="24"/>
          <w:lang w:val="en-GB"/>
        </w:rPr>
        <w:t xml:space="preserve"> </w:t>
      </w:r>
      <w:r>
        <w:rPr>
          <w:sz w:val="24"/>
        </w:rPr>
        <w:t>announce</w:t>
      </w:r>
      <w:r w:rsidR="00AE0208">
        <w:rPr>
          <w:sz w:val="24"/>
        </w:rPr>
        <w:t>-</w:t>
      </w:r>
      <w:proofErr w:type="spellStart"/>
      <w:r>
        <w:rPr>
          <w:sz w:val="24"/>
        </w:rPr>
        <w:t>ments</w:t>
      </w:r>
      <w:proofErr w:type="spellEnd"/>
      <w:r w:rsidRPr="003977F0">
        <w:rPr>
          <w:sz w:val="24"/>
          <w:lang w:val="en-GB"/>
        </w:rPr>
        <w:t xml:space="preserve"> </w:t>
      </w:r>
      <w:r>
        <w:rPr>
          <w:sz w:val="24"/>
        </w:rPr>
        <w:t xml:space="preserve">for the students’ applications, the contacts with the HR departments of the firms participating in the </w:t>
      </w:r>
      <w:proofErr w:type="spellStart"/>
      <w:r>
        <w:rPr>
          <w:sz w:val="24"/>
        </w:rPr>
        <w:t>programme</w:t>
      </w:r>
      <w:proofErr w:type="spellEnd"/>
      <w:r>
        <w:rPr>
          <w:sz w:val="24"/>
        </w:rPr>
        <w:t xml:space="preserve">, the personal interviews, the creation of the interim and final reports of the internship project, e.tc. </w:t>
      </w:r>
    </w:p>
    <w:p w:rsidR="00D262CD" w:rsidRPr="007D3893" w:rsidRDefault="00D262CD" w:rsidP="00D262CD">
      <w:pPr>
        <w:ind w:left="360"/>
        <w:jc w:val="both"/>
        <w:rPr>
          <w:sz w:val="24"/>
          <w:szCs w:val="24"/>
          <w:lang w:val="en-GB"/>
        </w:rPr>
      </w:pPr>
    </w:p>
    <w:p w:rsidR="00D262CD" w:rsidRPr="007D3893" w:rsidRDefault="00D262CD" w:rsidP="00CE137A">
      <w:pPr>
        <w:numPr>
          <w:ilvl w:val="0"/>
          <w:numId w:val="18"/>
        </w:numPr>
        <w:jc w:val="both"/>
        <w:rPr>
          <w:bCs/>
          <w:sz w:val="24"/>
          <w:lang w:val="en-GB"/>
        </w:rPr>
      </w:pPr>
      <w:r w:rsidRPr="009400C1">
        <w:rPr>
          <w:b/>
          <w:sz w:val="24"/>
        </w:rPr>
        <w:t>Representative of the Department in the Library Committee</w:t>
      </w:r>
      <w:r>
        <w:rPr>
          <w:sz w:val="24"/>
        </w:rPr>
        <w:t xml:space="preserve"> of the University</w:t>
      </w:r>
      <w:r w:rsidRPr="007D3893">
        <w:rPr>
          <w:sz w:val="24"/>
          <w:lang w:val="en-GB"/>
        </w:rPr>
        <w:t>, (2011-</w:t>
      </w:r>
      <w:r>
        <w:rPr>
          <w:sz w:val="24"/>
        </w:rPr>
        <w:t xml:space="preserve"> today</w:t>
      </w:r>
      <w:r w:rsidRPr="007D3893">
        <w:rPr>
          <w:sz w:val="24"/>
          <w:lang w:val="en-GB"/>
        </w:rPr>
        <w:t>).</w:t>
      </w:r>
    </w:p>
    <w:p w:rsidR="00D262CD" w:rsidRPr="007D3893" w:rsidRDefault="00D262CD" w:rsidP="00D262CD">
      <w:pPr>
        <w:ind w:left="360"/>
        <w:jc w:val="both"/>
        <w:rPr>
          <w:sz w:val="24"/>
          <w:szCs w:val="24"/>
          <w:lang w:val="en-GB"/>
        </w:rPr>
      </w:pPr>
    </w:p>
    <w:p w:rsidR="00D262CD" w:rsidRDefault="00D262CD" w:rsidP="00CE137A">
      <w:pPr>
        <w:numPr>
          <w:ilvl w:val="0"/>
          <w:numId w:val="18"/>
        </w:numPr>
        <w:jc w:val="both"/>
        <w:rPr>
          <w:sz w:val="24"/>
          <w:szCs w:val="24"/>
          <w:lang w:val="en-GB"/>
        </w:rPr>
      </w:pPr>
      <w:r>
        <w:rPr>
          <w:sz w:val="24"/>
          <w:szCs w:val="24"/>
        </w:rPr>
        <w:t>Member</w:t>
      </w:r>
      <w:r w:rsidRPr="00C2754F">
        <w:rPr>
          <w:sz w:val="24"/>
          <w:szCs w:val="24"/>
          <w:lang w:val="en-GB"/>
        </w:rPr>
        <w:t xml:space="preserve"> </w:t>
      </w:r>
      <w:r>
        <w:rPr>
          <w:sz w:val="24"/>
          <w:szCs w:val="24"/>
        </w:rPr>
        <w:t>of</w:t>
      </w:r>
      <w:r w:rsidRPr="00C2754F">
        <w:rPr>
          <w:sz w:val="24"/>
          <w:szCs w:val="24"/>
          <w:lang w:val="en-GB"/>
        </w:rPr>
        <w:t xml:space="preserve"> </w:t>
      </w:r>
      <w:r>
        <w:rPr>
          <w:sz w:val="24"/>
          <w:szCs w:val="24"/>
        </w:rPr>
        <w:t>the</w:t>
      </w:r>
      <w:r w:rsidRPr="00C2754F">
        <w:rPr>
          <w:sz w:val="24"/>
          <w:szCs w:val="24"/>
          <w:lang w:val="en-GB"/>
        </w:rPr>
        <w:t xml:space="preserve"> </w:t>
      </w:r>
      <w:r>
        <w:rPr>
          <w:sz w:val="24"/>
          <w:szCs w:val="24"/>
        </w:rPr>
        <w:t>Committee</w:t>
      </w:r>
      <w:r w:rsidRPr="00C2754F">
        <w:rPr>
          <w:sz w:val="24"/>
          <w:szCs w:val="24"/>
          <w:lang w:val="en-GB"/>
        </w:rPr>
        <w:t xml:space="preserve"> </w:t>
      </w:r>
      <w:r>
        <w:rPr>
          <w:sz w:val="24"/>
          <w:szCs w:val="24"/>
        </w:rPr>
        <w:t>responsible</w:t>
      </w:r>
      <w:r w:rsidRPr="00C2754F">
        <w:rPr>
          <w:sz w:val="24"/>
          <w:szCs w:val="24"/>
          <w:lang w:val="en-GB"/>
        </w:rPr>
        <w:t xml:space="preserve"> </w:t>
      </w:r>
      <w:r>
        <w:rPr>
          <w:sz w:val="24"/>
          <w:szCs w:val="24"/>
        </w:rPr>
        <w:t>for</w:t>
      </w:r>
      <w:r w:rsidRPr="00C2754F">
        <w:rPr>
          <w:sz w:val="24"/>
          <w:szCs w:val="24"/>
          <w:lang w:val="en-GB"/>
        </w:rPr>
        <w:t xml:space="preserve"> </w:t>
      </w:r>
      <w:r>
        <w:rPr>
          <w:sz w:val="24"/>
          <w:szCs w:val="24"/>
        </w:rPr>
        <w:t>the</w:t>
      </w:r>
      <w:r w:rsidRPr="00C2754F">
        <w:rPr>
          <w:sz w:val="24"/>
          <w:szCs w:val="24"/>
          <w:lang w:val="en-GB"/>
        </w:rPr>
        <w:t xml:space="preserve"> </w:t>
      </w:r>
      <w:r>
        <w:rPr>
          <w:sz w:val="24"/>
          <w:szCs w:val="24"/>
        </w:rPr>
        <w:t>creation</w:t>
      </w:r>
      <w:r w:rsidRPr="00C2754F">
        <w:rPr>
          <w:sz w:val="24"/>
          <w:szCs w:val="24"/>
          <w:lang w:val="en-GB"/>
        </w:rPr>
        <w:t xml:space="preserve"> </w:t>
      </w:r>
      <w:r>
        <w:rPr>
          <w:sz w:val="24"/>
          <w:szCs w:val="24"/>
        </w:rPr>
        <w:t>of</w:t>
      </w:r>
      <w:r w:rsidRPr="00C2754F">
        <w:rPr>
          <w:sz w:val="24"/>
          <w:szCs w:val="24"/>
          <w:lang w:val="en-GB"/>
        </w:rPr>
        <w:t xml:space="preserve"> </w:t>
      </w:r>
      <w:r>
        <w:rPr>
          <w:sz w:val="24"/>
          <w:szCs w:val="24"/>
        </w:rPr>
        <w:t>the</w:t>
      </w:r>
      <w:r w:rsidRPr="00C2754F">
        <w:rPr>
          <w:sz w:val="24"/>
          <w:szCs w:val="24"/>
          <w:lang w:val="en-GB"/>
        </w:rPr>
        <w:t xml:space="preserve"> </w:t>
      </w:r>
      <w:r>
        <w:rPr>
          <w:sz w:val="24"/>
          <w:szCs w:val="24"/>
        </w:rPr>
        <w:t>website</w:t>
      </w:r>
      <w:r w:rsidRPr="00C2754F">
        <w:rPr>
          <w:sz w:val="24"/>
          <w:szCs w:val="24"/>
          <w:lang w:val="en-GB"/>
        </w:rPr>
        <w:t xml:space="preserve"> </w:t>
      </w:r>
      <w:r>
        <w:rPr>
          <w:sz w:val="24"/>
          <w:szCs w:val="24"/>
        </w:rPr>
        <w:t>of the Department</w:t>
      </w:r>
      <w:r w:rsidRPr="00C2754F">
        <w:rPr>
          <w:sz w:val="24"/>
          <w:szCs w:val="24"/>
          <w:lang w:val="en-GB"/>
        </w:rPr>
        <w:t xml:space="preserve">, </w:t>
      </w:r>
      <w:r>
        <w:rPr>
          <w:sz w:val="24"/>
          <w:szCs w:val="24"/>
        </w:rPr>
        <w:t xml:space="preserve">appointed by the Chairman of the Department </w:t>
      </w:r>
      <w:proofErr w:type="spellStart"/>
      <w:r>
        <w:rPr>
          <w:sz w:val="24"/>
          <w:szCs w:val="24"/>
        </w:rPr>
        <w:t>G.Katsimbris</w:t>
      </w:r>
      <w:proofErr w:type="spellEnd"/>
      <w:r>
        <w:rPr>
          <w:sz w:val="24"/>
          <w:szCs w:val="24"/>
        </w:rPr>
        <w:t xml:space="preserve"> in October of 2007</w:t>
      </w:r>
      <w:r w:rsidRPr="00C2754F">
        <w:rPr>
          <w:sz w:val="24"/>
          <w:szCs w:val="24"/>
          <w:lang w:val="en-GB"/>
        </w:rPr>
        <w:t>.</w:t>
      </w:r>
    </w:p>
    <w:p w:rsidR="00D262CD" w:rsidRDefault="00D262CD" w:rsidP="00D262CD">
      <w:pPr>
        <w:jc w:val="both"/>
        <w:rPr>
          <w:sz w:val="24"/>
          <w:szCs w:val="24"/>
          <w:lang w:val="en-GB"/>
        </w:rPr>
      </w:pPr>
    </w:p>
    <w:p w:rsidR="00D262CD" w:rsidRPr="00C2754F" w:rsidRDefault="00D262CD" w:rsidP="00CE137A">
      <w:pPr>
        <w:numPr>
          <w:ilvl w:val="0"/>
          <w:numId w:val="18"/>
        </w:numPr>
        <w:jc w:val="both"/>
        <w:rPr>
          <w:b/>
          <w:sz w:val="24"/>
          <w:szCs w:val="24"/>
          <w:lang w:val="en-GB"/>
        </w:rPr>
      </w:pPr>
      <w:r>
        <w:rPr>
          <w:sz w:val="24"/>
          <w:szCs w:val="24"/>
        </w:rPr>
        <w:t>Taking the initiative and making the contacts for subscribing to the database of the</w:t>
      </w:r>
      <w:r w:rsidRPr="00C2754F">
        <w:rPr>
          <w:sz w:val="24"/>
          <w:szCs w:val="24"/>
          <w:lang w:val="en-GB"/>
        </w:rPr>
        <w:t xml:space="preserve"> </w:t>
      </w:r>
      <w:r>
        <w:rPr>
          <w:sz w:val="24"/>
          <w:szCs w:val="24"/>
        </w:rPr>
        <w:t>Thomson</w:t>
      </w:r>
      <w:r w:rsidRPr="00C2754F">
        <w:rPr>
          <w:sz w:val="24"/>
          <w:szCs w:val="24"/>
          <w:lang w:val="en-GB"/>
        </w:rPr>
        <w:t xml:space="preserve"> </w:t>
      </w:r>
      <w:r>
        <w:rPr>
          <w:sz w:val="24"/>
          <w:szCs w:val="24"/>
        </w:rPr>
        <w:t>Financial</w:t>
      </w:r>
      <w:r w:rsidRPr="00C2754F">
        <w:rPr>
          <w:sz w:val="24"/>
          <w:szCs w:val="24"/>
          <w:lang w:val="en-GB"/>
        </w:rPr>
        <w:t xml:space="preserve"> (</w:t>
      </w:r>
      <w:r>
        <w:rPr>
          <w:sz w:val="24"/>
          <w:szCs w:val="24"/>
        </w:rPr>
        <w:t>One</w:t>
      </w:r>
      <w:r w:rsidRPr="00C2754F">
        <w:rPr>
          <w:sz w:val="24"/>
          <w:szCs w:val="24"/>
          <w:lang w:val="en-GB"/>
        </w:rPr>
        <w:t xml:space="preserve"> </w:t>
      </w:r>
      <w:r>
        <w:rPr>
          <w:sz w:val="24"/>
          <w:szCs w:val="24"/>
        </w:rPr>
        <w:t>Banker</w:t>
      </w:r>
      <w:r w:rsidRPr="00C2754F">
        <w:rPr>
          <w:sz w:val="24"/>
          <w:szCs w:val="24"/>
          <w:lang w:val="en-GB"/>
        </w:rPr>
        <w:t xml:space="preserve"> </w:t>
      </w:r>
      <w:r>
        <w:rPr>
          <w:sz w:val="24"/>
          <w:szCs w:val="24"/>
        </w:rPr>
        <w:t>Deals</w:t>
      </w:r>
      <w:r w:rsidRPr="00C2754F">
        <w:rPr>
          <w:sz w:val="24"/>
          <w:szCs w:val="24"/>
          <w:lang w:val="en-GB"/>
        </w:rPr>
        <w:t xml:space="preserve">, </w:t>
      </w:r>
      <w:r>
        <w:rPr>
          <w:sz w:val="24"/>
          <w:szCs w:val="24"/>
        </w:rPr>
        <w:t>Research</w:t>
      </w:r>
      <w:r w:rsidRPr="00C2754F">
        <w:rPr>
          <w:sz w:val="24"/>
          <w:szCs w:val="24"/>
          <w:lang w:val="en-GB"/>
        </w:rPr>
        <w:t xml:space="preserve">, </w:t>
      </w:r>
      <w:r>
        <w:rPr>
          <w:sz w:val="24"/>
          <w:szCs w:val="24"/>
        </w:rPr>
        <w:t>Analytics</w:t>
      </w:r>
      <w:r w:rsidRPr="00C2754F">
        <w:rPr>
          <w:sz w:val="24"/>
          <w:szCs w:val="24"/>
          <w:lang w:val="en-GB"/>
        </w:rPr>
        <w:t xml:space="preserve">, </w:t>
      </w:r>
      <w:proofErr w:type="spellStart"/>
      <w:r>
        <w:rPr>
          <w:sz w:val="24"/>
          <w:szCs w:val="24"/>
        </w:rPr>
        <w:t>Worldscope</w:t>
      </w:r>
      <w:proofErr w:type="spellEnd"/>
      <w:r w:rsidRPr="00C2754F">
        <w:rPr>
          <w:sz w:val="24"/>
          <w:szCs w:val="24"/>
          <w:lang w:val="en-GB"/>
        </w:rPr>
        <w:t xml:space="preserve">, </w:t>
      </w:r>
      <w:r>
        <w:rPr>
          <w:sz w:val="24"/>
          <w:szCs w:val="24"/>
        </w:rPr>
        <w:t>IBES</w:t>
      </w:r>
      <w:r w:rsidRPr="00C2754F">
        <w:rPr>
          <w:sz w:val="24"/>
          <w:szCs w:val="24"/>
          <w:lang w:val="en-GB"/>
        </w:rPr>
        <w:t>)</w:t>
      </w:r>
      <w:r w:rsidRPr="00514105">
        <w:rPr>
          <w:sz w:val="24"/>
          <w:szCs w:val="24"/>
          <w:lang w:val="en-GB"/>
        </w:rPr>
        <w:t xml:space="preserve"> </w:t>
      </w:r>
      <w:r>
        <w:rPr>
          <w:sz w:val="24"/>
          <w:szCs w:val="24"/>
          <w:lang w:val="el-GR"/>
        </w:rPr>
        <w:t>και</w:t>
      </w:r>
      <w:r w:rsidRPr="00514105">
        <w:rPr>
          <w:sz w:val="24"/>
          <w:szCs w:val="24"/>
          <w:lang w:val="en-GB"/>
        </w:rPr>
        <w:t xml:space="preserve"> </w:t>
      </w:r>
      <w:r w:rsidRPr="0082025B">
        <w:rPr>
          <w:b/>
          <w:sz w:val="24"/>
          <w:szCs w:val="24"/>
          <w:lang w:val="en-GB"/>
        </w:rPr>
        <w:t>renegot</w:t>
      </w:r>
      <w:r>
        <w:rPr>
          <w:b/>
          <w:sz w:val="24"/>
          <w:szCs w:val="24"/>
          <w:lang w:val="en-GB"/>
        </w:rPr>
        <w:t xml:space="preserve">iating the contract with </w:t>
      </w:r>
      <w:r w:rsidRPr="00E25F9E">
        <w:rPr>
          <w:b/>
          <w:sz w:val="24"/>
          <w:szCs w:val="24"/>
        </w:rPr>
        <w:t>Thomson</w:t>
      </w:r>
      <w:r w:rsidRPr="00514105">
        <w:rPr>
          <w:b/>
          <w:sz w:val="24"/>
          <w:szCs w:val="24"/>
          <w:lang w:val="en-GB"/>
        </w:rPr>
        <w:t xml:space="preserve"> </w:t>
      </w:r>
      <w:r w:rsidRPr="00E25F9E">
        <w:rPr>
          <w:b/>
          <w:sz w:val="24"/>
          <w:szCs w:val="24"/>
        </w:rPr>
        <w:t>Reuters</w:t>
      </w:r>
      <w:r w:rsidRPr="00514105">
        <w:rPr>
          <w:b/>
          <w:sz w:val="24"/>
          <w:szCs w:val="24"/>
          <w:lang w:val="en-GB"/>
        </w:rPr>
        <w:t xml:space="preserve"> </w:t>
      </w:r>
      <w:proofErr w:type="spellStart"/>
      <w:r w:rsidRPr="00E25F9E">
        <w:rPr>
          <w:b/>
          <w:sz w:val="24"/>
          <w:szCs w:val="24"/>
        </w:rPr>
        <w:t>Eikon</w:t>
      </w:r>
      <w:proofErr w:type="spellEnd"/>
      <w:r w:rsidRPr="00514105">
        <w:rPr>
          <w:sz w:val="24"/>
          <w:szCs w:val="24"/>
          <w:lang w:val="en-GB"/>
        </w:rPr>
        <w:t xml:space="preserve"> </w:t>
      </w:r>
      <w:r>
        <w:rPr>
          <w:sz w:val="24"/>
          <w:szCs w:val="24"/>
          <w:lang w:val="en-GB"/>
        </w:rPr>
        <w:t xml:space="preserve">in favour of the Department </w:t>
      </w:r>
      <w:r w:rsidRPr="00514105">
        <w:rPr>
          <w:sz w:val="24"/>
          <w:szCs w:val="24"/>
          <w:lang w:val="en-GB"/>
        </w:rPr>
        <w:t>(</w:t>
      </w:r>
      <w:r>
        <w:rPr>
          <w:sz w:val="24"/>
          <w:szCs w:val="24"/>
          <w:lang w:val="el-GR"/>
        </w:rPr>
        <w:t>Μ</w:t>
      </w:r>
      <w:r>
        <w:rPr>
          <w:sz w:val="24"/>
          <w:szCs w:val="24"/>
        </w:rPr>
        <w:t>ay – October 201</w:t>
      </w:r>
      <w:r w:rsidRPr="00514105">
        <w:rPr>
          <w:sz w:val="24"/>
          <w:szCs w:val="24"/>
          <w:lang w:val="en-GB"/>
        </w:rPr>
        <w:t>4).</w:t>
      </w:r>
    </w:p>
    <w:p w:rsidR="00D262CD" w:rsidRDefault="00D262CD" w:rsidP="00D262CD">
      <w:pPr>
        <w:jc w:val="both"/>
        <w:rPr>
          <w:sz w:val="24"/>
          <w:lang w:val="en-GB"/>
        </w:rPr>
      </w:pPr>
    </w:p>
    <w:p w:rsidR="00D262CD" w:rsidRDefault="00D262CD" w:rsidP="00CE137A">
      <w:pPr>
        <w:numPr>
          <w:ilvl w:val="0"/>
          <w:numId w:val="18"/>
        </w:numPr>
        <w:jc w:val="both"/>
        <w:rPr>
          <w:sz w:val="24"/>
          <w:lang w:val="en-GB"/>
        </w:rPr>
      </w:pPr>
      <w:r w:rsidRPr="009400C1">
        <w:rPr>
          <w:b/>
          <w:sz w:val="24"/>
        </w:rPr>
        <w:t>Chairman</w:t>
      </w:r>
      <w:r w:rsidRPr="009400C1">
        <w:rPr>
          <w:b/>
          <w:sz w:val="24"/>
          <w:lang w:val="en-GB"/>
        </w:rPr>
        <w:t xml:space="preserve"> </w:t>
      </w:r>
      <w:r w:rsidRPr="009400C1">
        <w:rPr>
          <w:b/>
          <w:sz w:val="24"/>
        </w:rPr>
        <w:t>of</w:t>
      </w:r>
      <w:r w:rsidRPr="009400C1">
        <w:rPr>
          <w:b/>
          <w:sz w:val="24"/>
          <w:lang w:val="en-GB"/>
        </w:rPr>
        <w:t xml:space="preserve"> </w:t>
      </w:r>
      <w:r w:rsidRPr="009400C1">
        <w:rPr>
          <w:b/>
          <w:sz w:val="24"/>
        </w:rPr>
        <w:t>the</w:t>
      </w:r>
      <w:r w:rsidRPr="009400C1">
        <w:rPr>
          <w:b/>
          <w:sz w:val="24"/>
          <w:lang w:val="en-GB"/>
        </w:rPr>
        <w:t xml:space="preserve"> </w:t>
      </w:r>
      <w:r w:rsidRPr="009400C1">
        <w:rPr>
          <w:b/>
          <w:sz w:val="24"/>
        </w:rPr>
        <w:t>Procurement</w:t>
      </w:r>
      <w:r w:rsidRPr="009400C1">
        <w:rPr>
          <w:b/>
          <w:sz w:val="24"/>
          <w:lang w:val="en-GB"/>
        </w:rPr>
        <w:t xml:space="preserve"> </w:t>
      </w:r>
      <w:r w:rsidRPr="009400C1">
        <w:rPr>
          <w:b/>
          <w:sz w:val="24"/>
        </w:rPr>
        <w:t>Committee</w:t>
      </w:r>
      <w:r w:rsidRPr="009400C1">
        <w:rPr>
          <w:b/>
          <w:sz w:val="24"/>
          <w:lang w:val="en-GB"/>
        </w:rPr>
        <w:t xml:space="preserve"> </w:t>
      </w:r>
      <w:r>
        <w:rPr>
          <w:sz w:val="24"/>
        </w:rPr>
        <w:t>for</w:t>
      </w:r>
      <w:r w:rsidRPr="00376561">
        <w:rPr>
          <w:sz w:val="24"/>
          <w:lang w:val="en-GB"/>
        </w:rPr>
        <w:t xml:space="preserve"> </w:t>
      </w:r>
      <w:r>
        <w:rPr>
          <w:sz w:val="24"/>
        </w:rPr>
        <w:t>photocopying paper of the University of Piraeus</w:t>
      </w:r>
      <w:r w:rsidRPr="00376561">
        <w:rPr>
          <w:sz w:val="24"/>
          <w:lang w:val="en-GB"/>
        </w:rPr>
        <w:t xml:space="preserve"> (</w:t>
      </w:r>
      <w:r>
        <w:rPr>
          <w:sz w:val="24"/>
        </w:rPr>
        <w:t xml:space="preserve">July </w:t>
      </w:r>
      <w:r w:rsidRPr="00376561">
        <w:rPr>
          <w:sz w:val="24"/>
          <w:lang w:val="en-GB"/>
        </w:rPr>
        <w:t>2006).</w:t>
      </w:r>
    </w:p>
    <w:p w:rsidR="00D262CD" w:rsidRDefault="00D262CD" w:rsidP="00D262CD">
      <w:pPr>
        <w:jc w:val="both"/>
        <w:rPr>
          <w:sz w:val="24"/>
          <w:lang w:val="en-GB"/>
        </w:rPr>
      </w:pPr>
    </w:p>
    <w:p w:rsidR="00D262CD" w:rsidRDefault="00D262CD" w:rsidP="00CE137A">
      <w:pPr>
        <w:numPr>
          <w:ilvl w:val="0"/>
          <w:numId w:val="18"/>
        </w:numPr>
        <w:jc w:val="both"/>
        <w:rPr>
          <w:sz w:val="24"/>
          <w:lang w:val="en-GB"/>
        </w:rPr>
      </w:pPr>
      <w:r>
        <w:rPr>
          <w:sz w:val="24"/>
        </w:rPr>
        <w:t>Representative of the Lecturers of the Department to the Senate of the University of Piraeus</w:t>
      </w:r>
      <w:r w:rsidRPr="00376561">
        <w:rPr>
          <w:sz w:val="24"/>
          <w:lang w:val="en-GB"/>
        </w:rPr>
        <w:t xml:space="preserve"> (</w:t>
      </w:r>
      <w:r>
        <w:rPr>
          <w:sz w:val="24"/>
          <w:lang w:val="en-GB"/>
        </w:rPr>
        <w:t>academic year</w:t>
      </w:r>
      <w:r w:rsidRPr="00376561">
        <w:rPr>
          <w:sz w:val="24"/>
          <w:lang w:val="en-GB"/>
        </w:rPr>
        <w:t xml:space="preserve"> 2005)</w:t>
      </w:r>
      <w:r>
        <w:rPr>
          <w:sz w:val="24"/>
          <w:lang w:val="en-GB"/>
        </w:rPr>
        <w:t xml:space="preserve"> and of the Assistant Professors for the academic year 2012.</w:t>
      </w:r>
    </w:p>
    <w:p w:rsidR="00D262CD" w:rsidRDefault="00D262CD" w:rsidP="00D262CD">
      <w:pPr>
        <w:jc w:val="both"/>
        <w:rPr>
          <w:sz w:val="24"/>
          <w:lang w:val="en-GB"/>
        </w:rPr>
      </w:pPr>
    </w:p>
    <w:p w:rsidR="00D262CD" w:rsidRDefault="00D262CD" w:rsidP="00CE137A">
      <w:pPr>
        <w:numPr>
          <w:ilvl w:val="0"/>
          <w:numId w:val="18"/>
        </w:numPr>
        <w:jc w:val="both"/>
        <w:rPr>
          <w:sz w:val="24"/>
          <w:lang w:val="en-GB"/>
        </w:rPr>
      </w:pPr>
      <w:r>
        <w:rPr>
          <w:sz w:val="24"/>
        </w:rPr>
        <w:t>Appointed</w:t>
      </w:r>
      <w:r w:rsidRPr="00376561">
        <w:rPr>
          <w:sz w:val="24"/>
          <w:lang w:val="en-GB"/>
        </w:rPr>
        <w:t xml:space="preserve"> </w:t>
      </w:r>
      <w:r>
        <w:rPr>
          <w:sz w:val="24"/>
        </w:rPr>
        <w:t>by</w:t>
      </w:r>
      <w:r w:rsidRPr="00376561">
        <w:rPr>
          <w:sz w:val="24"/>
          <w:lang w:val="en-GB"/>
        </w:rPr>
        <w:t xml:space="preserve"> </w:t>
      </w:r>
      <w:r>
        <w:rPr>
          <w:sz w:val="24"/>
        </w:rPr>
        <w:t>the</w:t>
      </w:r>
      <w:r w:rsidRPr="00376561">
        <w:rPr>
          <w:sz w:val="24"/>
          <w:lang w:val="en-GB"/>
        </w:rPr>
        <w:t xml:space="preserve"> </w:t>
      </w:r>
      <w:r>
        <w:rPr>
          <w:sz w:val="24"/>
        </w:rPr>
        <w:t>Department</w:t>
      </w:r>
      <w:r w:rsidRPr="00376561">
        <w:rPr>
          <w:sz w:val="24"/>
          <w:lang w:val="en-GB"/>
        </w:rPr>
        <w:t xml:space="preserve"> </w:t>
      </w:r>
      <w:r>
        <w:rPr>
          <w:sz w:val="24"/>
          <w:lang w:val="en-GB"/>
        </w:rPr>
        <w:t>as co-ordinator for the training equipment</w:t>
      </w:r>
      <w:r w:rsidRPr="00376561">
        <w:rPr>
          <w:sz w:val="24"/>
          <w:lang w:val="en-GB"/>
        </w:rPr>
        <w:t xml:space="preserve"> (</w:t>
      </w:r>
      <w:r>
        <w:rPr>
          <w:sz w:val="24"/>
        </w:rPr>
        <w:t>July</w:t>
      </w:r>
      <w:r w:rsidRPr="00376561">
        <w:rPr>
          <w:sz w:val="24"/>
          <w:lang w:val="en-GB"/>
        </w:rPr>
        <w:t xml:space="preserve"> 2005).</w:t>
      </w:r>
    </w:p>
    <w:p w:rsidR="00D262CD" w:rsidRPr="00EC0A1F" w:rsidRDefault="00D262CD" w:rsidP="00D262CD">
      <w:pPr>
        <w:jc w:val="both"/>
        <w:rPr>
          <w:sz w:val="24"/>
          <w:lang w:val="en-GB"/>
        </w:rPr>
      </w:pPr>
    </w:p>
    <w:p w:rsidR="00D262CD" w:rsidRDefault="00D262CD" w:rsidP="00CE137A">
      <w:pPr>
        <w:numPr>
          <w:ilvl w:val="0"/>
          <w:numId w:val="18"/>
        </w:numPr>
        <w:jc w:val="both"/>
        <w:rPr>
          <w:sz w:val="24"/>
          <w:lang w:val="en-GB"/>
        </w:rPr>
      </w:pPr>
      <w:r>
        <w:rPr>
          <w:sz w:val="24"/>
        </w:rPr>
        <w:t>Appointed</w:t>
      </w:r>
      <w:r w:rsidRPr="00C7651C">
        <w:rPr>
          <w:sz w:val="24"/>
          <w:lang w:val="en-GB"/>
        </w:rPr>
        <w:t xml:space="preserve"> </w:t>
      </w:r>
      <w:r>
        <w:rPr>
          <w:sz w:val="24"/>
        </w:rPr>
        <w:t>by</w:t>
      </w:r>
      <w:r w:rsidRPr="00C7651C">
        <w:rPr>
          <w:sz w:val="24"/>
          <w:lang w:val="en-GB"/>
        </w:rPr>
        <w:t xml:space="preserve"> </w:t>
      </w:r>
      <w:r>
        <w:rPr>
          <w:sz w:val="24"/>
        </w:rPr>
        <w:t>the</w:t>
      </w:r>
      <w:r w:rsidRPr="00C7651C">
        <w:rPr>
          <w:sz w:val="24"/>
          <w:lang w:val="en-GB"/>
        </w:rPr>
        <w:t xml:space="preserve"> </w:t>
      </w:r>
      <w:r>
        <w:rPr>
          <w:sz w:val="24"/>
        </w:rPr>
        <w:t xml:space="preserve">Department </w:t>
      </w:r>
      <w:r>
        <w:rPr>
          <w:sz w:val="24"/>
          <w:lang w:val="en-GB"/>
        </w:rPr>
        <w:t xml:space="preserve">as </w:t>
      </w:r>
      <w:r w:rsidRPr="009400C1">
        <w:rPr>
          <w:b/>
          <w:sz w:val="24"/>
          <w:lang w:val="en-GB"/>
        </w:rPr>
        <w:t xml:space="preserve">co-ordinator </w:t>
      </w:r>
      <w:r w:rsidRPr="009400C1">
        <w:rPr>
          <w:b/>
          <w:sz w:val="24"/>
        </w:rPr>
        <w:t xml:space="preserve">for the </w:t>
      </w:r>
      <w:proofErr w:type="spellStart"/>
      <w:r w:rsidRPr="009400C1">
        <w:rPr>
          <w:b/>
          <w:sz w:val="24"/>
        </w:rPr>
        <w:t>programme</w:t>
      </w:r>
      <w:proofErr w:type="spellEnd"/>
      <w:r w:rsidRPr="009400C1">
        <w:rPr>
          <w:b/>
          <w:sz w:val="24"/>
        </w:rPr>
        <w:t xml:space="preserve"> of students exchange ERASMUS</w:t>
      </w:r>
      <w:r>
        <w:rPr>
          <w:sz w:val="24"/>
        </w:rPr>
        <w:t xml:space="preserve"> (February</w:t>
      </w:r>
      <w:r w:rsidRPr="00C7651C">
        <w:rPr>
          <w:sz w:val="24"/>
          <w:lang w:val="en-GB"/>
        </w:rPr>
        <w:t xml:space="preserve"> 2002- </w:t>
      </w:r>
      <w:r>
        <w:rPr>
          <w:sz w:val="24"/>
          <w:lang w:val="en-GB"/>
        </w:rPr>
        <w:t>July</w:t>
      </w:r>
      <w:r w:rsidRPr="00C7651C">
        <w:rPr>
          <w:sz w:val="24"/>
          <w:lang w:val="en-GB"/>
        </w:rPr>
        <w:t xml:space="preserve"> 2005).</w:t>
      </w:r>
    </w:p>
    <w:p w:rsidR="008D28B8" w:rsidRDefault="008D28B8" w:rsidP="00D262CD">
      <w:pPr>
        <w:jc w:val="both"/>
        <w:rPr>
          <w:b/>
          <w:i/>
          <w:sz w:val="24"/>
          <w:szCs w:val="24"/>
          <w:lang w:val="el-GR"/>
        </w:rPr>
      </w:pPr>
    </w:p>
    <w:p w:rsidR="00EE1323" w:rsidRDefault="00EE1323" w:rsidP="00D262CD">
      <w:pPr>
        <w:jc w:val="both"/>
        <w:rPr>
          <w:b/>
          <w:i/>
          <w:sz w:val="24"/>
          <w:szCs w:val="24"/>
          <w:lang w:val="el-GR"/>
        </w:rPr>
      </w:pPr>
    </w:p>
    <w:p w:rsidR="00EE1323" w:rsidRDefault="00EE1323" w:rsidP="00D262CD">
      <w:pPr>
        <w:jc w:val="both"/>
        <w:rPr>
          <w:b/>
          <w:i/>
          <w:sz w:val="24"/>
          <w:szCs w:val="24"/>
          <w:lang w:val="el-GR"/>
        </w:rPr>
      </w:pPr>
    </w:p>
    <w:p w:rsidR="00EE1323" w:rsidRDefault="00EE1323" w:rsidP="00D262CD">
      <w:pPr>
        <w:jc w:val="both"/>
        <w:rPr>
          <w:b/>
          <w:i/>
          <w:sz w:val="24"/>
          <w:szCs w:val="24"/>
          <w:lang w:val="el-GR"/>
        </w:rPr>
      </w:pPr>
    </w:p>
    <w:p w:rsidR="00EE1323" w:rsidRDefault="00EE1323" w:rsidP="00D262CD">
      <w:pPr>
        <w:jc w:val="both"/>
        <w:rPr>
          <w:b/>
          <w:i/>
          <w:sz w:val="24"/>
          <w:szCs w:val="24"/>
          <w:lang w:val="el-GR"/>
        </w:rPr>
      </w:pPr>
    </w:p>
    <w:p w:rsidR="00D262CD" w:rsidRPr="00DA64FB" w:rsidRDefault="00D262CD" w:rsidP="00D262CD">
      <w:pPr>
        <w:jc w:val="both"/>
        <w:rPr>
          <w:b/>
          <w:i/>
          <w:sz w:val="24"/>
          <w:szCs w:val="24"/>
          <w:lang w:val="en-GB"/>
        </w:rPr>
      </w:pPr>
      <w:r w:rsidRPr="00DA64FB">
        <w:rPr>
          <w:b/>
          <w:i/>
          <w:sz w:val="24"/>
          <w:szCs w:val="24"/>
          <w:lang w:val="en-GB"/>
        </w:rPr>
        <w:lastRenderedPageBreak/>
        <w:t>Other academic activities within the Department</w:t>
      </w:r>
    </w:p>
    <w:p w:rsidR="00D262CD" w:rsidRPr="003977F0" w:rsidRDefault="00D262CD" w:rsidP="00D262CD">
      <w:pPr>
        <w:jc w:val="both"/>
        <w:rPr>
          <w:bCs/>
          <w:sz w:val="24"/>
          <w:lang w:val="en-GB"/>
        </w:rPr>
      </w:pPr>
      <w:bookmarkStart w:id="0" w:name="OLE_LINK1"/>
      <w:bookmarkStart w:id="1" w:name="OLE_LINK2"/>
    </w:p>
    <w:p w:rsidR="00D43483" w:rsidRDefault="00C86F3F" w:rsidP="00CE137A">
      <w:pPr>
        <w:numPr>
          <w:ilvl w:val="0"/>
          <w:numId w:val="22"/>
        </w:numPr>
        <w:jc w:val="both"/>
        <w:rPr>
          <w:bCs/>
          <w:sz w:val="24"/>
        </w:rPr>
      </w:pPr>
      <w:r w:rsidRPr="00D43483">
        <w:rPr>
          <w:b/>
          <w:bCs/>
          <w:sz w:val="24"/>
        </w:rPr>
        <w:t xml:space="preserve">Presentation of </w:t>
      </w:r>
      <w:r w:rsidR="007D2A5D">
        <w:rPr>
          <w:b/>
          <w:bCs/>
          <w:sz w:val="24"/>
        </w:rPr>
        <w:t xml:space="preserve">various topics and trends of the Greek </w:t>
      </w:r>
      <w:r w:rsidRPr="00D43483">
        <w:rPr>
          <w:b/>
          <w:bCs/>
          <w:sz w:val="24"/>
        </w:rPr>
        <w:t xml:space="preserve">M&amp;As </w:t>
      </w:r>
      <w:r w:rsidR="007D2A5D">
        <w:rPr>
          <w:b/>
          <w:bCs/>
          <w:sz w:val="24"/>
        </w:rPr>
        <w:t>market</w:t>
      </w:r>
      <w:r w:rsidR="00D43483">
        <w:rPr>
          <w:bCs/>
          <w:sz w:val="24"/>
        </w:rPr>
        <w:t xml:space="preserve"> </w:t>
      </w:r>
      <w:r>
        <w:rPr>
          <w:bCs/>
          <w:sz w:val="24"/>
        </w:rPr>
        <w:t xml:space="preserve">in a </w:t>
      </w:r>
      <w:r w:rsidR="00D43483">
        <w:rPr>
          <w:bCs/>
          <w:sz w:val="24"/>
        </w:rPr>
        <w:t xml:space="preserve">one-day </w:t>
      </w:r>
      <w:r>
        <w:rPr>
          <w:bCs/>
          <w:sz w:val="24"/>
        </w:rPr>
        <w:t>conference organized together with other colleagues from the Department in June</w:t>
      </w:r>
      <w:r w:rsidR="00D43483">
        <w:rPr>
          <w:bCs/>
          <w:sz w:val="24"/>
        </w:rPr>
        <w:t xml:space="preserve"> 2017.</w:t>
      </w:r>
    </w:p>
    <w:p w:rsidR="00C86F3F" w:rsidRPr="00C86F3F" w:rsidRDefault="00C86F3F" w:rsidP="00D43483">
      <w:pPr>
        <w:ind w:left="720"/>
        <w:jc w:val="both"/>
        <w:rPr>
          <w:bCs/>
          <w:sz w:val="24"/>
        </w:rPr>
      </w:pPr>
      <w:r>
        <w:rPr>
          <w:bCs/>
          <w:sz w:val="24"/>
        </w:rPr>
        <w:t xml:space="preserve">  </w:t>
      </w:r>
    </w:p>
    <w:p w:rsidR="00D262CD" w:rsidRPr="0082025B" w:rsidRDefault="00D7578B" w:rsidP="00CE137A">
      <w:pPr>
        <w:numPr>
          <w:ilvl w:val="0"/>
          <w:numId w:val="22"/>
        </w:numPr>
        <w:jc w:val="both"/>
        <w:rPr>
          <w:bCs/>
          <w:sz w:val="24"/>
        </w:rPr>
      </w:pPr>
      <w:r>
        <w:rPr>
          <w:b/>
          <w:bCs/>
          <w:sz w:val="24"/>
        </w:rPr>
        <w:t xml:space="preserve">Academic </w:t>
      </w:r>
      <w:r w:rsidR="00D262CD">
        <w:rPr>
          <w:b/>
          <w:bCs/>
          <w:sz w:val="24"/>
        </w:rPr>
        <w:t xml:space="preserve">Supervisor of the undergraduate students team of the Department </w:t>
      </w:r>
      <w:r w:rsidR="00D262CD">
        <w:rPr>
          <w:bCs/>
          <w:sz w:val="24"/>
        </w:rPr>
        <w:t xml:space="preserve">who represented the University and the Department in the annual international competition of the CFA organization called </w:t>
      </w:r>
      <w:r w:rsidR="00D262CD">
        <w:rPr>
          <w:b/>
          <w:bCs/>
          <w:sz w:val="24"/>
        </w:rPr>
        <w:t>CF</w:t>
      </w:r>
      <w:r w:rsidR="00D262CD" w:rsidRPr="00E25F9E">
        <w:rPr>
          <w:b/>
          <w:bCs/>
          <w:sz w:val="24"/>
        </w:rPr>
        <w:t>A</w:t>
      </w:r>
      <w:r w:rsidR="00D262CD" w:rsidRPr="0082025B">
        <w:rPr>
          <w:b/>
          <w:bCs/>
          <w:sz w:val="24"/>
        </w:rPr>
        <w:t xml:space="preserve"> </w:t>
      </w:r>
      <w:r w:rsidR="00D262CD" w:rsidRPr="00E25F9E">
        <w:rPr>
          <w:b/>
          <w:bCs/>
          <w:sz w:val="24"/>
        </w:rPr>
        <w:t>Challenge</w:t>
      </w:r>
      <w:r w:rsidR="00D262CD" w:rsidRPr="0082025B">
        <w:rPr>
          <w:bCs/>
          <w:sz w:val="24"/>
        </w:rPr>
        <w:t xml:space="preserve"> </w:t>
      </w:r>
      <w:r w:rsidR="00D262CD">
        <w:rPr>
          <w:bCs/>
          <w:sz w:val="24"/>
        </w:rPr>
        <w:t>(</w:t>
      </w:r>
      <w:r>
        <w:rPr>
          <w:bCs/>
          <w:sz w:val="24"/>
        </w:rPr>
        <w:t xml:space="preserve">academic years </w:t>
      </w:r>
      <w:r w:rsidRPr="00D7578B">
        <w:rPr>
          <w:bCs/>
          <w:sz w:val="24"/>
          <w:lang w:val="en-GB"/>
        </w:rPr>
        <w:t>2014 -2015, 2017-2018 &amp; 2018-2019</w:t>
      </w:r>
      <w:r w:rsidR="00D262CD">
        <w:rPr>
          <w:bCs/>
          <w:sz w:val="24"/>
        </w:rPr>
        <w:t>)</w:t>
      </w:r>
      <w:r w:rsidR="00D262CD" w:rsidRPr="0082025B">
        <w:rPr>
          <w:bCs/>
          <w:sz w:val="24"/>
        </w:rPr>
        <w:t>.</w:t>
      </w:r>
    </w:p>
    <w:p w:rsidR="00D262CD" w:rsidRPr="0082025B" w:rsidRDefault="00D262CD" w:rsidP="00D262CD">
      <w:pPr>
        <w:ind w:left="720"/>
        <w:jc w:val="both"/>
        <w:rPr>
          <w:bCs/>
          <w:sz w:val="24"/>
        </w:rPr>
      </w:pPr>
    </w:p>
    <w:p w:rsidR="00D262CD" w:rsidRPr="00FC6316" w:rsidRDefault="00D262CD" w:rsidP="00CE137A">
      <w:pPr>
        <w:numPr>
          <w:ilvl w:val="0"/>
          <w:numId w:val="19"/>
        </w:numPr>
        <w:jc w:val="both"/>
        <w:rPr>
          <w:bCs/>
          <w:sz w:val="24"/>
          <w:lang w:val="en-GB"/>
        </w:rPr>
      </w:pPr>
      <w:r>
        <w:rPr>
          <w:b/>
          <w:bCs/>
          <w:sz w:val="24"/>
        </w:rPr>
        <w:t>Supervisor</w:t>
      </w:r>
      <w:r w:rsidRPr="003E077A">
        <w:rPr>
          <w:b/>
          <w:bCs/>
          <w:sz w:val="24"/>
        </w:rPr>
        <w:t xml:space="preserve"> </w:t>
      </w:r>
      <w:r>
        <w:rPr>
          <w:b/>
          <w:bCs/>
          <w:sz w:val="24"/>
        </w:rPr>
        <w:t>of</w:t>
      </w:r>
      <w:r w:rsidRPr="003E077A">
        <w:rPr>
          <w:b/>
          <w:bCs/>
          <w:sz w:val="24"/>
        </w:rPr>
        <w:t xml:space="preserve"> </w:t>
      </w:r>
      <w:r>
        <w:rPr>
          <w:b/>
          <w:bCs/>
          <w:sz w:val="24"/>
        </w:rPr>
        <w:t>the</w:t>
      </w:r>
      <w:r w:rsidRPr="003E077A">
        <w:rPr>
          <w:b/>
          <w:bCs/>
          <w:sz w:val="24"/>
        </w:rPr>
        <w:t xml:space="preserve"> </w:t>
      </w:r>
      <w:r>
        <w:rPr>
          <w:b/>
          <w:bCs/>
          <w:sz w:val="24"/>
        </w:rPr>
        <w:t>project</w:t>
      </w:r>
      <w:r w:rsidRPr="003E077A">
        <w:rPr>
          <w:b/>
          <w:bCs/>
          <w:sz w:val="24"/>
        </w:rPr>
        <w:t xml:space="preserve"> </w:t>
      </w:r>
      <w:r>
        <w:rPr>
          <w:b/>
          <w:bCs/>
          <w:sz w:val="24"/>
        </w:rPr>
        <w:t>organized</w:t>
      </w:r>
      <w:r w:rsidRPr="003E077A">
        <w:rPr>
          <w:b/>
          <w:bCs/>
          <w:sz w:val="24"/>
        </w:rPr>
        <w:t xml:space="preserve"> </w:t>
      </w:r>
      <w:r>
        <w:rPr>
          <w:b/>
          <w:bCs/>
          <w:sz w:val="24"/>
        </w:rPr>
        <w:t>by</w:t>
      </w:r>
      <w:r w:rsidRPr="003E077A">
        <w:rPr>
          <w:b/>
          <w:bCs/>
          <w:sz w:val="24"/>
        </w:rPr>
        <w:t xml:space="preserve"> </w:t>
      </w:r>
      <w:r>
        <w:rPr>
          <w:b/>
          <w:bCs/>
          <w:sz w:val="24"/>
        </w:rPr>
        <w:t>the</w:t>
      </w:r>
      <w:r w:rsidRPr="003E077A">
        <w:rPr>
          <w:b/>
          <w:bCs/>
          <w:sz w:val="24"/>
        </w:rPr>
        <w:t xml:space="preserve"> </w:t>
      </w:r>
      <w:r>
        <w:rPr>
          <w:b/>
          <w:bCs/>
          <w:sz w:val="24"/>
        </w:rPr>
        <w:t>Association</w:t>
      </w:r>
      <w:r w:rsidRPr="003E077A">
        <w:rPr>
          <w:b/>
          <w:bCs/>
          <w:sz w:val="24"/>
        </w:rPr>
        <w:t xml:space="preserve"> </w:t>
      </w:r>
      <w:r>
        <w:rPr>
          <w:b/>
          <w:bCs/>
          <w:sz w:val="24"/>
        </w:rPr>
        <w:t>of</w:t>
      </w:r>
      <w:r w:rsidRPr="003E077A">
        <w:rPr>
          <w:b/>
          <w:bCs/>
          <w:sz w:val="24"/>
        </w:rPr>
        <w:t xml:space="preserve"> </w:t>
      </w:r>
      <w:r>
        <w:rPr>
          <w:b/>
          <w:bCs/>
          <w:sz w:val="24"/>
        </w:rPr>
        <w:t>Investors</w:t>
      </w:r>
      <w:r w:rsidRPr="003E077A">
        <w:rPr>
          <w:b/>
          <w:bCs/>
          <w:sz w:val="24"/>
        </w:rPr>
        <w:t xml:space="preserve"> </w:t>
      </w:r>
      <w:r>
        <w:rPr>
          <w:b/>
          <w:bCs/>
          <w:sz w:val="24"/>
        </w:rPr>
        <w:t>and</w:t>
      </w:r>
      <w:r w:rsidRPr="003E077A">
        <w:rPr>
          <w:b/>
          <w:bCs/>
          <w:sz w:val="24"/>
        </w:rPr>
        <w:t xml:space="preserve"> </w:t>
      </w:r>
      <w:r>
        <w:rPr>
          <w:b/>
          <w:bCs/>
          <w:sz w:val="24"/>
        </w:rPr>
        <w:t>Internet</w:t>
      </w:r>
      <w:r w:rsidRPr="003E077A">
        <w:rPr>
          <w:b/>
          <w:bCs/>
          <w:sz w:val="24"/>
        </w:rPr>
        <w:t xml:space="preserve"> (</w:t>
      </w:r>
      <w:r>
        <w:rPr>
          <w:b/>
          <w:bCs/>
          <w:sz w:val="24"/>
        </w:rPr>
        <w:t>SED</w:t>
      </w:r>
      <w:r w:rsidRPr="003E077A">
        <w:rPr>
          <w:b/>
          <w:bCs/>
          <w:sz w:val="24"/>
        </w:rPr>
        <w:t xml:space="preserve">) </w:t>
      </w:r>
      <w:r>
        <w:rPr>
          <w:bCs/>
          <w:sz w:val="24"/>
          <w:lang w:val="en-GB"/>
        </w:rPr>
        <w:t>for students (4</w:t>
      </w:r>
      <w:r w:rsidRPr="003E077A">
        <w:rPr>
          <w:bCs/>
          <w:sz w:val="24"/>
          <w:vertAlign w:val="superscript"/>
          <w:lang w:val="en-GB"/>
        </w:rPr>
        <w:t>th</w:t>
      </w:r>
      <w:r>
        <w:rPr>
          <w:bCs/>
          <w:sz w:val="24"/>
          <w:lang w:val="en-GB"/>
        </w:rPr>
        <w:t xml:space="preserve"> semester) to attend the General Meetings of Shareholders of the listed firms in the Athens Stock Exchange</w:t>
      </w:r>
      <w:r w:rsidRPr="003E077A">
        <w:rPr>
          <w:bCs/>
          <w:sz w:val="24"/>
        </w:rPr>
        <w:t xml:space="preserve"> (</w:t>
      </w:r>
      <w:r>
        <w:rPr>
          <w:bCs/>
          <w:sz w:val="24"/>
        </w:rPr>
        <w:t xml:space="preserve">spring semesters of the academic years </w:t>
      </w:r>
      <w:r w:rsidRPr="003E077A">
        <w:rPr>
          <w:bCs/>
          <w:sz w:val="24"/>
        </w:rPr>
        <w:t>2015</w:t>
      </w:r>
      <w:r w:rsidR="00E505DD">
        <w:rPr>
          <w:bCs/>
          <w:sz w:val="24"/>
        </w:rPr>
        <w:t xml:space="preserve">, </w:t>
      </w:r>
      <w:r w:rsidRPr="003E077A">
        <w:rPr>
          <w:bCs/>
          <w:sz w:val="24"/>
        </w:rPr>
        <w:t>2016</w:t>
      </w:r>
      <w:r w:rsidR="00E505DD">
        <w:rPr>
          <w:bCs/>
          <w:sz w:val="24"/>
        </w:rPr>
        <w:t xml:space="preserve"> &amp; 2017</w:t>
      </w:r>
      <w:r w:rsidRPr="003E077A">
        <w:rPr>
          <w:bCs/>
          <w:sz w:val="24"/>
        </w:rPr>
        <w:t>).</w:t>
      </w:r>
    </w:p>
    <w:p w:rsidR="00D262CD" w:rsidRDefault="00D262CD" w:rsidP="00D262CD">
      <w:pPr>
        <w:ind w:left="720"/>
        <w:jc w:val="both"/>
        <w:rPr>
          <w:bCs/>
          <w:sz w:val="24"/>
          <w:lang w:val="en-GB"/>
        </w:rPr>
      </w:pPr>
    </w:p>
    <w:p w:rsidR="00D262CD" w:rsidRPr="00C05AC6" w:rsidRDefault="00D262CD" w:rsidP="00CE137A">
      <w:pPr>
        <w:numPr>
          <w:ilvl w:val="0"/>
          <w:numId w:val="19"/>
        </w:numPr>
        <w:jc w:val="both"/>
        <w:rPr>
          <w:bCs/>
          <w:sz w:val="24"/>
          <w:lang w:val="en-GB"/>
        </w:rPr>
      </w:pPr>
      <w:r>
        <w:rPr>
          <w:bCs/>
          <w:sz w:val="24"/>
          <w:lang w:val="en-GB"/>
        </w:rPr>
        <w:t>Presentation in the academic seminars series of the Department on Thursday 16 February 2012 of the working paper entitled “</w:t>
      </w:r>
      <w:r w:rsidRPr="00C05AC6">
        <w:rPr>
          <w:b/>
          <w:sz w:val="24"/>
          <w:szCs w:val="24"/>
        </w:rPr>
        <w:t>Asymmetric Information and the Medium of Payment in US Takeover Bids”</w:t>
      </w:r>
      <w:r>
        <w:rPr>
          <w:b/>
          <w:sz w:val="24"/>
          <w:szCs w:val="24"/>
        </w:rPr>
        <w:t xml:space="preserve"> </w:t>
      </w:r>
      <w:r w:rsidRPr="00072A06">
        <w:rPr>
          <w:sz w:val="24"/>
          <w:szCs w:val="24"/>
          <w:lang w:val="en-GB"/>
        </w:rPr>
        <w:t>(</w:t>
      </w:r>
      <w:r w:rsidRPr="00D9013F">
        <w:rPr>
          <w:sz w:val="24"/>
          <w:szCs w:val="24"/>
        </w:rPr>
        <w:t>co</w:t>
      </w:r>
      <w:r w:rsidRPr="00072A06">
        <w:rPr>
          <w:sz w:val="24"/>
          <w:szCs w:val="24"/>
          <w:lang w:val="en-GB"/>
        </w:rPr>
        <w:t>-</w:t>
      </w:r>
      <w:r w:rsidRPr="00D9013F">
        <w:rPr>
          <w:sz w:val="24"/>
          <w:szCs w:val="24"/>
        </w:rPr>
        <w:t>authors</w:t>
      </w:r>
      <w:r w:rsidRPr="00072A06">
        <w:rPr>
          <w:sz w:val="24"/>
          <w:szCs w:val="24"/>
          <w:lang w:val="en-GB"/>
        </w:rPr>
        <w:t xml:space="preserve">: </w:t>
      </w:r>
      <w:r w:rsidRPr="00D9013F">
        <w:rPr>
          <w:sz w:val="24"/>
          <w:szCs w:val="24"/>
          <w:lang w:val="en-GB"/>
        </w:rPr>
        <w:t>Prof</w:t>
      </w:r>
      <w:r w:rsidRPr="00072A06">
        <w:rPr>
          <w:sz w:val="24"/>
          <w:szCs w:val="24"/>
          <w:lang w:val="en-GB"/>
        </w:rPr>
        <w:t xml:space="preserve">. </w:t>
      </w:r>
      <w:r w:rsidRPr="00D9013F">
        <w:rPr>
          <w:sz w:val="24"/>
          <w:szCs w:val="24"/>
          <w:lang w:val="en-GB"/>
        </w:rPr>
        <w:t>A</w:t>
      </w:r>
      <w:r w:rsidRPr="00072A06">
        <w:rPr>
          <w:sz w:val="24"/>
          <w:szCs w:val="24"/>
          <w:lang w:val="en-GB"/>
        </w:rPr>
        <w:t>.</w:t>
      </w:r>
      <w:r w:rsidR="00540EE4">
        <w:rPr>
          <w:sz w:val="24"/>
          <w:szCs w:val="24"/>
          <w:lang w:val="en-GB"/>
        </w:rPr>
        <w:t xml:space="preserve"> </w:t>
      </w:r>
      <w:r w:rsidRPr="00D9013F">
        <w:rPr>
          <w:sz w:val="24"/>
          <w:szCs w:val="24"/>
          <w:lang w:val="en-GB"/>
        </w:rPr>
        <w:t>Antzoulatos</w:t>
      </w:r>
      <w:r w:rsidRPr="00072A06">
        <w:rPr>
          <w:sz w:val="24"/>
          <w:szCs w:val="24"/>
          <w:lang w:val="en-GB"/>
        </w:rPr>
        <w:t xml:space="preserve"> </w:t>
      </w:r>
      <w:r w:rsidRPr="00D9013F">
        <w:rPr>
          <w:sz w:val="24"/>
          <w:szCs w:val="24"/>
          <w:lang w:val="en-GB"/>
        </w:rPr>
        <w:t>and</w:t>
      </w:r>
      <w:r w:rsidRPr="00072A06">
        <w:rPr>
          <w:sz w:val="24"/>
          <w:szCs w:val="24"/>
          <w:lang w:val="en-GB"/>
        </w:rPr>
        <w:t xml:space="preserve"> </w:t>
      </w:r>
      <w:r w:rsidRPr="00D9013F">
        <w:rPr>
          <w:sz w:val="24"/>
          <w:szCs w:val="24"/>
          <w:lang w:val="en-GB"/>
        </w:rPr>
        <w:t>Ch</w:t>
      </w:r>
      <w:r w:rsidRPr="00072A06">
        <w:rPr>
          <w:sz w:val="24"/>
          <w:szCs w:val="24"/>
          <w:lang w:val="en-GB"/>
        </w:rPr>
        <w:t xml:space="preserve">. </w:t>
      </w:r>
      <w:r w:rsidRPr="00D9013F">
        <w:rPr>
          <w:sz w:val="24"/>
          <w:szCs w:val="24"/>
          <w:lang w:val="en-GB"/>
        </w:rPr>
        <w:t>Tsoumas).</w:t>
      </w:r>
    </w:p>
    <w:p w:rsidR="00D262CD" w:rsidRPr="00C05AC6" w:rsidRDefault="00D262CD" w:rsidP="00D262CD">
      <w:pPr>
        <w:ind w:left="360"/>
        <w:jc w:val="both"/>
        <w:rPr>
          <w:bCs/>
          <w:sz w:val="24"/>
          <w:lang w:val="en-GB"/>
        </w:rPr>
      </w:pPr>
    </w:p>
    <w:p w:rsidR="00D262CD" w:rsidRPr="003977F0" w:rsidRDefault="00D262CD" w:rsidP="00CE137A">
      <w:pPr>
        <w:numPr>
          <w:ilvl w:val="0"/>
          <w:numId w:val="19"/>
        </w:numPr>
        <w:jc w:val="both"/>
        <w:rPr>
          <w:bCs/>
          <w:sz w:val="24"/>
          <w:lang w:val="en-GB"/>
        </w:rPr>
      </w:pPr>
      <w:r>
        <w:rPr>
          <w:b/>
          <w:sz w:val="24"/>
          <w:szCs w:val="24"/>
          <w:lang w:val="en-GB"/>
        </w:rPr>
        <w:t>Organising</w:t>
      </w:r>
      <w:r w:rsidRPr="003977F0">
        <w:rPr>
          <w:b/>
          <w:sz w:val="24"/>
          <w:szCs w:val="24"/>
          <w:lang w:val="en-GB"/>
        </w:rPr>
        <w:t xml:space="preserve"> </w:t>
      </w:r>
      <w:r>
        <w:rPr>
          <w:b/>
          <w:sz w:val="24"/>
          <w:szCs w:val="24"/>
          <w:lang w:val="en-GB"/>
        </w:rPr>
        <w:t>a</w:t>
      </w:r>
      <w:r w:rsidRPr="003977F0">
        <w:rPr>
          <w:b/>
          <w:sz w:val="24"/>
          <w:szCs w:val="24"/>
          <w:lang w:val="en-GB"/>
        </w:rPr>
        <w:t xml:space="preserve"> </w:t>
      </w:r>
      <w:r>
        <w:rPr>
          <w:b/>
          <w:sz w:val="24"/>
          <w:szCs w:val="24"/>
          <w:lang w:val="en-GB"/>
        </w:rPr>
        <w:t>presentation</w:t>
      </w:r>
      <w:r w:rsidRPr="003977F0">
        <w:rPr>
          <w:b/>
          <w:sz w:val="24"/>
          <w:szCs w:val="24"/>
          <w:lang w:val="en-GB"/>
        </w:rPr>
        <w:t xml:space="preserve"> </w:t>
      </w:r>
      <w:r w:rsidRPr="003977F0">
        <w:rPr>
          <w:sz w:val="24"/>
          <w:szCs w:val="24"/>
          <w:lang w:val="en-GB"/>
        </w:rPr>
        <w:t xml:space="preserve">(18/01/2012) </w:t>
      </w:r>
      <w:r>
        <w:rPr>
          <w:sz w:val="24"/>
          <w:szCs w:val="24"/>
        </w:rPr>
        <w:t>relevant</w:t>
      </w:r>
      <w:r w:rsidRPr="003977F0">
        <w:rPr>
          <w:sz w:val="24"/>
          <w:szCs w:val="24"/>
          <w:lang w:val="en-GB"/>
        </w:rPr>
        <w:t xml:space="preserve"> </w:t>
      </w:r>
      <w:r>
        <w:rPr>
          <w:sz w:val="24"/>
          <w:szCs w:val="24"/>
        </w:rPr>
        <w:t>with</w:t>
      </w:r>
      <w:r w:rsidRPr="003977F0">
        <w:rPr>
          <w:sz w:val="24"/>
          <w:szCs w:val="24"/>
          <w:lang w:val="en-GB"/>
        </w:rPr>
        <w:t xml:space="preserve"> </w:t>
      </w:r>
      <w:r>
        <w:rPr>
          <w:sz w:val="24"/>
          <w:szCs w:val="24"/>
        </w:rPr>
        <w:t>the</w:t>
      </w:r>
      <w:r w:rsidRPr="003977F0">
        <w:rPr>
          <w:sz w:val="24"/>
          <w:szCs w:val="24"/>
          <w:lang w:val="en-GB"/>
        </w:rPr>
        <w:t xml:space="preserve"> </w:t>
      </w:r>
      <w:r>
        <w:rPr>
          <w:sz w:val="24"/>
          <w:szCs w:val="24"/>
        </w:rPr>
        <w:t>Student</w:t>
      </w:r>
      <w:r w:rsidRPr="003977F0">
        <w:rPr>
          <w:sz w:val="24"/>
          <w:szCs w:val="24"/>
          <w:lang w:val="en-GB"/>
        </w:rPr>
        <w:t xml:space="preserve"> </w:t>
      </w:r>
      <w:r>
        <w:rPr>
          <w:sz w:val="24"/>
          <w:szCs w:val="24"/>
        </w:rPr>
        <w:t>Internship</w:t>
      </w:r>
      <w:r w:rsidRPr="003977F0">
        <w:rPr>
          <w:sz w:val="24"/>
          <w:szCs w:val="24"/>
          <w:lang w:val="en-GB"/>
        </w:rPr>
        <w:t xml:space="preserve"> </w:t>
      </w:r>
      <w:proofErr w:type="spellStart"/>
      <w:r>
        <w:rPr>
          <w:sz w:val="24"/>
          <w:szCs w:val="24"/>
        </w:rPr>
        <w:t>Programme</w:t>
      </w:r>
      <w:proofErr w:type="spellEnd"/>
      <w:r w:rsidRPr="003977F0">
        <w:rPr>
          <w:sz w:val="24"/>
          <w:szCs w:val="24"/>
          <w:lang w:val="en-GB"/>
        </w:rPr>
        <w:t xml:space="preserve"> </w:t>
      </w:r>
      <w:r w:rsidR="000D1E71">
        <w:rPr>
          <w:sz w:val="24"/>
          <w:szCs w:val="24"/>
          <w:lang w:val="en-GB"/>
        </w:rPr>
        <w:t xml:space="preserve">which was </w:t>
      </w:r>
      <w:r>
        <w:rPr>
          <w:sz w:val="24"/>
          <w:szCs w:val="24"/>
        </w:rPr>
        <w:t xml:space="preserve">made </w:t>
      </w:r>
      <w:r w:rsidR="000D1E71">
        <w:rPr>
          <w:sz w:val="24"/>
          <w:szCs w:val="24"/>
        </w:rPr>
        <w:t xml:space="preserve">by </w:t>
      </w:r>
      <w:r>
        <w:rPr>
          <w:sz w:val="24"/>
          <w:szCs w:val="24"/>
        </w:rPr>
        <w:t>executives of the Athens</w:t>
      </w:r>
      <w:r w:rsidRPr="003977F0">
        <w:rPr>
          <w:sz w:val="24"/>
          <w:szCs w:val="24"/>
          <w:lang w:val="en-GB"/>
        </w:rPr>
        <w:t xml:space="preserve"> </w:t>
      </w:r>
      <w:r>
        <w:rPr>
          <w:sz w:val="24"/>
          <w:szCs w:val="24"/>
        </w:rPr>
        <w:t>Stock</w:t>
      </w:r>
      <w:r w:rsidRPr="003977F0">
        <w:rPr>
          <w:sz w:val="24"/>
          <w:szCs w:val="24"/>
          <w:lang w:val="en-GB"/>
        </w:rPr>
        <w:t xml:space="preserve"> </w:t>
      </w:r>
      <w:r>
        <w:rPr>
          <w:sz w:val="24"/>
          <w:szCs w:val="24"/>
        </w:rPr>
        <w:t>Exchange</w:t>
      </w:r>
      <w:r w:rsidRPr="003977F0">
        <w:rPr>
          <w:sz w:val="24"/>
          <w:szCs w:val="24"/>
          <w:lang w:val="en-GB"/>
        </w:rPr>
        <w:t xml:space="preserve"> (</w:t>
      </w:r>
      <w:r>
        <w:rPr>
          <w:sz w:val="24"/>
          <w:szCs w:val="24"/>
        </w:rPr>
        <w:t>ASE</w:t>
      </w:r>
      <w:r w:rsidRPr="003977F0">
        <w:rPr>
          <w:sz w:val="24"/>
          <w:szCs w:val="24"/>
          <w:lang w:val="en-GB"/>
        </w:rPr>
        <w:t xml:space="preserve">) </w:t>
      </w:r>
      <w:r>
        <w:rPr>
          <w:sz w:val="24"/>
          <w:szCs w:val="24"/>
        </w:rPr>
        <w:t>aim</w:t>
      </w:r>
      <w:r w:rsidR="000D1E71">
        <w:rPr>
          <w:sz w:val="24"/>
          <w:szCs w:val="24"/>
        </w:rPr>
        <w:t>ing</w:t>
      </w:r>
      <w:r w:rsidRPr="003977F0">
        <w:rPr>
          <w:sz w:val="24"/>
          <w:szCs w:val="24"/>
          <w:lang w:val="en-GB"/>
        </w:rPr>
        <w:t xml:space="preserve"> </w:t>
      </w:r>
      <w:r>
        <w:rPr>
          <w:sz w:val="24"/>
          <w:szCs w:val="24"/>
        </w:rPr>
        <w:t>to</w:t>
      </w:r>
      <w:r w:rsidRPr="003977F0">
        <w:rPr>
          <w:sz w:val="24"/>
          <w:szCs w:val="24"/>
          <w:lang w:val="en-GB"/>
        </w:rPr>
        <w:t xml:space="preserve"> </w:t>
      </w:r>
      <w:r>
        <w:rPr>
          <w:sz w:val="24"/>
          <w:szCs w:val="24"/>
        </w:rPr>
        <w:t>inform</w:t>
      </w:r>
      <w:r w:rsidRPr="003977F0">
        <w:rPr>
          <w:sz w:val="24"/>
          <w:szCs w:val="24"/>
          <w:lang w:val="en-GB"/>
        </w:rPr>
        <w:t xml:space="preserve"> </w:t>
      </w:r>
      <w:r>
        <w:rPr>
          <w:sz w:val="24"/>
          <w:szCs w:val="24"/>
        </w:rPr>
        <w:t>the</w:t>
      </w:r>
      <w:r w:rsidRPr="003977F0">
        <w:rPr>
          <w:sz w:val="24"/>
          <w:szCs w:val="24"/>
          <w:lang w:val="en-GB"/>
        </w:rPr>
        <w:t xml:space="preserve"> </w:t>
      </w:r>
      <w:r>
        <w:rPr>
          <w:sz w:val="24"/>
          <w:szCs w:val="24"/>
        </w:rPr>
        <w:t>students</w:t>
      </w:r>
      <w:r w:rsidRPr="003977F0">
        <w:rPr>
          <w:sz w:val="24"/>
          <w:szCs w:val="24"/>
          <w:lang w:val="en-GB"/>
        </w:rPr>
        <w:t xml:space="preserve"> </w:t>
      </w:r>
      <w:r>
        <w:rPr>
          <w:sz w:val="24"/>
          <w:szCs w:val="24"/>
        </w:rPr>
        <w:t>of</w:t>
      </w:r>
      <w:r w:rsidRPr="003977F0">
        <w:rPr>
          <w:sz w:val="24"/>
          <w:szCs w:val="24"/>
          <w:lang w:val="en-GB"/>
        </w:rPr>
        <w:t xml:space="preserve"> </w:t>
      </w:r>
      <w:r>
        <w:rPr>
          <w:sz w:val="24"/>
          <w:szCs w:val="24"/>
        </w:rPr>
        <w:t>our</w:t>
      </w:r>
      <w:r w:rsidRPr="003977F0">
        <w:rPr>
          <w:sz w:val="24"/>
          <w:szCs w:val="24"/>
          <w:lang w:val="en-GB"/>
        </w:rPr>
        <w:t xml:space="preserve"> </w:t>
      </w:r>
      <w:r>
        <w:rPr>
          <w:sz w:val="24"/>
          <w:szCs w:val="24"/>
        </w:rPr>
        <w:t>Department</w:t>
      </w:r>
      <w:r w:rsidRPr="003977F0">
        <w:rPr>
          <w:sz w:val="24"/>
          <w:szCs w:val="24"/>
          <w:lang w:val="en-GB"/>
        </w:rPr>
        <w:t xml:space="preserve"> </w:t>
      </w:r>
      <w:r w:rsidR="000D1E71">
        <w:rPr>
          <w:sz w:val="24"/>
          <w:szCs w:val="24"/>
          <w:lang w:val="en-GB"/>
        </w:rPr>
        <w:t xml:space="preserve">about the </w:t>
      </w:r>
      <w:r>
        <w:rPr>
          <w:sz w:val="24"/>
          <w:szCs w:val="24"/>
        </w:rPr>
        <w:t>activities</w:t>
      </w:r>
      <w:r w:rsidR="000D1E71">
        <w:rPr>
          <w:sz w:val="24"/>
          <w:szCs w:val="24"/>
        </w:rPr>
        <w:t xml:space="preserve"> of the ASE and its </w:t>
      </w:r>
      <w:r>
        <w:rPr>
          <w:sz w:val="24"/>
          <w:szCs w:val="24"/>
          <w:lang w:val="en-GB"/>
        </w:rPr>
        <w:t>role</w:t>
      </w:r>
      <w:r w:rsidR="000D1E71">
        <w:rPr>
          <w:sz w:val="24"/>
          <w:szCs w:val="24"/>
          <w:lang w:val="en-GB"/>
        </w:rPr>
        <w:t xml:space="preserve"> in the market</w:t>
      </w:r>
      <w:r w:rsidR="000D1E71">
        <w:rPr>
          <w:sz w:val="24"/>
          <w:szCs w:val="24"/>
        </w:rPr>
        <w:t>,</w:t>
      </w:r>
      <w:r>
        <w:rPr>
          <w:sz w:val="24"/>
          <w:szCs w:val="24"/>
        </w:rPr>
        <w:t xml:space="preserve"> as well as the prospects </w:t>
      </w:r>
      <w:r w:rsidR="000D1E71">
        <w:rPr>
          <w:sz w:val="24"/>
          <w:szCs w:val="24"/>
        </w:rPr>
        <w:t xml:space="preserve">the students have for </w:t>
      </w:r>
      <w:r>
        <w:rPr>
          <w:sz w:val="24"/>
          <w:szCs w:val="24"/>
        </w:rPr>
        <w:t xml:space="preserve">future employment. </w:t>
      </w:r>
    </w:p>
    <w:p w:rsidR="00D262CD" w:rsidRPr="00C05AC6" w:rsidRDefault="00D262CD" w:rsidP="00D262CD">
      <w:pPr>
        <w:ind w:left="360"/>
        <w:jc w:val="both"/>
        <w:rPr>
          <w:bCs/>
          <w:sz w:val="24"/>
          <w:lang w:val="en-GB"/>
        </w:rPr>
      </w:pPr>
    </w:p>
    <w:p w:rsidR="00D262CD" w:rsidRPr="005616B4" w:rsidRDefault="00D262CD" w:rsidP="00CE137A">
      <w:pPr>
        <w:numPr>
          <w:ilvl w:val="0"/>
          <w:numId w:val="19"/>
        </w:numPr>
        <w:jc w:val="both"/>
        <w:rPr>
          <w:bCs/>
          <w:sz w:val="24"/>
          <w:lang w:val="en-GB"/>
        </w:rPr>
      </w:pPr>
      <w:r>
        <w:rPr>
          <w:sz w:val="24"/>
          <w:szCs w:val="24"/>
        </w:rPr>
        <w:t>Presentation</w:t>
      </w:r>
      <w:r w:rsidRPr="005616B4">
        <w:rPr>
          <w:sz w:val="24"/>
          <w:szCs w:val="24"/>
          <w:lang w:val="en-GB"/>
        </w:rPr>
        <w:t xml:space="preserve"> </w:t>
      </w:r>
      <w:r>
        <w:rPr>
          <w:sz w:val="24"/>
          <w:szCs w:val="24"/>
        </w:rPr>
        <w:t xml:space="preserve">an academic seminar of the Department </w:t>
      </w:r>
      <w:bookmarkEnd w:id="0"/>
      <w:bookmarkEnd w:id="1"/>
      <w:r>
        <w:rPr>
          <w:sz w:val="24"/>
          <w:szCs w:val="24"/>
        </w:rPr>
        <w:t xml:space="preserve">on Thursday </w:t>
      </w:r>
      <w:r w:rsidRPr="005616B4">
        <w:rPr>
          <w:sz w:val="24"/>
          <w:szCs w:val="24"/>
          <w:lang w:val="en-GB"/>
        </w:rPr>
        <w:t xml:space="preserve">10 </w:t>
      </w:r>
      <w:r>
        <w:rPr>
          <w:sz w:val="24"/>
          <w:szCs w:val="24"/>
        </w:rPr>
        <w:t>January</w:t>
      </w:r>
      <w:r w:rsidRPr="005616B4">
        <w:rPr>
          <w:sz w:val="24"/>
          <w:szCs w:val="24"/>
          <w:lang w:val="en-GB"/>
        </w:rPr>
        <w:t xml:space="preserve"> 2008, </w:t>
      </w:r>
      <w:r>
        <w:rPr>
          <w:sz w:val="24"/>
          <w:szCs w:val="24"/>
        </w:rPr>
        <w:t xml:space="preserve">of the </w:t>
      </w:r>
      <w:r w:rsidRPr="00D9013F">
        <w:rPr>
          <w:sz w:val="24"/>
          <w:szCs w:val="24"/>
          <w:lang w:val="en-GB"/>
        </w:rPr>
        <w:t>working</w:t>
      </w:r>
      <w:r w:rsidRPr="005616B4">
        <w:rPr>
          <w:sz w:val="24"/>
          <w:szCs w:val="24"/>
          <w:lang w:val="en-GB"/>
        </w:rPr>
        <w:t xml:space="preserve"> </w:t>
      </w:r>
      <w:r w:rsidRPr="00D9013F">
        <w:rPr>
          <w:sz w:val="24"/>
          <w:szCs w:val="24"/>
        </w:rPr>
        <w:t>p</w:t>
      </w:r>
      <w:proofErr w:type="spellStart"/>
      <w:r w:rsidRPr="00D9013F">
        <w:rPr>
          <w:sz w:val="24"/>
          <w:szCs w:val="24"/>
          <w:lang w:val="en-GB"/>
        </w:rPr>
        <w:t>aper</w:t>
      </w:r>
      <w:proofErr w:type="spellEnd"/>
      <w:r w:rsidRPr="005616B4">
        <w:rPr>
          <w:sz w:val="24"/>
          <w:szCs w:val="24"/>
          <w:lang w:val="en-GB"/>
        </w:rPr>
        <w:t xml:space="preserve"> </w:t>
      </w:r>
      <w:r>
        <w:rPr>
          <w:sz w:val="24"/>
          <w:szCs w:val="24"/>
        </w:rPr>
        <w:t>entitled</w:t>
      </w:r>
      <w:r w:rsidRPr="005616B4">
        <w:rPr>
          <w:sz w:val="24"/>
          <w:szCs w:val="24"/>
          <w:lang w:val="en-GB"/>
        </w:rPr>
        <w:t xml:space="preserve"> </w:t>
      </w:r>
      <w:r w:rsidRPr="005616B4">
        <w:rPr>
          <w:b/>
          <w:bCs/>
          <w:sz w:val="24"/>
          <w:szCs w:val="24"/>
          <w:lang w:val="en-GB"/>
        </w:rPr>
        <w:t>“</w:t>
      </w:r>
      <w:r w:rsidRPr="003A34D9">
        <w:rPr>
          <w:b/>
          <w:bCs/>
          <w:sz w:val="24"/>
        </w:rPr>
        <w:t>The</w:t>
      </w:r>
      <w:r w:rsidRPr="005616B4">
        <w:rPr>
          <w:b/>
          <w:bCs/>
          <w:sz w:val="24"/>
          <w:lang w:val="en-GB"/>
        </w:rPr>
        <w:t xml:space="preserve"> </w:t>
      </w:r>
      <w:r w:rsidRPr="003A34D9">
        <w:rPr>
          <w:b/>
          <w:bCs/>
          <w:sz w:val="24"/>
        </w:rPr>
        <w:t>Determinants</w:t>
      </w:r>
      <w:r w:rsidRPr="005616B4">
        <w:rPr>
          <w:b/>
          <w:bCs/>
          <w:sz w:val="24"/>
          <w:lang w:val="en-GB"/>
        </w:rPr>
        <w:t xml:space="preserve"> </w:t>
      </w:r>
      <w:r w:rsidRPr="003A34D9">
        <w:rPr>
          <w:b/>
          <w:bCs/>
          <w:sz w:val="24"/>
        </w:rPr>
        <w:t>of</w:t>
      </w:r>
      <w:r w:rsidRPr="005616B4">
        <w:rPr>
          <w:b/>
          <w:bCs/>
          <w:sz w:val="24"/>
          <w:lang w:val="en-GB"/>
        </w:rPr>
        <w:t xml:space="preserve"> </w:t>
      </w:r>
      <w:r w:rsidRPr="003A34D9">
        <w:rPr>
          <w:b/>
          <w:bCs/>
          <w:sz w:val="24"/>
        </w:rPr>
        <w:t>Wealth</w:t>
      </w:r>
      <w:r w:rsidRPr="005616B4">
        <w:rPr>
          <w:b/>
          <w:bCs/>
          <w:sz w:val="24"/>
          <w:lang w:val="en-GB"/>
        </w:rPr>
        <w:t xml:space="preserve"> </w:t>
      </w:r>
      <w:r w:rsidRPr="003A34D9">
        <w:rPr>
          <w:b/>
          <w:bCs/>
          <w:sz w:val="24"/>
        </w:rPr>
        <w:t>Gains</w:t>
      </w:r>
      <w:r w:rsidRPr="005616B4">
        <w:rPr>
          <w:b/>
          <w:bCs/>
          <w:sz w:val="24"/>
          <w:lang w:val="en-GB"/>
        </w:rPr>
        <w:t xml:space="preserve"> </w:t>
      </w:r>
      <w:r w:rsidRPr="003A34D9">
        <w:rPr>
          <w:b/>
          <w:bCs/>
          <w:sz w:val="24"/>
        </w:rPr>
        <w:t>in</w:t>
      </w:r>
      <w:r w:rsidRPr="005616B4">
        <w:rPr>
          <w:b/>
          <w:bCs/>
          <w:sz w:val="24"/>
          <w:lang w:val="en-GB"/>
        </w:rPr>
        <w:t xml:space="preserve"> </w:t>
      </w:r>
      <w:r w:rsidRPr="003A34D9">
        <w:rPr>
          <w:b/>
          <w:bCs/>
          <w:sz w:val="24"/>
        </w:rPr>
        <w:t>Greek</w:t>
      </w:r>
      <w:r w:rsidRPr="005616B4">
        <w:rPr>
          <w:b/>
          <w:bCs/>
          <w:sz w:val="24"/>
          <w:lang w:val="en-GB"/>
        </w:rPr>
        <w:t xml:space="preserve"> </w:t>
      </w:r>
      <w:r w:rsidRPr="003A34D9">
        <w:rPr>
          <w:b/>
          <w:bCs/>
          <w:sz w:val="24"/>
        </w:rPr>
        <w:t>Takeover</w:t>
      </w:r>
      <w:r w:rsidRPr="005616B4">
        <w:rPr>
          <w:b/>
          <w:bCs/>
          <w:sz w:val="24"/>
          <w:lang w:val="en-GB"/>
        </w:rPr>
        <w:t xml:space="preserve"> </w:t>
      </w:r>
      <w:r w:rsidRPr="003A34D9">
        <w:rPr>
          <w:b/>
          <w:bCs/>
          <w:sz w:val="24"/>
        </w:rPr>
        <w:t>Bids</w:t>
      </w:r>
      <w:r w:rsidRPr="005616B4">
        <w:rPr>
          <w:b/>
          <w:bCs/>
          <w:sz w:val="24"/>
          <w:lang w:val="en-GB"/>
        </w:rPr>
        <w:t>”</w:t>
      </w:r>
      <w:r w:rsidRPr="005616B4">
        <w:rPr>
          <w:bCs/>
          <w:sz w:val="24"/>
          <w:lang w:val="en-GB"/>
        </w:rPr>
        <w:t xml:space="preserve"> (</w:t>
      </w:r>
      <w:r>
        <w:rPr>
          <w:bCs/>
          <w:sz w:val="24"/>
        </w:rPr>
        <w:t>co</w:t>
      </w:r>
      <w:r w:rsidRPr="005616B4">
        <w:rPr>
          <w:bCs/>
          <w:sz w:val="24"/>
          <w:lang w:val="en-GB"/>
        </w:rPr>
        <w:t>-</w:t>
      </w:r>
      <w:r>
        <w:rPr>
          <w:bCs/>
          <w:sz w:val="24"/>
        </w:rPr>
        <w:t>authored</w:t>
      </w:r>
      <w:r w:rsidRPr="005616B4">
        <w:rPr>
          <w:bCs/>
          <w:sz w:val="24"/>
          <w:lang w:val="en-GB"/>
        </w:rPr>
        <w:t xml:space="preserve"> </w:t>
      </w:r>
      <w:r w:rsidRPr="000F1372">
        <w:rPr>
          <w:bCs/>
          <w:sz w:val="24"/>
        </w:rPr>
        <w:t>with</w:t>
      </w:r>
      <w:r w:rsidRPr="005616B4">
        <w:rPr>
          <w:bCs/>
          <w:sz w:val="24"/>
          <w:lang w:val="en-GB"/>
        </w:rPr>
        <w:t xml:space="preserve"> </w:t>
      </w:r>
      <w:r w:rsidRPr="000F1372">
        <w:rPr>
          <w:bCs/>
          <w:sz w:val="24"/>
        </w:rPr>
        <w:t>Prof</w:t>
      </w:r>
      <w:r w:rsidRPr="005616B4">
        <w:rPr>
          <w:bCs/>
          <w:sz w:val="24"/>
          <w:lang w:val="en-GB"/>
        </w:rPr>
        <w:t xml:space="preserve">. </w:t>
      </w:r>
      <w:r w:rsidRPr="000F1372">
        <w:rPr>
          <w:bCs/>
          <w:sz w:val="24"/>
        </w:rPr>
        <w:t>G</w:t>
      </w:r>
      <w:r w:rsidRPr="005616B4">
        <w:rPr>
          <w:bCs/>
          <w:sz w:val="24"/>
          <w:lang w:val="en-GB"/>
        </w:rPr>
        <w:t>.</w:t>
      </w:r>
      <w:r w:rsidRPr="000F1372">
        <w:rPr>
          <w:bCs/>
          <w:sz w:val="24"/>
        </w:rPr>
        <w:t>Dia</w:t>
      </w:r>
      <w:r>
        <w:rPr>
          <w:bCs/>
          <w:sz w:val="24"/>
        </w:rPr>
        <w:t>k</w:t>
      </w:r>
      <w:r w:rsidRPr="000F1372">
        <w:rPr>
          <w:bCs/>
          <w:sz w:val="24"/>
        </w:rPr>
        <w:t>ogiannis</w:t>
      </w:r>
      <w:r w:rsidRPr="005616B4">
        <w:rPr>
          <w:bCs/>
          <w:sz w:val="24"/>
          <w:lang w:val="en-GB"/>
        </w:rPr>
        <w:t>).</w:t>
      </w:r>
    </w:p>
    <w:p w:rsidR="00D262CD" w:rsidRDefault="00D262CD" w:rsidP="00D262CD">
      <w:pPr>
        <w:jc w:val="both"/>
        <w:rPr>
          <w:sz w:val="24"/>
          <w:szCs w:val="24"/>
          <w:lang w:val="en-GB"/>
        </w:rPr>
      </w:pPr>
    </w:p>
    <w:p w:rsidR="00D262CD" w:rsidRDefault="00D262CD" w:rsidP="00CE137A">
      <w:pPr>
        <w:numPr>
          <w:ilvl w:val="0"/>
          <w:numId w:val="19"/>
        </w:numPr>
        <w:jc w:val="both"/>
        <w:rPr>
          <w:sz w:val="24"/>
          <w:szCs w:val="24"/>
          <w:lang w:val="el-GR"/>
        </w:rPr>
      </w:pPr>
      <w:r>
        <w:rPr>
          <w:sz w:val="24"/>
          <w:szCs w:val="24"/>
        </w:rPr>
        <w:t xml:space="preserve">Co-presentation with </w:t>
      </w:r>
      <w:proofErr w:type="spellStart"/>
      <w:r>
        <w:rPr>
          <w:sz w:val="24"/>
          <w:szCs w:val="24"/>
        </w:rPr>
        <w:t>Dr.Ch.Tsoumas</w:t>
      </w:r>
      <w:proofErr w:type="spellEnd"/>
      <w:r>
        <w:rPr>
          <w:sz w:val="24"/>
          <w:szCs w:val="24"/>
        </w:rPr>
        <w:t xml:space="preserve"> in an academic seminar of the Department on Thursday 24 November </w:t>
      </w:r>
      <w:r w:rsidRPr="00072A06">
        <w:rPr>
          <w:sz w:val="24"/>
          <w:szCs w:val="24"/>
          <w:lang w:val="en-GB"/>
        </w:rPr>
        <w:t xml:space="preserve">2006, </w:t>
      </w:r>
      <w:r>
        <w:rPr>
          <w:sz w:val="24"/>
          <w:szCs w:val="24"/>
        </w:rPr>
        <w:t xml:space="preserve">of the </w:t>
      </w:r>
      <w:r w:rsidRPr="00D9013F">
        <w:rPr>
          <w:sz w:val="24"/>
          <w:szCs w:val="24"/>
          <w:lang w:val="en-GB"/>
        </w:rPr>
        <w:t>working</w:t>
      </w:r>
      <w:r w:rsidRPr="00072A06">
        <w:rPr>
          <w:sz w:val="24"/>
          <w:szCs w:val="24"/>
          <w:lang w:val="en-GB"/>
        </w:rPr>
        <w:t xml:space="preserve"> </w:t>
      </w:r>
      <w:r w:rsidRPr="00D9013F">
        <w:rPr>
          <w:sz w:val="24"/>
          <w:szCs w:val="24"/>
        </w:rPr>
        <w:t>p</w:t>
      </w:r>
      <w:proofErr w:type="spellStart"/>
      <w:r w:rsidRPr="00D9013F">
        <w:rPr>
          <w:sz w:val="24"/>
          <w:szCs w:val="24"/>
          <w:lang w:val="en-GB"/>
        </w:rPr>
        <w:t>aper</w:t>
      </w:r>
      <w:proofErr w:type="spellEnd"/>
      <w:r w:rsidRPr="00072A06">
        <w:rPr>
          <w:sz w:val="24"/>
          <w:szCs w:val="24"/>
          <w:lang w:val="en-GB"/>
        </w:rPr>
        <w:t xml:space="preserve"> </w:t>
      </w:r>
      <w:r>
        <w:rPr>
          <w:sz w:val="24"/>
          <w:szCs w:val="24"/>
        </w:rPr>
        <w:t xml:space="preserve">entitled, </w:t>
      </w:r>
      <w:r w:rsidRPr="00072A06">
        <w:rPr>
          <w:b/>
          <w:sz w:val="24"/>
          <w:szCs w:val="24"/>
          <w:lang w:val="en-GB"/>
        </w:rPr>
        <w:t>“</w:t>
      </w:r>
      <w:r w:rsidRPr="00D9013F">
        <w:rPr>
          <w:b/>
          <w:sz w:val="24"/>
          <w:szCs w:val="24"/>
          <w:lang w:val="en-GB"/>
        </w:rPr>
        <w:t>Financial</w:t>
      </w:r>
      <w:r w:rsidRPr="00072A06">
        <w:rPr>
          <w:b/>
          <w:sz w:val="24"/>
          <w:szCs w:val="24"/>
          <w:lang w:val="en-GB"/>
        </w:rPr>
        <w:t xml:space="preserve"> </w:t>
      </w:r>
      <w:r w:rsidRPr="00D9013F">
        <w:rPr>
          <w:b/>
          <w:sz w:val="24"/>
          <w:szCs w:val="24"/>
          <w:lang w:val="en-GB"/>
        </w:rPr>
        <w:t>Development</w:t>
      </w:r>
      <w:r w:rsidRPr="00072A06">
        <w:rPr>
          <w:b/>
          <w:sz w:val="24"/>
          <w:szCs w:val="24"/>
          <w:lang w:val="en-GB"/>
        </w:rPr>
        <w:t xml:space="preserve"> </w:t>
      </w:r>
      <w:r w:rsidRPr="00D9013F">
        <w:rPr>
          <w:b/>
          <w:sz w:val="24"/>
          <w:szCs w:val="24"/>
          <w:lang w:val="en-GB"/>
        </w:rPr>
        <w:t>and</w:t>
      </w:r>
      <w:r w:rsidRPr="00072A06">
        <w:rPr>
          <w:b/>
          <w:sz w:val="24"/>
          <w:szCs w:val="24"/>
          <w:lang w:val="en-GB"/>
        </w:rPr>
        <w:t xml:space="preserve"> </w:t>
      </w:r>
      <w:r w:rsidRPr="00D9013F">
        <w:rPr>
          <w:b/>
          <w:sz w:val="24"/>
          <w:szCs w:val="24"/>
          <w:lang w:val="en-GB"/>
        </w:rPr>
        <w:t>Asymmetric</w:t>
      </w:r>
      <w:r w:rsidRPr="00072A06">
        <w:rPr>
          <w:b/>
          <w:sz w:val="24"/>
          <w:szCs w:val="24"/>
          <w:lang w:val="en-GB"/>
        </w:rPr>
        <w:t xml:space="preserve"> </w:t>
      </w:r>
      <w:r w:rsidRPr="00D9013F">
        <w:rPr>
          <w:b/>
          <w:sz w:val="24"/>
          <w:szCs w:val="24"/>
          <w:lang w:val="en-GB"/>
        </w:rPr>
        <w:t>Information</w:t>
      </w:r>
      <w:r w:rsidRPr="00072A06">
        <w:rPr>
          <w:b/>
          <w:sz w:val="24"/>
          <w:szCs w:val="24"/>
          <w:lang w:val="en-GB"/>
        </w:rPr>
        <w:t xml:space="preserve">” </w:t>
      </w:r>
      <w:r w:rsidRPr="00072A06">
        <w:rPr>
          <w:sz w:val="24"/>
          <w:szCs w:val="24"/>
          <w:lang w:val="en-GB"/>
        </w:rPr>
        <w:t>(</w:t>
      </w:r>
      <w:r w:rsidRPr="00D9013F">
        <w:rPr>
          <w:sz w:val="24"/>
          <w:szCs w:val="24"/>
        </w:rPr>
        <w:t>co</w:t>
      </w:r>
      <w:r w:rsidRPr="00072A06">
        <w:rPr>
          <w:sz w:val="24"/>
          <w:szCs w:val="24"/>
          <w:lang w:val="en-GB"/>
        </w:rPr>
        <w:t>-</w:t>
      </w:r>
      <w:r w:rsidRPr="00D9013F">
        <w:rPr>
          <w:sz w:val="24"/>
          <w:szCs w:val="24"/>
        </w:rPr>
        <w:t>authors</w:t>
      </w:r>
      <w:r w:rsidRPr="00072A06">
        <w:rPr>
          <w:sz w:val="24"/>
          <w:szCs w:val="24"/>
          <w:lang w:val="en-GB"/>
        </w:rPr>
        <w:t xml:space="preserve">: </w:t>
      </w:r>
      <w:r w:rsidRPr="00D9013F">
        <w:rPr>
          <w:sz w:val="24"/>
          <w:szCs w:val="24"/>
          <w:lang w:val="en-GB"/>
        </w:rPr>
        <w:t>Prof</w:t>
      </w:r>
      <w:r w:rsidRPr="00072A06">
        <w:rPr>
          <w:sz w:val="24"/>
          <w:szCs w:val="24"/>
          <w:lang w:val="en-GB"/>
        </w:rPr>
        <w:t xml:space="preserve">. </w:t>
      </w:r>
      <w:proofErr w:type="spellStart"/>
      <w:r w:rsidRPr="00D9013F">
        <w:rPr>
          <w:sz w:val="24"/>
          <w:szCs w:val="24"/>
          <w:lang w:val="en-GB"/>
        </w:rPr>
        <w:t>A</w:t>
      </w:r>
      <w:r w:rsidRPr="00072A06">
        <w:rPr>
          <w:sz w:val="24"/>
          <w:szCs w:val="24"/>
          <w:lang w:val="en-GB"/>
        </w:rPr>
        <w:t>.</w:t>
      </w:r>
      <w:r w:rsidRPr="00D9013F">
        <w:rPr>
          <w:sz w:val="24"/>
          <w:szCs w:val="24"/>
          <w:lang w:val="en-GB"/>
        </w:rPr>
        <w:t>Antzoulatos</w:t>
      </w:r>
      <w:proofErr w:type="spellEnd"/>
      <w:r w:rsidRPr="00072A06">
        <w:rPr>
          <w:sz w:val="24"/>
          <w:szCs w:val="24"/>
          <w:lang w:val="en-GB"/>
        </w:rPr>
        <w:t xml:space="preserve"> </w:t>
      </w:r>
      <w:r w:rsidRPr="00D9013F">
        <w:rPr>
          <w:sz w:val="24"/>
          <w:szCs w:val="24"/>
          <w:lang w:val="en-GB"/>
        </w:rPr>
        <w:t>and</w:t>
      </w:r>
      <w:r w:rsidRPr="00072A06">
        <w:rPr>
          <w:sz w:val="24"/>
          <w:szCs w:val="24"/>
          <w:lang w:val="en-GB"/>
        </w:rPr>
        <w:t xml:space="preserve"> </w:t>
      </w:r>
      <w:r w:rsidRPr="00D9013F">
        <w:rPr>
          <w:sz w:val="24"/>
          <w:szCs w:val="24"/>
          <w:lang w:val="en-GB"/>
        </w:rPr>
        <w:t>Ch</w:t>
      </w:r>
      <w:r w:rsidRPr="00072A06">
        <w:rPr>
          <w:sz w:val="24"/>
          <w:szCs w:val="24"/>
          <w:lang w:val="en-GB"/>
        </w:rPr>
        <w:t xml:space="preserve">. </w:t>
      </w:r>
      <w:r w:rsidRPr="00D9013F">
        <w:rPr>
          <w:sz w:val="24"/>
          <w:szCs w:val="24"/>
          <w:lang w:val="en-GB"/>
        </w:rPr>
        <w:t>Tsoumas).</w:t>
      </w:r>
    </w:p>
    <w:p w:rsidR="00D262CD" w:rsidRDefault="00D262CD">
      <w:pPr>
        <w:numPr>
          <w:ilvl w:val="12"/>
          <w:numId w:val="0"/>
        </w:numPr>
        <w:jc w:val="both"/>
        <w:rPr>
          <w:sz w:val="28"/>
          <w:lang w:val="en-GB"/>
        </w:rPr>
      </w:pPr>
    </w:p>
    <w:p w:rsidR="00C86F3F" w:rsidRDefault="00C86F3F">
      <w:pPr>
        <w:numPr>
          <w:ilvl w:val="12"/>
          <w:numId w:val="0"/>
        </w:numPr>
        <w:jc w:val="both"/>
        <w:rPr>
          <w:sz w:val="28"/>
          <w:lang w:val="en-GB"/>
        </w:rPr>
      </w:pPr>
    </w:p>
    <w:p w:rsidR="00D262CD" w:rsidRPr="00A97861" w:rsidRDefault="00D262CD" w:rsidP="00D262CD">
      <w:pPr>
        <w:numPr>
          <w:ilvl w:val="12"/>
          <w:numId w:val="0"/>
        </w:numPr>
        <w:jc w:val="both"/>
        <w:rPr>
          <w:sz w:val="28"/>
          <w:lang w:val="en-GB"/>
        </w:rPr>
      </w:pPr>
      <w:r w:rsidRPr="00C86F3F">
        <w:rPr>
          <w:b/>
          <w:sz w:val="28"/>
          <w:lang w:val="en-GB"/>
        </w:rPr>
        <w:t xml:space="preserve">8.  </w:t>
      </w:r>
      <w:r>
        <w:rPr>
          <w:b/>
          <w:sz w:val="28"/>
        </w:rPr>
        <w:t>Other</w:t>
      </w:r>
      <w:r w:rsidRPr="00A97861">
        <w:rPr>
          <w:b/>
          <w:sz w:val="28"/>
          <w:lang w:val="en-GB"/>
        </w:rPr>
        <w:t xml:space="preserve"> </w:t>
      </w:r>
      <w:r>
        <w:rPr>
          <w:b/>
          <w:sz w:val="28"/>
        </w:rPr>
        <w:t>activities</w:t>
      </w:r>
      <w:r w:rsidRPr="00A97861">
        <w:rPr>
          <w:b/>
          <w:sz w:val="28"/>
          <w:lang w:val="en-GB"/>
        </w:rPr>
        <w:t xml:space="preserve"> </w:t>
      </w:r>
      <w:r>
        <w:rPr>
          <w:b/>
          <w:sz w:val="28"/>
        </w:rPr>
        <w:t>and</w:t>
      </w:r>
      <w:r w:rsidRPr="00A97861">
        <w:rPr>
          <w:b/>
          <w:sz w:val="28"/>
          <w:lang w:val="en-GB"/>
        </w:rPr>
        <w:t xml:space="preserve"> </w:t>
      </w:r>
      <w:r>
        <w:rPr>
          <w:b/>
          <w:sz w:val="28"/>
        </w:rPr>
        <w:t>abilities</w:t>
      </w:r>
    </w:p>
    <w:p w:rsidR="00D262CD" w:rsidRPr="00A97861" w:rsidRDefault="00D262CD">
      <w:pPr>
        <w:numPr>
          <w:ilvl w:val="12"/>
          <w:numId w:val="0"/>
        </w:numPr>
        <w:jc w:val="both"/>
        <w:rPr>
          <w:sz w:val="28"/>
          <w:lang w:val="en-GB"/>
        </w:rPr>
      </w:pPr>
    </w:p>
    <w:p w:rsidR="00CB3FBD" w:rsidRPr="00126BC5" w:rsidRDefault="00A97861">
      <w:pPr>
        <w:numPr>
          <w:ilvl w:val="12"/>
          <w:numId w:val="0"/>
        </w:numPr>
        <w:jc w:val="both"/>
        <w:rPr>
          <w:sz w:val="24"/>
          <w:lang w:val="en-GB"/>
        </w:rPr>
      </w:pPr>
      <w:r>
        <w:rPr>
          <w:sz w:val="24"/>
        </w:rPr>
        <w:t>a</w:t>
      </w:r>
      <w:r w:rsidR="00CB3FBD" w:rsidRPr="00126BC5">
        <w:rPr>
          <w:sz w:val="24"/>
          <w:lang w:val="en-GB"/>
        </w:rPr>
        <w:t xml:space="preserve">. </w:t>
      </w:r>
      <w:r w:rsidR="0018091C">
        <w:rPr>
          <w:sz w:val="24"/>
          <w:u w:val="single"/>
        </w:rPr>
        <w:t>Se</w:t>
      </w:r>
      <w:r>
        <w:rPr>
          <w:sz w:val="24"/>
          <w:u w:val="single"/>
        </w:rPr>
        <w:t>minars</w:t>
      </w:r>
      <w:r w:rsidR="0018091C">
        <w:rPr>
          <w:sz w:val="24"/>
          <w:u w:val="single"/>
        </w:rPr>
        <w:t xml:space="preserve"> outside the University </w:t>
      </w:r>
    </w:p>
    <w:p w:rsidR="0018091C" w:rsidRDefault="0018091C">
      <w:pPr>
        <w:numPr>
          <w:ilvl w:val="12"/>
          <w:numId w:val="0"/>
        </w:numPr>
        <w:jc w:val="both"/>
        <w:rPr>
          <w:sz w:val="24"/>
        </w:rPr>
      </w:pPr>
    </w:p>
    <w:p w:rsidR="00FC6316" w:rsidRPr="00FC6316" w:rsidRDefault="00FC6316" w:rsidP="00CE137A">
      <w:pPr>
        <w:numPr>
          <w:ilvl w:val="0"/>
          <w:numId w:val="9"/>
        </w:numPr>
        <w:jc w:val="both"/>
        <w:rPr>
          <w:bCs/>
          <w:sz w:val="24"/>
        </w:rPr>
      </w:pPr>
      <w:r>
        <w:rPr>
          <w:b/>
          <w:sz w:val="24"/>
        </w:rPr>
        <w:t>Presentation</w:t>
      </w:r>
      <w:r w:rsidRPr="00FC6316">
        <w:rPr>
          <w:b/>
          <w:sz w:val="24"/>
        </w:rPr>
        <w:t xml:space="preserve"> </w:t>
      </w:r>
      <w:r>
        <w:rPr>
          <w:b/>
          <w:sz w:val="24"/>
        </w:rPr>
        <w:t xml:space="preserve">after invitation </w:t>
      </w:r>
      <w:r>
        <w:rPr>
          <w:sz w:val="24"/>
        </w:rPr>
        <w:t>in the 13</w:t>
      </w:r>
      <w:r w:rsidRPr="00FC6316">
        <w:rPr>
          <w:sz w:val="24"/>
          <w:vertAlign w:val="superscript"/>
        </w:rPr>
        <w:t>th</w:t>
      </w:r>
      <w:r>
        <w:rPr>
          <w:sz w:val="24"/>
        </w:rPr>
        <w:t xml:space="preserve"> annual conference of the </w:t>
      </w:r>
      <w:r>
        <w:rPr>
          <w:b/>
          <w:bCs/>
          <w:sz w:val="24"/>
        </w:rPr>
        <w:t>Association</w:t>
      </w:r>
      <w:r w:rsidRPr="003E077A">
        <w:rPr>
          <w:b/>
          <w:bCs/>
          <w:sz w:val="24"/>
        </w:rPr>
        <w:t xml:space="preserve"> </w:t>
      </w:r>
      <w:r>
        <w:rPr>
          <w:b/>
          <w:bCs/>
          <w:sz w:val="24"/>
        </w:rPr>
        <w:t>of</w:t>
      </w:r>
      <w:r w:rsidRPr="003E077A">
        <w:rPr>
          <w:b/>
          <w:bCs/>
          <w:sz w:val="24"/>
        </w:rPr>
        <w:t xml:space="preserve"> </w:t>
      </w:r>
      <w:r>
        <w:rPr>
          <w:b/>
          <w:bCs/>
          <w:sz w:val="24"/>
        </w:rPr>
        <w:t>Investors</w:t>
      </w:r>
      <w:r w:rsidRPr="003E077A">
        <w:rPr>
          <w:b/>
          <w:bCs/>
          <w:sz w:val="24"/>
        </w:rPr>
        <w:t xml:space="preserve"> </w:t>
      </w:r>
      <w:r>
        <w:rPr>
          <w:b/>
          <w:bCs/>
          <w:sz w:val="24"/>
        </w:rPr>
        <w:t>and</w:t>
      </w:r>
      <w:r w:rsidRPr="003E077A">
        <w:rPr>
          <w:b/>
          <w:bCs/>
          <w:sz w:val="24"/>
        </w:rPr>
        <w:t xml:space="preserve"> </w:t>
      </w:r>
      <w:r>
        <w:rPr>
          <w:b/>
          <w:bCs/>
          <w:sz w:val="24"/>
        </w:rPr>
        <w:t>Internet</w:t>
      </w:r>
      <w:r w:rsidRPr="003E077A">
        <w:rPr>
          <w:b/>
          <w:bCs/>
          <w:sz w:val="24"/>
        </w:rPr>
        <w:t xml:space="preserve"> (</w:t>
      </w:r>
      <w:r>
        <w:rPr>
          <w:b/>
          <w:bCs/>
          <w:sz w:val="24"/>
        </w:rPr>
        <w:t>SED</w:t>
      </w:r>
      <w:r w:rsidRPr="003E077A">
        <w:rPr>
          <w:b/>
          <w:bCs/>
          <w:sz w:val="24"/>
        </w:rPr>
        <w:t>)</w:t>
      </w:r>
      <w:r>
        <w:rPr>
          <w:b/>
          <w:bCs/>
          <w:sz w:val="24"/>
        </w:rPr>
        <w:t xml:space="preserve"> </w:t>
      </w:r>
      <w:r>
        <w:rPr>
          <w:bCs/>
          <w:sz w:val="24"/>
        </w:rPr>
        <w:t xml:space="preserve">at the Hilton Hotel on </w:t>
      </w:r>
      <w:r w:rsidRPr="00FC6316">
        <w:rPr>
          <w:sz w:val="24"/>
        </w:rPr>
        <w:t>09/0</w:t>
      </w:r>
      <w:r w:rsidR="00E505DD">
        <w:rPr>
          <w:sz w:val="24"/>
        </w:rPr>
        <w:t>1</w:t>
      </w:r>
      <w:r w:rsidRPr="00FC6316">
        <w:rPr>
          <w:sz w:val="24"/>
        </w:rPr>
        <w:t xml:space="preserve">/2016, </w:t>
      </w:r>
      <w:r>
        <w:rPr>
          <w:sz w:val="24"/>
        </w:rPr>
        <w:t xml:space="preserve">entitled </w:t>
      </w:r>
      <w:r w:rsidRPr="00FC6316">
        <w:rPr>
          <w:b/>
          <w:sz w:val="24"/>
        </w:rPr>
        <w:t>«</w:t>
      </w:r>
      <w:r>
        <w:rPr>
          <w:b/>
          <w:sz w:val="24"/>
        </w:rPr>
        <w:t xml:space="preserve">The use and role of value </w:t>
      </w:r>
      <w:r w:rsidR="00D277A4">
        <w:rPr>
          <w:b/>
          <w:sz w:val="24"/>
        </w:rPr>
        <w:t xml:space="preserve">investment </w:t>
      </w:r>
      <w:r>
        <w:rPr>
          <w:b/>
          <w:sz w:val="24"/>
        </w:rPr>
        <w:t>strategies for investors</w:t>
      </w:r>
      <w:r w:rsidRPr="00FC6316">
        <w:rPr>
          <w:b/>
          <w:sz w:val="24"/>
        </w:rPr>
        <w:t>».</w:t>
      </w:r>
    </w:p>
    <w:p w:rsidR="0082025B" w:rsidRPr="00FC6316" w:rsidRDefault="0082025B" w:rsidP="003E077A">
      <w:pPr>
        <w:tabs>
          <w:tab w:val="left" w:pos="0"/>
        </w:tabs>
        <w:ind w:left="720"/>
        <w:jc w:val="both"/>
        <w:rPr>
          <w:bCs/>
          <w:sz w:val="24"/>
        </w:rPr>
      </w:pPr>
    </w:p>
    <w:p w:rsidR="009C7EF3" w:rsidRPr="009C7EF3" w:rsidRDefault="009C7EF3" w:rsidP="00CE137A">
      <w:pPr>
        <w:numPr>
          <w:ilvl w:val="0"/>
          <w:numId w:val="9"/>
        </w:numPr>
        <w:tabs>
          <w:tab w:val="left" w:pos="0"/>
        </w:tabs>
        <w:jc w:val="both"/>
        <w:rPr>
          <w:bCs/>
          <w:sz w:val="24"/>
        </w:rPr>
      </w:pPr>
      <w:r>
        <w:rPr>
          <w:b/>
          <w:sz w:val="24"/>
        </w:rPr>
        <w:t xml:space="preserve">Presentation after invitation in the series of the Departmental Academic seminars of </w:t>
      </w:r>
      <w:r w:rsidRPr="0018091C">
        <w:rPr>
          <w:b/>
          <w:sz w:val="24"/>
          <w:szCs w:val="24"/>
        </w:rPr>
        <w:t>ICMA, University of Reading (</w:t>
      </w:r>
      <w:r>
        <w:rPr>
          <w:b/>
          <w:sz w:val="24"/>
          <w:szCs w:val="24"/>
        </w:rPr>
        <w:t>19</w:t>
      </w:r>
      <w:r w:rsidRPr="0018091C">
        <w:rPr>
          <w:b/>
          <w:sz w:val="24"/>
          <w:szCs w:val="24"/>
        </w:rPr>
        <w:t>/0</w:t>
      </w:r>
      <w:r>
        <w:rPr>
          <w:b/>
          <w:sz w:val="24"/>
          <w:szCs w:val="24"/>
        </w:rPr>
        <w:t>6</w:t>
      </w:r>
      <w:r w:rsidRPr="0018091C">
        <w:rPr>
          <w:b/>
          <w:sz w:val="24"/>
          <w:szCs w:val="24"/>
        </w:rPr>
        <w:t>/201</w:t>
      </w:r>
      <w:r>
        <w:rPr>
          <w:b/>
          <w:sz w:val="24"/>
          <w:szCs w:val="24"/>
        </w:rPr>
        <w:t>3</w:t>
      </w:r>
      <w:r w:rsidRPr="0018091C">
        <w:rPr>
          <w:b/>
          <w:sz w:val="24"/>
          <w:szCs w:val="24"/>
        </w:rPr>
        <w:t>)</w:t>
      </w:r>
      <w:r w:rsidRPr="0018091C">
        <w:rPr>
          <w:sz w:val="24"/>
          <w:szCs w:val="24"/>
        </w:rPr>
        <w:t xml:space="preserve">, </w:t>
      </w:r>
      <w:r>
        <w:rPr>
          <w:sz w:val="24"/>
          <w:szCs w:val="24"/>
        </w:rPr>
        <w:t xml:space="preserve">of the </w:t>
      </w:r>
      <w:r w:rsidRPr="00D9013F">
        <w:rPr>
          <w:sz w:val="24"/>
          <w:szCs w:val="24"/>
          <w:lang w:val="en-GB"/>
        </w:rPr>
        <w:t>working</w:t>
      </w:r>
      <w:r w:rsidRPr="0018091C">
        <w:rPr>
          <w:sz w:val="24"/>
          <w:szCs w:val="24"/>
        </w:rPr>
        <w:t xml:space="preserve"> </w:t>
      </w:r>
      <w:r w:rsidRPr="00D9013F">
        <w:rPr>
          <w:sz w:val="24"/>
          <w:szCs w:val="24"/>
        </w:rPr>
        <w:t>p</w:t>
      </w:r>
      <w:proofErr w:type="spellStart"/>
      <w:r w:rsidRPr="00D9013F">
        <w:rPr>
          <w:sz w:val="24"/>
          <w:szCs w:val="24"/>
          <w:lang w:val="en-GB"/>
        </w:rPr>
        <w:t>aper</w:t>
      </w:r>
      <w:proofErr w:type="spellEnd"/>
      <w:r w:rsidRPr="0018091C">
        <w:rPr>
          <w:sz w:val="24"/>
          <w:szCs w:val="24"/>
        </w:rPr>
        <w:t xml:space="preserve"> </w:t>
      </w:r>
      <w:r>
        <w:rPr>
          <w:sz w:val="24"/>
          <w:szCs w:val="24"/>
        </w:rPr>
        <w:t xml:space="preserve">entitled </w:t>
      </w:r>
      <w:r w:rsidRPr="004D42C4">
        <w:rPr>
          <w:sz w:val="24"/>
          <w:lang w:val="en-GB"/>
        </w:rPr>
        <w:t>“</w:t>
      </w:r>
      <w:r w:rsidRPr="004D42C4">
        <w:rPr>
          <w:rFonts w:cs="Arial"/>
          <w:b/>
          <w:sz w:val="24"/>
          <w:szCs w:val="24"/>
        </w:rPr>
        <w:t>Does</w:t>
      </w:r>
      <w:r w:rsidRPr="004D42C4">
        <w:rPr>
          <w:rFonts w:cs="Arial"/>
          <w:b/>
          <w:sz w:val="24"/>
          <w:szCs w:val="24"/>
          <w:lang w:val="en-GB"/>
        </w:rPr>
        <w:t xml:space="preserve"> </w:t>
      </w:r>
      <w:r w:rsidRPr="004D42C4">
        <w:rPr>
          <w:rFonts w:cs="Arial"/>
          <w:b/>
          <w:sz w:val="24"/>
          <w:szCs w:val="24"/>
        </w:rPr>
        <w:t>Stock</w:t>
      </w:r>
      <w:r w:rsidRPr="004D42C4">
        <w:rPr>
          <w:rFonts w:cs="Arial"/>
          <w:b/>
          <w:sz w:val="24"/>
          <w:szCs w:val="24"/>
          <w:lang w:val="en-GB"/>
        </w:rPr>
        <w:t xml:space="preserve"> </w:t>
      </w:r>
      <w:r w:rsidRPr="004D42C4">
        <w:rPr>
          <w:rFonts w:cs="Arial"/>
          <w:b/>
          <w:sz w:val="24"/>
          <w:szCs w:val="24"/>
        </w:rPr>
        <w:t>Market</w:t>
      </w:r>
      <w:r w:rsidRPr="004D42C4">
        <w:rPr>
          <w:rFonts w:cs="Arial"/>
          <w:b/>
          <w:sz w:val="24"/>
          <w:szCs w:val="24"/>
          <w:lang w:val="en-GB"/>
        </w:rPr>
        <w:t xml:space="preserve"> </w:t>
      </w:r>
      <w:r w:rsidRPr="004D42C4">
        <w:rPr>
          <w:rFonts w:cs="Arial"/>
          <w:b/>
          <w:sz w:val="24"/>
          <w:szCs w:val="24"/>
        </w:rPr>
        <w:t>Liquidity</w:t>
      </w:r>
      <w:r w:rsidRPr="004D42C4">
        <w:rPr>
          <w:rFonts w:cs="Arial"/>
          <w:b/>
          <w:sz w:val="24"/>
          <w:szCs w:val="24"/>
          <w:lang w:val="en-GB"/>
        </w:rPr>
        <w:t xml:space="preserve"> </w:t>
      </w:r>
      <w:r w:rsidRPr="004D42C4">
        <w:rPr>
          <w:rFonts w:cs="Arial"/>
          <w:b/>
          <w:sz w:val="24"/>
          <w:szCs w:val="24"/>
        </w:rPr>
        <w:t>Explain</w:t>
      </w:r>
      <w:r w:rsidRPr="004D42C4">
        <w:rPr>
          <w:rFonts w:cs="Arial"/>
          <w:b/>
          <w:sz w:val="24"/>
          <w:szCs w:val="24"/>
          <w:lang w:val="en-GB"/>
        </w:rPr>
        <w:t xml:space="preserve"> </w:t>
      </w:r>
      <w:r w:rsidRPr="004D42C4">
        <w:rPr>
          <w:rFonts w:cs="Arial"/>
          <w:b/>
          <w:sz w:val="24"/>
          <w:szCs w:val="24"/>
        </w:rPr>
        <w:t>Real</w:t>
      </w:r>
      <w:r w:rsidRPr="004D42C4">
        <w:rPr>
          <w:rFonts w:cs="Arial"/>
          <w:b/>
          <w:sz w:val="24"/>
          <w:szCs w:val="24"/>
          <w:lang w:val="en-GB"/>
        </w:rPr>
        <w:t xml:space="preserve"> </w:t>
      </w:r>
      <w:r w:rsidRPr="004D42C4">
        <w:rPr>
          <w:rFonts w:cs="Arial"/>
          <w:b/>
          <w:sz w:val="24"/>
          <w:szCs w:val="24"/>
        </w:rPr>
        <w:t>Economic</w:t>
      </w:r>
      <w:r w:rsidRPr="004D42C4">
        <w:rPr>
          <w:rFonts w:cs="Arial"/>
          <w:b/>
          <w:sz w:val="24"/>
          <w:szCs w:val="24"/>
          <w:lang w:val="en-GB"/>
        </w:rPr>
        <w:t xml:space="preserve"> </w:t>
      </w:r>
      <w:r w:rsidRPr="004D42C4">
        <w:rPr>
          <w:rFonts w:cs="Arial"/>
          <w:b/>
          <w:sz w:val="24"/>
          <w:szCs w:val="24"/>
        </w:rPr>
        <w:t>Activity</w:t>
      </w:r>
      <w:r w:rsidRPr="004D42C4">
        <w:rPr>
          <w:rFonts w:cs="Arial"/>
          <w:b/>
          <w:sz w:val="24"/>
          <w:szCs w:val="24"/>
          <w:lang w:val="en-GB"/>
        </w:rPr>
        <w:t xml:space="preserve">? </w:t>
      </w:r>
      <w:r w:rsidRPr="004D42C4">
        <w:rPr>
          <w:rFonts w:cs="Arial"/>
          <w:b/>
          <w:sz w:val="24"/>
          <w:szCs w:val="24"/>
        </w:rPr>
        <w:t>New</w:t>
      </w:r>
      <w:r w:rsidRPr="004D42C4">
        <w:rPr>
          <w:rFonts w:cs="Arial"/>
          <w:b/>
          <w:sz w:val="24"/>
          <w:szCs w:val="24"/>
          <w:lang w:val="en-GB"/>
        </w:rPr>
        <w:t xml:space="preserve"> </w:t>
      </w:r>
      <w:r w:rsidRPr="004D42C4">
        <w:rPr>
          <w:rFonts w:cs="Arial"/>
          <w:b/>
          <w:sz w:val="24"/>
          <w:szCs w:val="24"/>
        </w:rPr>
        <w:t>Evidence</w:t>
      </w:r>
      <w:r w:rsidRPr="004D42C4">
        <w:rPr>
          <w:rFonts w:cs="Arial"/>
          <w:b/>
          <w:sz w:val="24"/>
          <w:szCs w:val="24"/>
          <w:lang w:val="en-GB"/>
        </w:rPr>
        <w:t xml:space="preserve"> </w:t>
      </w:r>
      <w:r w:rsidRPr="004D42C4">
        <w:rPr>
          <w:rFonts w:cs="Arial"/>
          <w:b/>
          <w:sz w:val="24"/>
          <w:szCs w:val="24"/>
        </w:rPr>
        <w:t>from</w:t>
      </w:r>
      <w:r w:rsidRPr="004D42C4">
        <w:rPr>
          <w:rFonts w:cs="Arial"/>
          <w:b/>
          <w:sz w:val="24"/>
          <w:szCs w:val="24"/>
          <w:lang w:val="en-GB"/>
        </w:rPr>
        <w:t xml:space="preserve"> </w:t>
      </w:r>
      <w:r w:rsidRPr="004D42C4">
        <w:rPr>
          <w:rFonts w:cs="Arial"/>
          <w:b/>
          <w:sz w:val="24"/>
          <w:szCs w:val="24"/>
        </w:rPr>
        <w:t>Two</w:t>
      </w:r>
      <w:r w:rsidRPr="004D42C4">
        <w:rPr>
          <w:rFonts w:cs="Arial"/>
          <w:b/>
          <w:sz w:val="24"/>
          <w:szCs w:val="24"/>
          <w:lang w:val="en-GB"/>
        </w:rPr>
        <w:t xml:space="preserve"> </w:t>
      </w:r>
      <w:r w:rsidRPr="004D42C4">
        <w:rPr>
          <w:rFonts w:cs="Arial"/>
          <w:b/>
          <w:sz w:val="24"/>
          <w:szCs w:val="24"/>
        </w:rPr>
        <w:t>Large</w:t>
      </w:r>
      <w:r w:rsidRPr="004D42C4">
        <w:rPr>
          <w:rFonts w:cs="Arial"/>
          <w:b/>
          <w:sz w:val="24"/>
          <w:szCs w:val="24"/>
          <w:lang w:val="en-GB"/>
        </w:rPr>
        <w:t xml:space="preserve"> </w:t>
      </w:r>
      <w:r w:rsidRPr="004D42C4">
        <w:rPr>
          <w:rFonts w:cs="Arial"/>
          <w:b/>
          <w:sz w:val="24"/>
          <w:szCs w:val="24"/>
        </w:rPr>
        <w:t>European</w:t>
      </w:r>
      <w:r w:rsidRPr="004D42C4">
        <w:rPr>
          <w:rFonts w:cs="Arial"/>
          <w:b/>
          <w:sz w:val="24"/>
          <w:szCs w:val="24"/>
          <w:lang w:val="en-GB"/>
        </w:rPr>
        <w:t xml:space="preserve"> </w:t>
      </w:r>
      <w:r w:rsidRPr="004D42C4">
        <w:rPr>
          <w:rFonts w:cs="Arial"/>
          <w:b/>
          <w:sz w:val="24"/>
          <w:szCs w:val="24"/>
        </w:rPr>
        <w:t>Stock</w:t>
      </w:r>
      <w:r w:rsidRPr="004D42C4">
        <w:rPr>
          <w:rFonts w:cs="Arial"/>
          <w:b/>
          <w:sz w:val="24"/>
          <w:szCs w:val="24"/>
          <w:lang w:val="en-GB"/>
        </w:rPr>
        <w:t xml:space="preserve"> </w:t>
      </w:r>
      <w:r w:rsidRPr="004D42C4">
        <w:rPr>
          <w:rFonts w:cs="Arial"/>
          <w:b/>
          <w:sz w:val="24"/>
          <w:szCs w:val="24"/>
        </w:rPr>
        <w:t>Markets</w:t>
      </w:r>
      <w:r w:rsidRPr="004D42C4">
        <w:rPr>
          <w:rFonts w:cs="Arial"/>
          <w:b/>
          <w:sz w:val="24"/>
          <w:szCs w:val="24"/>
          <w:lang w:val="en-GB"/>
        </w:rPr>
        <w:t xml:space="preserve">” </w:t>
      </w:r>
      <w:r w:rsidRPr="004D42C4">
        <w:rPr>
          <w:rFonts w:cs="Arial"/>
          <w:sz w:val="24"/>
          <w:szCs w:val="24"/>
          <w:lang w:val="en-GB"/>
        </w:rPr>
        <w:t>(</w:t>
      </w:r>
      <w:r>
        <w:rPr>
          <w:sz w:val="24"/>
          <w:szCs w:val="24"/>
        </w:rPr>
        <w:t>co</w:t>
      </w:r>
      <w:r w:rsidRPr="004D42C4">
        <w:rPr>
          <w:sz w:val="24"/>
          <w:szCs w:val="24"/>
        </w:rPr>
        <w:t>-</w:t>
      </w:r>
      <w:r>
        <w:rPr>
          <w:sz w:val="24"/>
          <w:szCs w:val="24"/>
        </w:rPr>
        <w:t>authored</w:t>
      </w:r>
      <w:r w:rsidRPr="004D42C4">
        <w:rPr>
          <w:sz w:val="24"/>
          <w:szCs w:val="24"/>
        </w:rPr>
        <w:t xml:space="preserve"> </w:t>
      </w:r>
      <w:r>
        <w:rPr>
          <w:sz w:val="24"/>
          <w:szCs w:val="24"/>
        </w:rPr>
        <w:t>with</w:t>
      </w:r>
      <w:r w:rsidRPr="004D42C4">
        <w:rPr>
          <w:rFonts w:cs="Arial"/>
          <w:sz w:val="24"/>
          <w:szCs w:val="24"/>
          <w:lang w:val="en-GB"/>
        </w:rPr>
        <w:t xml:space="preserve"> </w:t>
      </w:r>
      <w:r w:rsidRPr="00E5755E">
        <w:rPr>
          <w:sz w:val="24"/>
          <w:lang w:val="en-GB"/>
        </w:rPr>
        <w:t>Apergis</w:t>
      </w:r>
      <w:r w:rsidRPr="004D42C4">
        <w:rPr>
          <w:sz w:val="24"/>
          <w:lang w:val="en-GB"/>
        </w:rPr>
        <w:t xml:space="preserve">, </w:t>
      </w:r>
      <w:r w:rsidRPr="00E5755E">
        <w:rPr>
          <w:sz w:val="24"/>
          <w:lang w:val="en-GB"/>
        </w:rPr>
        <w:t>N</w:t>
      </w:r>
      <w:r w:rsidRPr="004D42C4">
        <w:rPr>
          <w:sz w:val="24"/>
          <w:lang w:val="en-GB"/>
        </w:rPr>
        <w:t xml:space="preserve">., and </w:t>
      </w:r>
      <w:r>
        <w:rPr>
          <w:sz w:val="24"/>
        </w:rPr>
        <w:t>Artikis</w:t>
      </w:r>
      <w:r w:rsidRPr="004D42C4">
        <w:rPr>
          <w:sz w:val="24"/>
          <w:lang w:val="en-GB"/>
        </w:rPr>
        <w:t xml:space="preserve">, </w:t>
      </w:r>
      <w:r>
        <w:rPr>
          <w:sz w:val="24"/>
        </w:rPr>
        <w:t>P</w:t>
      </w:r>
      <w:r w:rsidRPr="004D42C4">
        <w:rPr>
          <w:sz w:val="24"/>
          <w:lang w:val="en-GB"/>
        </w:rPr>
        <w:t>.</w:t>
      </w:r>
      <w:r>
        <w:rPr>
          <w:sz w:val="24"/>
          <w:lang w:val="en-GB"/>
        </w:rPr>
        <w:t xml:space="preserve">) during the sabbatical leave of </w:t>
      </w:r>
      <w:proofErr w:type="spellStart"/>
      <w:r>
        <w:rPr>
          <w:sz w:val="24"/>
          <w:lang w:val="en-GB"/>
        </w:rPr>
        <w:t>D.Kyriazis</w:t>
      </w:r>
      <w:proofErr w:type="spellEnd"/>
      <w:r>
        <w:rPr>
          <w:sz w:val="24"/>
          <w:lang w:val="en-GB"/>
        </w:rPr>
        <w:t xml:space="preserve"> at the </w:t>
      </w:r>
      <w:smartTag w:uri="urn:schemas-microsoft-com:office:smarttags" w:element="place">
        <w:smartTag w:uri="urn:schemas-microsoft-com:office:smarttags" w:element="PlaceType">
          <w:r>
            <w:rPr>
              <w:sz w:val="24"/>
              <w:lang w:val="en-GB"/>
            </w:rPr>
            <w:t>University</w:t>
          </w:r>
        </w:smartTag>
        <w:r>
          <w:rPr>
            <w:sz w:val="24"/>
            <w:lang w:val="en-GB"/>
          </w:rPr>
          <w:t xml:space="preserve"> of </w:t>
        </w:r>
        <w:smartTag w:uri="urn:schemas-microsoft-com:office:smarttags" w:element="PlaceName">
          <w:r>
            <w:rPr>
              <w:sz w:val="24"/>
              <w:lang w:val="en-GB"/>
            </w:rPr>
            <w:t>Reading</w:t>
          </w:r>
        </w:smartTag>
      </w:smartTag>
      <w:r>
        <w:rPr>
          <w:sz w:val="24"/>
          <w:lang w:val="en-GB"/>
        </w:rPr>
        <w:t>,</w:t>
      </w:r>
      <w:r w:rsidRPr="004D42C4">
        <w:rPr>
          <w:rFonts w:cs="Arial"/>
          <w:sz w:val="24"/>
          <w:szCs w:val="24"/>
          <w:lang w:val="en-GB"/>
        </w:rPr>
        <w:t xml:space="preserve"> </w:t>
      </w:r>
      <w:r w:rsidRPr="00E5755E">
        <w:rPr>
          <w:rFonts w:cs="Arial"/>
          <w:sz w:val="24"/>
          <w:szCs w:val="24"/>
        </w:rPr>
        <w:t>ICMA</w:t>
      </w:r>
      <w:r w:rsidRPr="004D42C4">
        <w:rPr>
          <w:rFonts w:cs="Arial"/>
          <w:sz w:val="24"/>
          <w:szCs w:val="24"/>
          <w:lang w:val="en-GB"/>
        </w:rPr>
        <w:t xml:space="preserve"> </w:t>
      </w:r>
      <w:r w:rsidRPr="00E5755E">
        <w:rPr>
          <w:rFonts w:cs="Arial"/>
          <w:sz w:val="24"/>
          <w:szCs w:val="24"/>
        </w:rPr>
        <w:t>Centre</w:t>
      </w:r>
      <w:r w:rsidRPr="004D42C4">
        <w:rPr>
          <w:rFonts w:cs="Arial"/>
          <w:sz w:val="24"/>
          <w:szCs w:val="24"/>
          <w:lang w:val="en-GB"/>
        </w:rPr>
        <w:t>.</w:t>
      </w:r>
    </w:p>
    <w:p w:rsidR="009C7EF3" w:rsidRPr="009C7EF3" w:rsidRDefault="009C7EF3" w:rsidP="009C7EF3">
      <w:pPr>
        <w:tabs>
          <w:tab w:val="left" w:pos="0"/>
        </w:tabs>
        <w:ind w:left="360"/>
        <w:jc w:val="both"/>
        <w:rPr>
          <w:bCs/>
          <w:sz w:val="24"/>
        </w:rPr>
      </w:pPr>
    </w:p>
    <w:p w:rsidR="0018091C" w:rsidRPr="0018091C" w:rsidRDefault="0018091C" w:rsidP="00CE137A">
      <w:pPr>
        <w:numPr>
          <w:ilvl w:val="0"/>
          <w:numId w:val="9"/>
        </w:numPr>
        <w:tabs>
          <w:tab w:val="left" w:pos="0"/>
        </w:tabs>
        <w:jc w:val="both"/>
        <w:rPr>
          <w:bCs/>
          <w:sz w:val="24"/>
        </w:rPr>
      </w:pPr>
      <w:r>
        <w:rPr>
          <w:b/>
          <w:sz w:val="24"/>
        </w:rPr>
        <w:t xml:space="preserve">Presentation after invitation in the series of the Departmental Academic seminars of </w:t>
      </w:r>
      <w:r w:rsidRPr="0018091C">
        <w:rPr>
          <w:b/>
          <w:sz w:val="24"/>
          <w:szCs w:val="24"/>
        </w:rPr>
        <w:t xml:space="preserve">ICMA, </w:t>
      </w:r>
      <w:smartTag w:uri="urn:schemas-microsoft-com:office:smarttags" w:element="place">
        <w:smartTag w:uri="urn:schemas-microsoft-com:office:smarttags" w:element="PlaceType">
          <w:r w:rsidRPr="0018091C">
            <w:rPr>
              <w:b/>
              <w:sz w:val="24"/>
              <w:szCs w:val="24"/>
            </w:rPr>
            <w:t>University</w:t>
          </w:r>
        </w:smartTag>
        <w:r w:rsidRPr="0018091C">
          <w:rPr>
            <w:b/>
            <w:sz w:val="24"/>
            <w:szCs w:val="24"/>
          </w:rPr>
          <w:t xml:space="preserve"> of </w:t>
        </w:r>
        <w:smartTag w:uri="urn:schemas-microsoft-com:office:smarttags" w:element="PlaceName">
          <w:r w:rsidRPr="0018091C">
            <w:rPr>
              <w:b/>
              <w:sz w:val="24"/>
              <w:szCs w:val="24"/>
            </w:rPr>
            <w:t>Reading</w:t>
          </w:r>
        </w:smartTag>
      </w:smartTag>
      <w:r w:rsidRPr="0018091C">
        <w:rPr>
          <w:b/>
          <w:sz w:val="24"/>
          <w:szCs w:val="24"/>
        </w:rPr>
        <w:t xml:space="preserve"> (23/02/2011)</w:t>
      </w:r>
      <w:r w:rsidRPr="0018091C">
        <w:rPr>
          <w:sz w:val="24"/>
          <w:szCs w:val="24"/>
        </w:rPr>
        <w:t xml:space="preserve">, </w:t>
      </w:r>
      <w:r>
        <w:rPr>
          <w:sz w:val="24"/>
          <w:szCs w:val="24"/>
        </w:rPr>
        <w:t xml:space="preserve">of the </w:t>
      </w:r>
      <w:r w:rsidRPr="00D9013F">
        <w:rPr>
          <w:sz w:val="24"/>
          <w:szCs w:val="24"/>
          <w:lang w:val="en-GB"/>
        </w:rPr>
        <w:t>working</w:t>
      </w:r>
      <w:r w:rsidRPr="0018091C">
        <w:rPr>
          <w:sz w:val="24"/>
          <w:szCs w:val="24"/>
        </w:rPr>
        <w:t xml:space="preserve"> </w:t>
      </w:r>
      <w:r w:rsidRPr="00D9013F">
        <w:rPr>
          <w:sz w:val="24"/>
          <w:szCs w:val="24"/>
        </w:rPr>
        <w:t>p</w:t>
      </w:r>
      <w:proofErr w:type="spellStart"/>
      <w:r w:rsidRPr="00D9013F">
        <w:rPr>
          <w:sz w:val="24"/>
          <w:szCs w:val="24"/>
          <w:lang w:val="en-GB"/>
        </w:rPr>
        <w:t>aper</w:t>
      </w:r>
      <w:proofErr w:type="spellEnd"/>
      <w:r w:rsidRPr="0018091C">
        <w:rPr>
          <w:sz w:val="24"/>
          <w:szCs w:val="24"/>
        </w:rPr>
        <w:t xml:space="preserve"> </w:t>
      </w:r>
      <w:r>
        <w:rPr>
          <w:sz w:val="24"/>
          <w:szCs w:val="24"/>
        </w:rPr>
        <w:t xml:space="preserve">entitled </w:t>
      </w:r>
      <w:r w:rsidRPr="0018091C">
        <w:rPr>
          <w:b/>
          <w:sz w:val="24"/>
          <w:szCs w:val="24"/>
        </w:rPr>
        <w:t>“</w:t>
      </w:r>
      <w:r w:rsidRPr="006B10AA">
        <w:rPr>
          <w:b/>
          <w:sz w:val="24"/>
          <w:szCs w:val="24"/>
        </w:rPr>
        <w:t>Asymmetric</w:t>
      </w:r>
      <w:r w:rsidRPr="0018091C">
        <w:rPr>
          <w:b/>
          <w:sz w:val="24"/>
          <w:szCs w:val="24"/>
        </w:rPr>
        <w:t xml:space="preserve"> </w:t>
      </w:r>
      <w:r w:rsidRPr="006B10AA">
        <w:rPr>
          <w:b/>
          <w:sz w:val="24"/>
          <w:szCs w:val="24"/>
        </w:rPr>
        <w:t>Information</w:t>
      </w:r>
      <w:r w:rsidRPr="0018091C">
        <w:rPr>
          <w:b/>
          <w:sz w:val="24"/>
          <w:szCs w:val="24"/>
        </w:rPr>
        <w:t xml:space="preserve"> </w:t>
      </w:r>
      <w:r w:rsidRPr="006B10AA">
        <w:rPr>
          <w:b/>
          <w:sz w:val="24"/>
          <w:szCs w:val="24"/>
        </w:rPr>
        <w:t>and</w:t>
      </w:r>
      <w:r w:rsidRPr="0018091C">
        <w:rPr>
          <w:b/>
          <w:sz w:val="24"/>
          <w:szCs w:val="24"/>
        </w:rPr>
        <w:t xml:space="preserve"> </w:t>
      </w:r>
      <w:r w:rsidRPr="006B10AA">
        <w:rPr>
          <w:b/>
          <w:sz w:val="24"/>
          <w:szCs w:val="24"/>
        </w:rPr>
        <w:t>the</w:t>
      </w:r>
      <w:r w:rsidRPr="0018091C">
        <w:rPr>
          <w:b/>
          <w:sz w:val="24"/>
          <w:szCs w:val="24"/>
        </w:rPr>
        <w:t xml:space="preserve"> </w:t>
      </w:r>
      <w:r w:rsidRPr="006B10AA">
        <w:rPr>
          <w:b/>
          <w:sz w:val="24"/>
          <w:szCs w:val="24"/>
        </w:rPr>
        <w:t>Medium</w:t>
      </w:r>
      <w:r w:rsidRPr="0018091C">
        <w:rPr>
          <w:b/>
          <w:sz w:val="24"/>
          <w:szCs w:val="24"/>
        </w:rPr>
        <w:t xml:space="preserve"> </w:t>
      </w:r>
      <w:r w:rsidRPr="006B10AA">
        <w:rPr>
          <w:b/>
          <w:sz w:val="24"/>
          <w:szCs w:val="24"/>
        </w:rPr>
        <w:t>of</w:t>
      </w:r>
      <w:r w:rsidRPr="0018091C">
        <w:rPr>
          <w:b/>
          <w:sz w:val="24"/>
          <w:szCs w:val="24"/>
        </w:rPr>
        <w:t xml:space="preserve"> </w:t>
      </w:r>
      <w:r w:rsidRPr="006B10AA">
        <w:rPr>
          <w:b/>
          <w:sz w:val="24"/>
          <w:szCs w:val="24"/>
        </w:rPr>
        <w:t>Payment</w:t>
      </w:r>
      <w:r w:rsidRPr="0018091C">
        <w:rPr>
          <w:b/>
          <w:sz w:val="24"/>
          <w:szCs w:val="24"/>
        </w:rPr>
        <w:t xml:space="preserve"> </w:t>
      </w:r>
      <w:r w:rsidRPr="006B10AA">
        <w:rPr>
          <w:b/>
          <w:sz w:val="24"/>
          <w:szCs w:val="24"/>
        </w:rPr>
        <w:t>in</w:t>
      </w:r>
      <w:r w:rsidRPr="0018091C">
        <w:rPr>
          <w:b/>
          <w:sz w:val="24"/>
          <w:szCs w:val="24"/>
        </w:rPr>
        <w:t xml:space="preserve"> </w:t>
      </w:r>
      <w:r w:rsidRPr="006B10AA">
        <w:rPr>
          <w:b/>
          <w:sz w:val="24"/>
          <w:szCs w:val="24"/>
        </w:rPr>
        <w:t>US</w:t>
      </w:r>
      <w:r w:rsidRPr="0018091C">
        <w:rPr>
          <w:b/>
          <w:sz w:val="24"/>
          <w:szCs w:val="24"/>
        </w:rPr>
        <w:t xml:space="preserve"> </w:t>
      </w:r>
      <w:r w:rsidRPr="006B10AA">
        <w:rPr>
          <w:b/>
          <w:sz w:val="24"/>
          <w:szCs w:val="24"/>
        </w:rPr>
        <w:t>Takeover</w:t>
      </w:r>
      <w:r w:rsidRPr="0018091C">
        <w:rPr>
          <w:b/>
          <w:sz w:val="24"/>
          <w:szCs w:val="24"/>
        </w:rPr>
        <w:t xml:space="preserve"> </w:t>
      </w:r>
      <w:r w:rsidRPr="006B10AA">
        <w:rPr>
          <w:b/>
          <w:sz w:val="24"/>
          <w:szCs w:val="24"/>
        </w:rPr>
        <w:t>Bids</w:t>
      </w:r>
      <w:r w:rsidRPr="0018091C">
        <w:rPr>
          <w:b/>
          <w:sz w:val="24"/>
          <w:szCs w:val="24"/>
        </w:rPr>
        <w:t>”</w:t>
      </w:r>
      <w:r w:rsidRPr="0018091C">
        <w:rPr>
          <w:sz w:val="24"/>
          <w:szCs w:val="24"/>
        </w:rPr>
        <w:t xml:space="preserve"> (</w:t>
      </w:r>
      <w:r>
        <w:rPr>
          <w:sz w:val="24"/>
          <w:szCs w:val="24"/>
        </w:rPr>
        <w:t>co</w:t>
      </w:r>
      <w:r w:rsidRPr="0018091C">
        <w:rPr>
          <w:sz w:val="24"/>
          <w:szCs w:val="24"/>
        </w:rPr>
        <w:t>-</w:t>
      </w:r>
      <w:r>
        <w:rPr>
          <w:sz w:val="24"/>
          <w:szCs w:val="24"/>
        </w:rPr>
        <w:t>authored</w:t>
      </w:r>
      <w:r w:rsidRPr="0018091C">
        <w:rPr>
          <w:sz w:val="24"/>
          <w:szCs w:val="24"/>
        </w:rPr>
        <w:t xml:space="preserve"> </w:t>
      </w:r>
      <w:r>
        <w:rPr>
          <w:sz w:val="24"/>
          <w:szCs w:val="24"/>
        </w:rPr>
        <w:t>with</w:t>
      </w:r>
      <w:r w:rsidRPr="0018091C">
        <w:rPr>
          <w:sz w:val="24"/>
          <w:szCs w:val="24"/>
        </w:rPr>
        <w:t xml:space="preserve"> </w:t>
      </w:r>
      <w:r>
        <w:rPr>
          <w:sz w:val="24"/>
          <w:szCs w:val="24"/>
        </w:rPr>
        <w:t>Prof</w:t>
      </w:r>
      <w:r w:rsidRPr="0018091C">
        <w:rPr>
          <w:sz w:val="24"/>
          <w:szCs w:val="24"/>
        </w:rPr>
        <w:t xml:space="preserve">. </w:t>
      </w:r>
      <w:r>
        <w:rPr>
          <w:sz w:val="24"/>
          <w:szCs w:val="24"/>
        </w:rPr>
        <w:t>Antzoulatos</w:t>
      </w:r>
      <w:r w:rsidRPr="0018091C">
        <w:rPr>
          <w:sz w:val="24"/>
          <w:szCs w:val="24"/>
        </w:rPr>
        <w:t xml:space="preserve"> </w:t>
      </w:r>
      <w:r>
        <w:rPr>
          <w:sz w:val="24"/>
          <w:szCs w:val="24"/>
        </w:rPr>
        <w:t>and</w:t>
      </w:r>
      <w:r w:rsidRPr="0018091C">
        <w:rPr>
          <w:sz w:val="24"/>
          <w:szCs w:val="24"/>
        </w:rPr>
        <w:t xml:space="preserve"> </w:t>
      </w:r>
      <w:proofErr w:type="spellStart"/>
      <w:r>
        <w:rPr>
          <w:sz w:val="24"/>
          <w:szCs w:val="24"/>
        </w:rPr>
        <w:t>Ch</w:t>
      </w:r>
      <w:r w:rsidRPr="0018091C">
        <w:rPr>
          <w:sz w:val="24"/>
          <w:szCs w:val="24"/>
        </w:rPr>
        <w:t>.</w:t>
      </w:r>
      <w:r>
        <w:rPr>
          <w:sz w:val="24"/>
          <w:szCs w:val="24"/>
        </w:rPr>
        <w:t>Tsoumas</w:t>
      </w:r>
      <w:proofErr w:type="spellEnd"/>
      <w:r w:rsidRPr="0018091C">
        <w:rPr>
          <w:sz w:val="24"/>
          <w:szCs w:val="24"/>
        </w:rPr>
        <w:t>).</w:t>
      </w:r>
    </w:p>
    <w:p w:rsidR="0018091C" w:rsidRPr="0018091C" w:rsidRDefault="0018091C" w:rsidP="0018091C">
      <w:pPr>
        <w:tabs>
          <w:tab w:val="left" w:pos="0"/>
        </w:tabs>
        <w:ind w:left="360"/>
        <w:jc w:val="both"/>
        <w:rPr>
          <w:bCs/>
          <w:sz w:val="24"/>
          <w:lang w:val="en-GB"/>
        </w:rPr>
      </w:pPr>
    </w:p>
    <w:p w:rsidR="0018091C" w:rsidRPr="00CA2BE4" w:rsidRDefault="0018091C" w:rsidP="00CE137A">
      <w:pPr>
        <w:numPr>
          <w:ilvl w:val="0"/>
          <w:numId w:val="9"/>
        </w:numPr>
        <w:tabs>
          <w:tab w:val="left" w:pos="0"/>
        </w:tabs>
        <w:jc w:val="both"/>
        <w:rPr>
          <w:bCs/>
          <w:sz w:val="24"/>
          <w:lang w:val="en-GB"/>
        </w:rPr>
      </w:pPr>
      <w:r w:rsidRPr="009400C1">
        <w:rPr>
          <w:b/>
          <w:sz w:val="24"/>
        </w:rPr>
        <w:t>Presentation</w:t>
      </w:r>
      <w:r w:rsidRPr="009400C1">
        <w:rPr>
          <w:b/>
          <w:sz w:val="24"/>
          <w:lang w:val="en-GB"/>
        </w:rPr>
        <w:t xml:space="preserve"> after invitation</w:t>
      </w:r>
      <w:r>
        <w:rPr>
          <w:sz w:val="24"/>
          <w:lang w:val="en-GB"/>
        </w:rPr>
        <w:t xml:space="preserve"> </w:t>
      </w:r>
      <w:r>
        <w:rPr>
          <w:sz w:val="24"/>
        </w:rPr>
        <w:t xml:space="preserve">in the seminar series of the </w:t>
      </w:r>
      <w:r w:rsidRPr="009400C1">
        <w:rPr>
          <w:b/>
          <w:sz w:val="24"/>
        </w:rPr>
        <w:t xml:space="preserve">Greek </w:t>
      </w:r>
      <w:r w:rsidRPr="009400C1">
        <w:rPr>
          <w:b/>
          <w:sz w:val="24"/>
          <w:szCs w:val="24"/>
        </w:rPr>
        <w:t>CFA</w:t>
      </w:r>
      <w:r w:rsidRPr="009400C1">
        <w:rPr>
          <w:b/>
          <w:sz w:val="24"/>
          <w:szCs w:val="24"/>
          <w:lang w:val="en-GB"/>
        </w:rPr>
        <w:t xml:space="preserve"> </w:t>
      </w:r>
      <w:r w:rsidRPr="00CA2BE4">
        <w:rPr>
          <w:sz w:val="24"/>
          <w:szCs w:val="24"/>
          <w:lang w:val="en-GB"/>
        </w:rPr>
        <w:t>(</w:t>
      </w:r>
      <w:r>
        <w:rPr>
          <w:sz w:val="24"/>
          <w:szCs w:val="24"/>
        </w:rPr>
        <w:t>Certified</w:t>
      </w:r>
      <w:r w:rsidRPr="00CA2BE4">
        <w:rPr>
          <w:sz w:val="24"/>
          <w:szCs w:val="24"/>
          <w:lang w:val="en-GB"/>
        </w:rPr>
        <w:t xml:space="preserve"> </w:t>
      </w:r>
      <w:r>
        <w:rPr>
          <w:sz w:val="24"/>
          <w:szCs w:val="24"/>
        </w:rPr>
        <w:t>Financial</w:t>
      </w:r>
      <w:r w:rsidRPr="00CA2BE4">
        <w:rPr>
          <w:sz w:val="24"/>
          <w:szCs w:val="24"/>
          <w:lang w:val="en-GB"/>
        </w:rPr>
        <w:t xml:space="preserve"> </w:t>
      </w:r>
      <w:r>
        <w:rPr>
          <w:sz w:val="24"/>
          <w:szCs w:val="24"/>
        </w:rPr>
        <w:t>Analysts</w:t>
      </w:r>
      <w:r w:rsidRPr="00CA2BE4">
        <w:rPr>
          <w:sz w:val="24"/>
          <w:szCs w:val="24"/>
          <w:lang w:val="en-GB"/>
        </w:rPr>
        <w:t xml:space="preserve"> </w:t>
      </w:r>
      <w:r>
        <w:rPr>
          <w:sz w:val="24"/>
          <w:szCs w:val="24"/>
        </w:rPr>
        <w:t>Association</w:t>
      </w:r>
      <w:r w:rsidRPr="00CA2BE4">
        <w:rPr>
          <w:sz w:val="24"/>
          <w:szCs w:val="24"/>
          <w:lang w:val="en-GB"/>
        </w:rPr>
        <w:t xml:space="preserve">) </w:t>
      </w:r>
      <w:r>
        <w:rPr>
          <w:sz w:val="24"/>
          <w:szCs w:val="24"/>
          <w:lang w:val="en-GB"/>
        </w:rPr>
        <w:t>on Wednesday 6</w:t>
      </w:r>
      <w:r w:rsidRPr="00CA2BE4">
        <w:rPr>
          <w:sz w:val="24"/>
          <w:szCs w:val="24"/>
          <w:vertAlign w:val="superscript"/>
          <w:lang w:val="en-GB"/>
        </w:rPr>
        <w:t>th</w:t>
      </w:r>
      <w:r>
        <w:rPr>
          <w:sz w:val="24"/>
          <w:szCs w:val="24"/>
          <w:lang w:val="en-GB"/>
        </w:rPr>
        <w:t xml:space="preserve"> February 2008</w:t>
      </w:r>
      <w:r w:rsidRPr="00CA2BE4">
        <w:rPr>
          <w:sz w:val="24"/>
          <w:szCs w:val="24"/>
          <w:lang w:val="en-GB"/>
        </w:rPr>
        <w:t xml:space="preserve">, </w:t>
      </w:r>
      <w:r>
        <w:rPr>
          <w:sz w:val="24"/>
          <w:szCs w:val="24"/>
          <w:lang w:val="en-GB"/>
        </w:rPr>
        <w:t xml:space="preserve">of the </w:t>
      </w:r>
      <w:r w:rsidRPr="00D9013F">
        <w:rPr>
          <w:sz w:val="24"/>
          <w:szCs w:val="24"/>
          <w:lang w:val="en-GB"/>
        </w:rPr>
        <w:t>working</w:t>
      </w:r>
      <w:r w:rsidRPr="00CA2BE4">
        <w:rPr>
          <w:sz w:val="24"/>
          <w:szCs w:val="24"/>
          <w:lang w:val="en-GB"/>
        </w:rPr>
        <w:t xml:space="preserve"> </w:t>
      </w:r>
      <w:r w:rsidRPr="00D9013F">
        <w:rPr>
          <w:sz w:val="24"/>
          <w:szCs w:val="24"/>
        </w:rPr>
        <w:t>p</w:t>
      </w:r>
      <w:proofErr w:type="spellStart"/>
      <w:r w:rsidRPr="00D9013F">
        <w:rPr>
          <w:sz w:val="24"/>
          <w:szCs w:val="24"/>
          <w:lang w:val="en-GB"/>
        </w:rPr>
        <w:t>aper</w:t>
      </w:r>
      <w:proofErr w:type="spellEnd"/>
      <w:r w:rsidRPr="00CA2BE4">
        <w:rPr>
          <w:sz w:val="24"/>
          <w:szCs w:val="24"/>
          <w:lang w:val="en-GB"/>
        </w:rPr>
        <w:t xml:space="preserve"> </w:t>
      </w:r>
      <w:r>
        <w:rPr>
          <w:sz w:val="24"/>
          <w:szCs w:val="24"/>
          <w:lang w:val="en-GB"/>
        </w:rPr>
        <w:t xml:space="preserve">entitled </w:t>
      </w:r>
      <w:r w:rsidRPr="00CA2BE4">
        <w:rPr>
          <w:b/>
          <w:bCs/>
          <w:sz w:val="24"/>
          <w:szCs w:val="24"/>
          <w:lang w:val="en-GB"/>
        </w:rPr>
        <w:t>“</w:t>
      </w:r>
      <w:r w:rsidRPr="003A34D9">
        <w:rPr>
          <w:b/>
          <w:bCs/>
          <w:sz w:val="24"/>
        </w:rPr>
        <w:t>The</w:t>
      </w:r>
      <w:r w:rsidRPr="00CA2BE4">
        <w:rPr>
          <w:b/>
          <w:bCs/>
          <w:sz w:val="24"/>
          <w:lang w:val="en-GB"/>
        </w:rPr>
        <w:t xml:space="preserve"> </w:t>
      </w:r>
      <w:r w:rsidRPr="003A34D9">
        <w:rPr>
          <w:b/>
          <w:bCs/>
          <w:sz w:val="24"/>
        </w:rPr>
        <w:t>Determinants</w:t>
      </w:r>
      <w:r w:rsidRPr="00CA2BE4">
        <w:rPr>
          <w:b/>
          <w:bCs/>
          <w:sz w:val="24"/>
          <w:lang w:val="en-GB"/>
        </w:rPr>
        <w:t xml:space="preserve"> </w:t>
      </w:r>
      <w:r w:rsidRPr="003A34D9">
        <w:rPr>
          <w:b/>
          <w:bCs/>
          <w:sz w:val="24"/>
        </w:rPr>
        <w:t>of</w:t>
      </w:r>
      <w:r w:rsidRPr="00CA2BE4">
        <w:rPr>
          <w:b/>
          <w:bCs/>
          <w:sz w:val="24"/>
          <w:lang w:val="en-GB"/>
        </w:rPr>
        <w:t xml:space="preserve"> </w:t>
      </w:r>
      <w:r w:rsidRPr="003A34D9">
        <w:rPr>
          <w:b/>
          <w:bCs/>
          <w:sz w:val="24"/>
        </w:rPr>
        <w:t>Wealth</w:t>
      </w:r>
      <w:r w:rsidRPr="00CA2BE4">
        <w:rPr>
          <w:b/>
          <w:bCs/>
          <w:sz w:val="24"/>
          <w:lang w:val="en-GB"/>
        </w:rPr>
        <w:t xml:space="preserve"> </w:t>
      </w:r>
      <w:r w:rsidRPr="003A34D9">
        <w:rPr>
          <w:b/>
          <w:bCs/>
          <w:sz w:val="24"/>
        </w:rPr>
        <w:t>Gains</w:t>
      </w:r>
      <w:r w:rsidRPr="00CA2BE4">
        <w:rPr>
          <w:b/>
          <w:bCs/>
          <w:sz w:val="24"/>
          <w:lang w:val="en-GB"/>
        </w:rPr>
        <w:t xml:space="preserve"> </w:t>
      </w:r>
      <w:r w:rsidRPr="003A34D9">
        <w:rPr>
          <w:b/>
          <w:bCs/>
          <w:sz w:val="24"/>
        </w:rPr>
        <w:t>in</w:t>
      </w:r>
      <w:r w:rsidRPr="00CA2BE4">
        <w:rPr>
          <w:b/>
          <w:bCs/>
          <w:sz w:val="24"/>
          <w:lang w:val="en-GB"/>
        </w:rPr>
        <w:t xml:space="preserve"> </w:t>
      </w:r>
      <w:r w:rsidRPr="003A34D9">
        <w:rPr>
          <w:b/>
          <w:bCs/>
          <w:sz w:val="24"/>
        </w:rPr>
        <w:t>Greek</w:t>
      </w:r>
      <w:r w:rsidRPr="00CA2BE4">
        <w:rPr>
          <w:b/>
          <w:bCs/>
          <w:sz w:val="24"/>
          <w:lang w:val="en-GB"/>
        </w:rPr>
        <w:t xml:space="preserve"> </w:t>
      </w:r>
      <w:r w:rsidRPr="003A34D9">
        <w:rPr>
          <w:b/>
          <w:bCs/>
          <w:sz w:val="24"/>
        </w:rPr>
        <w:t>Takeover</w:t>
      </w:r>
      <w:r w:rsidRPr="00CA2BE4">
        <w:rPr>
          <w:b/>
          <w:bCs/>
          <w:sz w:val="24"/>
          <w:lang w:val="en-GB"/>
        </w:rPr>
        <w:t xml:space="preserve"> </w:t>
      </w:r>
      <w:r w:rsidRPr="003A34D9">
        <w:rPr>
          <w:b/>
          <w:bCs/>
          <w:sz w:val="24"/>
        </w:rPr>
        <w:t>Bids</w:t>
      </w:r>
      <w:r w:rsidRPr="00CA2BE4">
        <w:rPr>
          <w:b/>
          <w:bCs/>
          <w:sz w:val="24"/>
          <w:lang w:val="en-GB"/>
        </w:rPr>
        <w:t>”</w:t>
      </w:r>
      <w:r w:rsidRPr="00CA2BE4">
        <w:rPr>
          <w:bCs/>
          <w:sz w:val="24"/>
          <w:lang w:val="en-GB"/>
        </w:rPr>
        <w:t xml:space="preserve"> (</w:t>
      </w:r>
      <w:r>
        <w:rPr>
          <w:bCs/>
          <w:sz w:val="24"/>
        </w:rPr>
        <w:t>co</w:t>
      </w:r>
      <w:r w:rsidRPr="00CA2BE4">
        <w:rPr>
          <w:bCs/>
          <w:sz w:val="24"/>
          <w:lang w:val="en-GB"/>
        </w:rPr>
        <w:t>-</w:t>
      </w:r>
      <w:r>
        <w:rPr>
          <w:bCs/>
          <w:sz w:val="24"/>
        </w:rPr>
        <w:t>authored</w:t>
      </w:r>
      <w:r w:rsidRPr="00CA2BE4">
        <w:rPr>
          <w:bCs/>
          <w:sz w:val="24"/>
          <w:lang w:val="en-GB"/>
        </w:rPr>
        <w:t xml:space="preserve"> </w:t>
      </w:r>
      <w:r w:rsidRPr="000F1372">
        <w:rPr>
          <w:bCs/>
          <w:sz w:val="24"/>
        </w:rPr>
        <w:t>with</w:t>
      </w:r>
      <w:r w:rsidRPr="00CA2BE4">
        <w:rPr>
          <w:bCs/>
          <w:sz w:val="24"/>
          <w:lang w:val="en-GB"/>
        </w:rPr>
        <w:t xml:space="preserve"> </w:t>
      </w:r>
      <w:r w:rsidRPr="000F1372">
        <w:rPr>
          <w:bCs/>
          <w:sz w:val="24"/>
        </w:rPr>
        <w:t>Prof</w:t>
      </w:r>
      <w:r w:rsidRPr="00CA2BE4">
        <w:rPr>
          <w:bCs/>
          <w:sz w:val="24"/>
          <w:lang w:val="en-GB"/>
        </w:rPr>
        <w:t xml:space="preserve">. </w:t>
      </w:r>
      <w:r w:rsidRPr="000F1372">
        <w:rPr>
          <w:bCs/>
          <w:sz w:val="24"/>
        </w:rPr>
        <w:t>G</w:t>
      </w:r>
      <w:r w:rsidRPr="00CA2BE4">
        <w:rPr>
          <w:bCs/>
          <w:sz w:val="24"/>
          <w:lang w:val="en-GB"/>
        </w:rPr>
        <w:t>.</w:t>
      </w:r>
      <w:r w:rsidRPr="000F1372">
        <w:rPr>
          <w:bCs/>
          <w:sz w:val="24"/>
        </w:rPr>
        <w:t>Dia</w:t>
      </w:r>
      <w:r>
        <w:rPr>
          <w:bCs/>
          <w:sz w:val="24"/>
        </w:rPr>
        <w:t>k</w:t>
      </w:r>
      <w:r w:rsidRPr="000F1372">
        <w:rPr>
          <w:bCs/>
          <w:sz w:val="24"/>
        </w:rPr>
        <w:t>ogiannis</w:t>
      </w:r>
      <w:r w:rsidRPr="00CA2BE4">
        <w:rPr>
          <w:bCs/>
          <w:sz w:val="24"/>
          <w:lang w:val="en-GB"/>
        </w:rPr>
        <w:t>).</w:t>
      </w:r>
    </w:p>
    <w:p w:rsidR="0018091C" w:rsidRDefault="0018091C">
      <w:pPr>
        <w:numPr>
          <w:ilvl w:val="12"/>
          <w:numId w:val="0"/>
        </w:numPr>
        <w:jc w:val="both"/>
        <w:rPr>
          <w:sz w:val="24"/>
          <w:lang w:val="en-GB"/>
        </w:rPr>
      </w:pPr>
    </w:p>
    <w:p w:rsidR="00E505DD" w:rsidRDefault="00E505DD">
      <w:pPr>
        <w:numPr>
          <w:ilvl w:val="12"/>
          <w:numId w:val="0"/>
        </w:numPr>
        <w:jc w:val="both"/>
        <w:rPr>
          <w:sz w:val="24"/>
          <w:lang w:val="en-GB"/>
        </w:rPr>
      </w:pPr>
    </w:p>
    <w:p w:rsidR="00C86F3F" w:rsidRPr="0018091C" w:rsidRDefault="00C86F3F">
      <w:pPr>
        <w:numPr>
          <w:ilvl w:val="12"/>
          <w:numId w:val="0"/>
        </w:numPr>
        <w:jc w:val="both"/>
        <w:rPr>
          <w:sz w:val="24"/>
          <w:lang w:val="en-GB"/>
        </w:rPr>
      </w:pPr>
    </w:p>
    <w:p w:rsidR="00D262CD" w:rsidRDefault="00D262CD" w:rsidP="00D262CD">
      <w:pPr>
        <w:numPr>
          <w:ilvl w:val="12"/>
          <w:numId w:val="0"/>
        </w:numPr>
        <w:jc w:val="both"/>
        <w:rPr>
          <w:sz w:val="24"/>
        </w:rPr>
      </w:pPr>
      <w:r>
        <w:rPr>
          <w:sz w:val="24"/>
        </w:rPr>
        <w:t xml:space="preserve">b. </w:t>
      </w:r>
      <w:proofErr w:type="spellStart"/>
      <w:r w:rsidRPr="0018091C">
        <w:rPr>
          <w:sz w:val="24"/>
          <w:u w:val="single"/>
        </w:rPr>
        <w:t>Organising</w:t>
      </w:r>
      <w:proofErr w:type="spellEnd"/>
      <w:r w:rsidRPr="0018091C">
        <w:rPr>
          <w:sz w:val="24"/>
          <w:u w:val="single"/>
        </w:rPr>
        <w:t xml:space="preserve"> presentations by business executives</w:t>
      </w:r>
      <w:r>
        <w:rPr>
          <w:sz w:val="24"/>
        </w:rPr>
        <w:t xml:space="preserve">. </w:t>
      </w:r>
    </w:p>
    <w:p w:rsidR="00D262CD" w:rsidRDefault="00D262CD" w:rsidP="00D262CD">
      <w:pPr>
        <w:numPr>
          <w:ilvl w:val="12"/>
          <w:numId w:val="0"/>
        </w:numPr>
        <w:jc w:val="both"/>
        <w:rPr>
          <w:sz w:val="24"/>
        </w:rPr>
      </w:pPr>
    </w:p>
    <w:p w:rsidR="00D262CD" w:rsidRPr="00A97861" w:rsidRDefault="00D262CD" w:rsidP="00D262CD">
      <w:pPr>
        <w:numPr>
          <w:ilvl w:val="12"/>
          <w:numId w:val="0"/>
        </w:numPr>
        <w:jc w:val="both"/>
        <w:rPr>
          <w:sz w:val="24"/>
          <w:lang w:val="en-GB"/>
        </w:rPr>
      </w:pPr>
      <w:r>
        <w:rPr>
          <w:sz w:val="24"/>
        </w:rPr>
        <w:t>For</w:t>
      </w:r>
      <w:r w:rsidRPr="00A97861">
        <w:rPr>
          <w:sz w:val="24"/>
          <w:lang w:val="en-GB"/>
        </w:rPr>
        <w:t xml:space="preserve"> </w:t>
      </w:r>
      <w:r>
        <w:rPr>
          <w:sz w:val="24"/>
        </w:rPr>
        <w:t>the</w:t>
      </w:r>
      <w:r w:rsidRPr="00A97861">
        <w:rPr>
          <w:sz w:val="24"/>
          <w:lang w:val="en-GB"/>
        </w:rPr>
        <w:t xml:space="preserve"> </w:t>
      </w:r>
      <w:r>
        <w:rPr>
          <w:sz w:val="24"/>
        </w:rPr>
        <w:t>need</w:t>
      </w:r>
      <w:r w:rsidRPr="00A97861">
        <w:rPr>
          <w:sz w:val="24"/>
          <w:lang w:val="en-GB"/>
        </w:rPr>
        <w:t xml:space="preserve"> </w:t>
      </w:r>
      <w:r>
        <w:rPr>
          <w:sz w:val="24"/>
        </w:rPr>
        <w:t>of</w:t>
      </w:r>
      <w:r w:rsidRPr="00A97861">
        <w:rPr>
          <w:sz w:val="24"/>
          <w:lang w:val="en-GB"/>
        </w:rPr>
        <w:t xml:space="preserve"> </w:t>
      </w:r>
      <w:r>
        <w:rPr>
          <w:sz w:val="24"/>
        </w:rPr>
        <w:t>connecting</w:t>
      </w:r>
      <w:r w:rsidRPr="00A97861">
        <w:rPr>
          <w:sz w:val="24"/>
          <w:lang w:val="en-GB"/>
        </w:rPr>
        <w:t xml:space="preserve"> </w:t>
      </w:r>
      <w:r>
        <w:rPr>
          <w:sz w:val="24"/>
        </w:rPr>
        <w:t>theory</w:t>
      </w:r>
      <w:r w:rsidRPr="00A97861">
        <w:rPr>
          <w:sz w:val="24"/>
          <w:lang w:val="en-GB"/>
        </w:rPr>
        <w:t xml:space="preserve"> </w:t>
      </w:r>
      <w:r>
        <w:rPr>
          <w:sz w:val="24"/>
        </w:rPr>
        <w:t>and</w:t>
      </w:r>
      <w:r w:rsidRPr="00A97861">
        <w:rPr>
          <w:sz w:val="24"/>
          <w:lang w:val="en-GB"/>
        </w:rPr>
        <w:t xml:space="preserve"> </w:t>
      </w:r>
      <w:r>
        <w:rPr>
          <w:sz w:val="24"/>
        </w:rPr>
        <w:t>practice</w:t>
      </w:r>
      <w:r w:rsidRPr="00A97861">
        <w:rPr>
          <w:sz w:val="24"/>
          <w:lang w:val="en-GB"/>
        </w:rPr>
        <w:t xml:space="preserve"> </w:t>
      </w:r>
      <w:r>
        <w:rPr>
          <w:sz w:val="24"/>
        </w:rPr>
        <w:t>in</w:t>
      </w:r>
      <w:r w:rsidRPr="00A97861">
        <w:rPr>
          <w:sz w:val="24"/>
          <w:lang w:val="en-GB"/>
        </w:rPr>
        <w:t xml:space="preserve"> </w:t>
      </w:r>
      <w:r>
        <w:rPr>
          <w:sz w:val="24"/>
        </w:rPr>
        <w:t>teaching</w:t>
      </w:r>
      <w:r w:rsidRPr="00A97861">
        <w:rPr>
          <w:sz w:val="24"/>
          <w:lang w:val="en-GB"/>
        </w:rPr>
        <w:t xml:space="preserve"> </w:t>
      </w:r>
      <w:r>
        <w:rPr>
          <w:sz w:val="24"/>
        </w:rPr>
        <w:t>the</w:t>
      </w:r>
      <w:r w:rsidRPr="00A97861">
        <w:rPr>
          <w:sz w:val="24"/>
          <w:lang w:val="en-GB"/>
        </w:rPr>
        <w:t xml:space="preserve"> </w:t>
      </w:r>
      <w:r>
        <w:rPr>
          <w:sz w:val="24"/>
        </w:rPr>
        <w:t>courses</w:t>
      </w:r>
      <w:r w:rsidRPr="00A97861">
        <w:rPr>
          <w:sz w:val="24"/>
          <w:lang w:val="en-GB"/>
        </w:rPr>
        <w:t xml:space="preserve"> “</w:t>
      </w:r>
      <w:r>
        <w:rPr>
          <w:sz w:val="24"/>
        </w:rPr>
        <w:t>Working</w:t>
      </w:r>
      <w:r w:rsidRPr="00A97861">
        <w:rPr>
          <w:sz w:val="24"/>
          <w:lang w:val="en-GB"/>
        </w:rPr>
        <w:t xml:space="preserve"> </w:t>
      </w:r>
      <w:r>
        <w:rPr>
          <w:sz w:val="24"/>
        </w:rPr>
        <w:t>Capital</w:t>
      </w:r>
      <w:r w:rsidRPr="00A97861">
        <w:rPr>
          <w:sz w:val="24"/>
          <w:lang w:val="en-GB"/>
        </w:rPr>
        <w:t xml:space="preserve"> </w:t>
      </w:r>
      <w:r>
        <w:rPr>
          <w:sz w:val="24"/>
        </w:rPr>
        <w:t>Management</w:t>
      </w:r>
      <w:r w:rsidRPr="00A97861">
        <w:rPr>
          <w:sz w:val="24"/>
          <w:lang w:val="en-GB"/>
        </w:rPr>
        <w:t>”</w:t>
      </w:r>
      <w:r>
        <w:rPr>
          <w:sz w:val="24"/>
          <w:lang w:val="en-GB"/>
        </w:rPr>
        <w:t>,</w:t>
      </w:r>
      <w:r w:rsidRPr="00A97861">
        <w:rPr>
          <w:sz w:val="24"/>
          <w:lang w:val="en-GB"/>
        </w:rPr>
        <w:t xml:space="preserve"> “</w:t>
      </w:r>
      <w:r>
        <w:rPr>
          <w:sz w:val="24"/>
        </w:rPr>
        <w:t>Business</w:t>
      </w:r>
      <w:r w:rsidRPr="00A97861">
        <w:rPr>
          <w:sz w:val="24"/>
          <w:lang w:val="en-GB"/>
        </w:rPr>
        <w:t xml:space="preserve"> </w:t>
      </w:r>
      <w:r>
        <w:rPr>
          <w:sz w:val="24"/>
        </w:rPr>
        <w:t>Policy</w:t>
      </w:r>
      <w:r w:rsidRPr="00A97861">
        <w:rPr>
          <w:sz w:val="24"/>
          <w:lang w:val="en-GB"/>
        </w:rPr>
        <w:t xml:space="preserve"> </w:t>
      </w:r>
      <w:r>
        <w:rPr>
          <w:sz w:val="24"/>
        </w:rPr>
        <w:t>and</w:t>
      </w:r>
      <w:r w:rsidRPr="00A97861">
        <w:rPr>
          <w:sz w:val="24"/>
          <w:lang w:val="en-GB"/>
        </w:rPr>
        <w:t xml:space="preserve"> </w:t>
      </w:r>
      <w:r>
        <w:rPr>
          <w:sz w:val="24"/>
        </w:rPr>
        <w:t>Strategy</w:t>
      </w:r>
      <w:r>
        <w:rPr>
          <w:sz w:val="24"/>
          <w:lang w:val="en-GB"/>
        </w:rPr>
        <w:t>”</w:t>
      </w:r>
      <w:r w:rsidRPr="00903696">
        <w:rPr>
          <w:sz w:val="24"/>
          <w:lang w:val="en-GB"/>
        </w:rPr>
        <w:t xml:space="preserve">, </w:t>
      </w:r>
      <w:r>
        <w:rPr>
          <w:sz w:val="24"/>
          <w:lang w:val="en-GB"/>
        </w:rPr>
        <w:t xml:space="preserve">“Financial Management” and “Mergers and Acquisitions” a few </w:t>
      </w:r>
      <w:r>
        <w:rPr>
          <w:sz w:val="24"/>
        </w:rPr>
        <w:t>business executives were invited to make a presentation to our students</w:t>
      </w:r>
      <w:r w:rsidRPr="00A97861">
        <w:rPr>
          <w:sz w:val="24"/>
          <w:lang w:val="en-GB"/>
        </w:rPr>
        <w:t>.</w:t>
      </w:r>
    </w:p>
    <w:p w:rsidR="009A2FB4" w:rsidRDefault="009A2FB4" w:rsidP="00CE137A">
      <w:pPr>
        <w:numPr>
          <w:ilvl w:val="0"/>
          <w:numId w:val="4"/>
        </w:numPr>
        <w:jc w:val="both"/>
        <w:rPr>
          <w:sz w:val="24"/>
          <w:lang w:val="en-GB"/>
        </w:rPr>
      </w:pPr>
      <w:r w:rsidRPr="00D7578B">
        <w:rPr>
          <w:b/>
          <w:sz w:val="24"/>
          <w:lang w:val="en-GB"/>
        </w:rPr>
        <w:t>“The Programme of Students’ Attendance of the Annual General Meetings of Greek Public Listed Companies in the Athens Stock Exchange (ASE)</w:t>
      </w:r>
      <w:r w:rsidR="009F7665" w:rsidRPr="00D7578B">
        <w:rPr>
          <w:b/>
          <w:sz w:val="24"/>
          <w:lang w:val="en-GB"/>
        </w:rPr>
        <w:t>, Corporate Governance and Responsibility and On-line transactions and platforms”</w:t>
      </w:r>
      <w:r w:rsidRPr="00D7578B">
        <w:rPr>
          <w:b/>
          <w:sz w:val="24"/>
          <w:lang w:val="en-GB"/>
        </w:rPr>
        <w:t>.</w:t>
      </w:r>
      <w:r w:rsidRPr="009F7665">
        <w:rPr>
          <w:i/>
          <w:sz w:val="24"/>
          <w:lang w:val="en-GB"/>
        </w:rPr>
        <w:t xml:space="preserve"> </w:t>
      </w:r>
      <w:r w:rsidR="008D28B8">
        <w:rPr>
          <w:sz w:val="24"/>
          <w:lang w:val="en-GB"/>
        </w:rPr>
        <w:t xml:space="preserve">In the last lecture of the core course “Financial Management”, presentations were given to </w:t>
      </w:r>
      <w:r>
        <w:rPr>
          <w:sz w:val="24"/>
          <w:lang w:val="en-GB"/>
        </w:rPr>
        <w:t>the 3</w:t>
      </w:r>
      <w:r w:rsidRPr="009A2FB4">
        <w:rPr>
          <w:sz w:val="24"/>
          <w:vertAlign w:val="superscript"/>
          <w:lang w:val="en-GB"/>
        </w:rPr>
        <w:t>rd</w:t>
      </w:r>
      <w:r>
        <w:rPr>
          <w:sz w:val="24"/>
          <w:lang w:val="en-GB"/>
        </w:rPr>
        <w:t xml:space="preserve"> semester’s students by members of the Association of Investors &amp; Internet </w:t>
      </w:r>
      <w:r w:rsidR="008D28B8">
        <w:rPr>
          <w:sz w:val="24"/>
          <w:lang w:val="en-GB"/>
        </w:rPr>
        <w:t xml:space="preserve">(SED) </w:t>
      </w:r>
      <w:r>
        <w:rPr>
          <w:sz w:val="24"/>
          <w:lang w:val="en-GB"/>
        </w:rPr>
        <w:t>and the A</w:t>
      </w:r>
      <w:r w:rsidR="009F7665">
        <w:rPr>
          <w:sz w:val="24"/>
          <w:lang w:val="en-GB"/>
        </w:rPr>
        <w:t>thens Stock Exchange (A</w:t>
      </w:r>
      <w:r>
        <w:rPr>
          <w:sz w:val="24"/>
          <w:lang w:val="en-GB"/>
        </w:rPr>
        <w:t>SE</w:t>
      </w:r>
      <w:r w:rsidR="009F7665">
        <w:rPr>
          <w:sz w:val="24"/>
          <w:lang w:val="en-GB"/>
        </w:rPr>
        <w:t>) for two consecutive years 2018 and 2019 (10/01/2018</w:t>
      </w:r>
      <w:r w:rsidR="008D28B8">
        <w:rPr>
          <w:sz w:val="24"/>
          <w:lang w:val="en-GB"/>
        </w:rPr>
        <w:t xml:space="preserve"> and </w:t>
      </w:r>
      <w:r w:rsidR="009F7665">
        <w:rPr>
          <w:sz w:val="24"/>
          <w:lang w:val="en-GB"/>
        </w:rPr>
        <w:t>09/01/2019)</w:t>
      </w:r>
      <w:r>
        <w:rPr>
          <w:sz w:val="24"/>
          <w:lang w:val="en-GB"/>
        </w:rPr>
        <w:t>.</w:t>
      </w:r>
    </w:p>
    <w:p w:rsidR="009A2FB4" w:rsidRDefault="009A2FB4" w:rsidP="009A2FB4">
      <w:pPr>
        <w:ind w:left="720"/>
        <w:jc w:val="both"/>
        <w:rPr>
          <w:sz w:val="24"/>
          <w:lang w:val="en-GB"/>
        </w:rPr>
      </w:pPr>
    </w:p>
    <w:p w:rsidR="00D262CD" w:rsidRDefault="00D262CD" w:rsidP="00CE137A">
      <w:pPr>
        <w:numPr>
          <w:ilvl w:val="0"/>
          <w:numId w:val="4"/>
        </w:numPr>
        <w:jc w:val="both"/>
        <w:rPr>
          <w:sz w:val="24"/>
          <w:lang w:val="en-GB"/>
        </w:rPr>
      </w:pPr>
      <w:r w:rsidRPr="00D7578B">
        <w:rPr>
          <w:b/>
          <w:sz w:val="24"/>
          <w:lang w:val="en-GB"/>
        </w:rPr>
        <w:t>“The Athens Stock Exchange (ASE): The Structure, Operations and Characteristics”</w:t>
      </w:r>
      <w:r>
        <w:rPr>
          <w:sz w:val="24"/>
          <w:lang w:val="en-GB"/>
        </w:rPr>
        <w:t xml:space="preserve">, </w:t>
      </w:r>
      <w:proofErr w:type="gramStart"/>
      <w:r>
        <w:rPr>
          <w:sz w:val="24"/>
          <w:lang w:val="en-GB"/>
        </w:rPr>
        <w:t>Given</w:t>
      </w:r>
      <w:proofErr w:type="gramEnd"/>
      <w:r>
        <w:rPr>
          <w:sz w:val="24"/>
          <w:lang w:val="en-GB"/>
        </w:rPr>
        <w:t xml:space="preserve"> by </w:t>
      </w:r>
      <w:proofErr w:type="spellStart"/>
      <w:r>
        <w:rPr>
          <w:sz w:val="24"/>
          <w:lang w:val="en-GB"/>
        </w:rPr>
        <w:t>Ch.Poulakidas</w:t>
      </w:r>
      <w:proofErr w:type="spellEnd"/>
      <w:r>
        <w:rPr>
          <w:sz w:val="24"/>
          <w:lang w:val="en-GB"/>
        </w:rPr>
        <w:t>, an ex-postgraduate student of the Department and analyst at the ASE (Department of Market</w:t>
      </w:r>
      <w:r w:rsidR="00D7578B">
        <w:rPr>
          <w:sz w:val="24"/>
        </w:rPr>
        <w:t>’</w:t>
      </w:r>
      <w:r>
        <w:rPr>
          <w:sz w:val="24"/>
          <w:lang w:val="en-GB"/>
        </w:rPr>
        <w:t>s Analysis</w:t>
      </w:r>
      <w:r w:rsidR="009A2FB4">
        <w:rPr>
          <w:sz w:val="24"/>
          <w:lang w:val="en-GB"/>
        </w:rPr>
        <w:t xml:space="preserve"> of the ASE</w:t>
      </w:r>
      <w:r>
        <w:rPr>
          <w:sz w:val="24"/>
          <w:lang w:val="en-GB"/>
        </w:rPr>
        <w:t>) on 10/01/2017.</w:t>
      </w:r>
    </w:p>
    <w:p w:rsidR="00E505DD" w:rsidRPr="00D262CD" w:rsidRDefault="00E505DD" w:rsidP="00E505DD">
      <w:pPr>
        <w:ind w:left="720"/>
        <w:jc w:val="both"/>
        <w:rPr>
          <w:sz w:val="24"/>
          <w:lang w:val="en-GB"/>
        </w:rPr>
      </w:pPr>
    </w:p>
    <w:p w:rsidR="00D262CD" w:rsidRPr="00831239" w:rsidRDefault="00D262CD" w:rsidP="00CE137A">
      <w:pPr>
        <w:numPr>
          <w:ilvl w:val="0"/>
          <w:numId w:val="4"/>
        </w:numPr>
        <w:jc w:val="both"/>
        <w:rPr>
          <w:sz w:val="24"/>
          <w:lang w:val="en-GB"/>
        </w:rPr>
      </w:pPr>
      <w:r w:rsidRPr="00D7578B">
        <w:rPr>
          <w:b/>
          <w:sz w:val="24"/>
        </w:rPr>
        <w:t>“High</w:t>
      </w:r>
      <w:r w:rsidRPr="00D7578B">
        <w:rPr>
          <w:b/>
          <w:sz w:val="24"/>
          <w:lang w:val="en-GB"/>
        </w:rPr>
        <w:t xml:space="preserve"> </w:t>
      </w:r>
      <w:r w:rsidRPr="00D7578B">
        <w:rPr>
          <w:b/>
          <w:sz w:val="24"/>
        </w:rPr>
        <w:t>impact</w:t>
      </w:r>
      <w:r w:rsidRPr="00D7578B">
        <w:rPr>
          <w:b/>
          <w:sz w:val="24"/>
          <w:lang w:val="en-GB"/>
        </w:rPr>
        <w:t xml:space="preserve"> </w:t>
      </w:r>
      <w:r w:rsidRPr="00D7578B">
        <w:rPr>
          <w:b/>
          <w:sz w:val="24"/>
        </w:rPr>
        <w:t>entrepreneurship</w:t>
      </w:r>
      <w:r w:rsidRPr="00D7578B">
        <w:rPr>
          <w:b/>
          <w:sz w:val="24"/>
          <w:lang w:val="en-GB"/>
        </w:rPr>
        <w:t>»</w:t>
      </w:r>
      <w:r w:rsidRPr="00831239">
        <w:rPr>
          <w:sz w:val="24"/>
          <w:lang w:val="en-GB"/>
        </w:rPr>
        <w:t xml:space="preserve">. </w:t>
      </w:r>
      <w:r>
        <w:rPr>
          <w:sz w:val="24"/>
          <w:szCs w:val="24"/>
        </w:rPr>
        <w:t>Given</w:t>
      </w:r>
      <w:r w:rsidRPr="00831239">
        <w:rPr>
          <w:sz w:val="24"/>
          <w:szCs w:val="24"/>
          <w:lang w:val="en-GB"/>
        </w:rPr>
        <w:t xml:space="preserve"> </w:t>
      </w:r>
      <w:r>
        <w:rPr>
          <w:sz w:val="24"/>
          <w:szCs w:val="24"/>
        </w:rPr>
        <w:t>by</w:t>
      </w:r>
      <w:r w:rsidRPr="00831239">
        <w:rPr>
          <w:sz w:val="24"/>
          <w:szCs w:val="24"/>
          <w:lang w:val="en-GB"/>
        </w:rPr>
        <w:t xml:space="preserve"> </w:t>
      </w:r>
      <w:r>
        <w:rPr>
          <w:sz w:val="24"/>
          <w:szCs w:val="24"/>
          <w:lang w:val="en-GB"/>
        </w:rPr>
        <w:t xml:space="preserve">Mr. </w:t>
      </w:r>
      <w:r>
        <w:rPr>
          <w:sz w:val="24"/>
          <w:szCs w:val="24"/>
        </w:rPr>
        <w:t>P</w:t>
      </w:r>
      <w:r w:rsidRPr="00831239">
        <w:rPr>
          <w:sz w:val="24"/>
          <w:szCs w:val="24"/>
          <w:lang w:val="en-GB"/>
        </w:rPr>
        <w:t xml:space="preserve">. </w:t>
      </w:r>
      <w:proofErr w:type="spellStart"/>
      <w:r>
        <w:rPr>
          <w:sz w:val="24"/>
          <w:szCs w:val="24"/>
        </w:rPr>
        <w:t>Karabinis</w:t>
      </w:r>
      <w:proofErr w:type="spellEnd"/>
      <w:r>
        <w:rPr>
          <w:sz w:val="24"/>
          <w:szCs w:val="24"/>
        </w:rPr>
        <w:t>, an</w:t>
      </w:r>
      <w:r w:rsidRPr="00831239">
        <w:rPr>
          <w:sz w:val="24"/>
          <w:szCs w:val="24"/>
          <w:lang w:val="en-GB"/>
        </w:rPr>
        <w:t xml:space="preserve"> </w:t>
      </w:r>
      <w:r>
        <w:rPr>
          <w:sz w:val="24"/>
          <w:szCs w:val="24"/>
        </w:rPr>
        <w:t>ex</w:t>
      </w:r>
      <w:r w:rsidRPr="00831239">
        <w:rPr>
          <w:sz w:val="24"/>
          <w:szCs w:val="24"/>
          <w:lang w:val="en-GB"/>
        </w:rPr>
        <w:t>-</w:t>
      </w:r>
      <w:r>
        <w:rPr>
          <w:sz w:val="24"/>
          <w:szCs w:val="24"/>
        </w:rPr>
        <w:t>graduate</w:t>
      </w:r>
      <w:r w:rsidRPr="00831239">
        <w:rPr>
          <w:sz w:val="24"/>
          <w:szCs w:val="24"/>
          <w:lang w:val="en-GB"/>
        </w:rPr>
        <w:t xml:space="preserve"> </w:t>
      </w:r>
      <w:r>
        <w:rPr>
          <w:sz w:val="24"/>
          <w:szCs w:val="24"/>
        </w:rPr>
        <w:t>of</w:t>
      </w:r>
      <w:r w:rsidRPr="00831239">
        <w:rPr>
          <w:sz w:val="24"/>
          <w:szCs w:val="24"/>
          <w:lang w:val="en-GB"/>
        </w:rPr>
        <w:t xml:space="preserve"> </w:t>
      </w:r>
      <w:r>
        <w:rPr>
          <w:sz w:val="24"/>
          <w:szCs w:val="24"/>
        </w:rPr>
        <w:t>the</w:t>
      </w:r>
      <w:r w:rsidRPr="00831239">
        <w:rPr>
          <w:sz w:val="24"/>
          <w:szCs w:val="24"/>
          <w:lang w:val="en-GB"/>
        </w:rPr>
        <w:t xml:space="preserve"> </w:t>
      </w:r>
      <w:r>
        <w:rPr>
          <w:sz w:val="24"/>
          <w:szCs w:val="24"/>
        </w:rPr>
        <w:t>Department</w:t>
      </w:r>
      <w:r w:rsidRPr="00831239">
        <w:rPr>
          <w:sz w:val="24"/>
          <w:lang w:val="en-GB"/>
        </w:rPr>
        <w:t xml:space="preserve"> </w:t>
      </w:r>
      <w:r>
        <w:rPr>
          <w:sz w:val="24"/>
          <w:lang w:val="en-GB"/>
        </w:rPr>
        <w:t>on</w:t>
      </w:r>
      <w:r w:rsidRPr="00831239">
        <w:rPr>
          <w:sz w:val="24"/>
          <w:lang w:val="en-GB"/>
        </w:rPr>
        <w:t xml:space="preserve"> 27/11/2015 </w:t>
      </w:r>
      <w:r>
        <w:rPr>
          <w:sz w:val="24"/>
          <w:lang w:val="en-GB"/>
        </w:rPr>
        <w:t xml:space="preserve">and executive of the investment team of the company </w:t>
      </w:r>
      <w:proofErr w:type="spellStart"/>
      <w:r w:rsidRPr="00831239">
        <w:rPr>
          <w:sz w:val="24"/>
          <w:lang w:val="en-GB"/>
        </w:rPr>
        <w:t>Endeavor</w:t>
      </w:r>
      <w:proofErr w:type="spellEnd"/>
      <w:r>
        <w:rPr>
          <w:sz w:val="24"/>
          <w:lang w:val="en-GB"/>
        </w:rPr>
        <w:t xml:space="preserve"> Greece</w:t>
      </w:r>
      <w:r w:rsidRPr="00831239">
        <w:rPr>
          <w:sz w:val="24"/>
          <w:lang w:val="en-GB"/>
        </w:rPr>
        <w:t>.</w:t>
      </w:r>
    </w:p>
    <w:p w:rsidR="00D262CD" w:rsidRPr="00831239" w:rsidRDefault="00D262CD" w:rsidP="00D262CD">
      <w:pPr>
        <w:ind w:left="720"/>
        <w:jc w:val="both"/>
        <w:rPr>
          <w:sz w:val="24"/>
          <w:lang w:val="en-GB"/>
        </w:rPr>
      </w:pPr>
    </w:p>
    <w:p w:rsidR="00D262CD" w:rsidRPr="00E505DD" w:rsidRDefault="00D262CD" w:rsidP="00CE137A">
      <w:pPr>
        <w:numPr>
          <w:ilvl w:val="0"/>
          <w:numId w:val="4"/>
        </w:numPr>
        <w:jc w:val="both"/>
        <w:rPr>
          <w:sz w:val="24"/>
          <w:lang w:val="en-GB"/>
        </w:rPr>
      </w:pPr>
      <w:r w:rsidRPr="00D7578B">
        <w:rPr>
          <w:b/>
          <w:sz w:val="24"/>
        </w:rPr>
        <w:lastRenderedPageBreak/>
        <w:t xml:space="preserve">“The Athens Stock Exchange: The </w:t>
      </w:r>
      <w:proofErr w:type="gramStart"/>
      <w:r w:rsidRPr="00D7578B">
        <w:rPr>
          <w:b/>
          <w:sz w:val="24"/>
        </w:rPr>
        <w:t>company</w:t>
      </w:r>
      <w:proofErr w:type="gramEnd"/>
      <w:r w:rsidRPr="00D7578B">
        <w:rPr>
          <w:b/>
          <w:sz w:val="24"/>
        </w:rPr>
        <w:t>, the market and the system”</w:t>
      </w:r>
      <w:r w:rsidRPr="00D7578B">
        <w:rPr>
          <w:b/>
          <w:sz w:val="24"/>
          <w:lang w:val="en-GB"/>
        </w:rPr>
        <w:t>.</w:t>
      </w:r>
      <w:r w:rsidRPr="00E505DD">
        <w:rPr>
          <w:sz w:val="24"/>
          <w:lang w:val="en-GB"/>
        </w:rPr>
        <w:t xml:space="preserve"> Given by Mr. P.</w:t>
      </w:r>
      <w:r w:rsidR="00D7578B">
        <w:rPr>
          <w:sz w:val="24"/>
          <w:lang w:val="en-GB"/>
        </w:rPr>
        <w:t xml:space="preserve"> </w:t>
      </w:r>
      <w:r w:rsidRPr="00E505DD">
        <w:rPr>
          <w:sz w:val="24"/>
          <w:lang w:val="en-GB"/>
        </w:rPr>
        <w:t xml:space="preserve">Lamprou, Director of the Strategic Communication and Market Analysis, of the ASE (20/11/2015). </w:t>
      </w:r>
    </w:p>
    <w:p w:rsidR="00D262CD" w:rsidRPr="00E505DD" w:rsidRDefault="00D262CD" w:rsidP="00D262CD">
      <w:pPr>
        <w:ind w:left="720"/>
        <w:jc w:val="both"/>
        <w:rPr>
          <w:sz w:val="24"/>
          <w:lang w:val="en-GB"/>
        </w:rPr>
      </w:pPr>
    </w:p>
    <w:p w:rsidR="00D262CD" w:rsidRPr="00E505DD" w:rsidRDefault="00D262CD" w:rsidP="00CE137A">
      <w:pPr>
        <w:numPr>
          <w:ilvl w:val="0"/>
          <w:numId w:val="4"/>
        </w:numPr>
        <w:jc w:val="both"/>
        <w:rPr>
          <w:sz w:val="24"/>
          <w:lang w:val="en-GB"/>
        </w:rPr>
      </w:pPr>
      <w:r w:rsidRPr="00D7578B">
        <w:rPr>
          <w:b/>
          <w:sz w:val="24"/>
          <w:lang w:val="en-GB"/>
        </w:rPr>
        <w:t>“</w:t>
      </w:r>
      <w:r w:rsidRPr="00D7578B">
        <w:rPr>
          <w:b/>
          <w:sz w:val="24"/>
        </w:rPr>
        <w:t>The</w:t>
      </w:r>
      <w:r w:rsidRPr="00D7578B">
        <w:rPr>
          <w:b/>
          <w:sz w:val="24"/>
          <w:lang w:val="en-GB"/>
        </w:rPr>
        <w:t xml:space="preserve"> </w:t>
      </w:r>
      <w:r w:rsidRPr="00D7578B">
        <w:rPr>
          <w:b/>
          <w:sz w:val="24"/>
        </w:rPr>
        <w:t>framework</w:t>
      </w:r>
      <w:r w:rsidRPr="00D7578B">
        <w:rPr>
          <w:b/>
          <w:sz w:val="24"/>
          <w:lang w:val="en-GB"/>
        </w:rPr>
        <w:t xml:space="preserve"> </w:t>
      </w:r>
      <w:r w:rsidRPr="00D7578B">
        <w:rPr>
          <w:b/>
          <w:sz w:val="24"/>
        </w:rPr>
        <w:t>of</w:t>
      </w:r>
      <w:r w:rsidRPr="00D7578B">
        <w:rPr>
          <w:b/>
          <w:sz w:val="24"/>
          <w:lang w:val="en-GB"/>
        </w:rPr>
        <w:t xml:space="preserve"> </w:t>
      </w:r>
      <w:r w:rsidRPr="00D7578B">
        <w:rPr>
          <w:b/>
          <w:sz w:val="24"/>
        </w:rPr>
        <w:t>the</w:t>
      </w:r>
      <w:r w:rsidRPr="00D7578B">
        <w:rPr>
          <w:b/>
          <w:sz w:val="24"/>
          <w:lang w:val="en-GB"/>
        </w:rPr>
        <w:t xml:space="preserve"> </w:t>
      </w:r>
      <w:r w:rsidRPr="00D7578B">
        <w:rPr>
          <w:b/>
          <w:sz w:val="24"/>
        </w:rPr>
        <w:t>recapitalization</w:t>
      </w:r>
      <w:r w:rsidRPr="00D7578B">
        <w:rPr>
          <w:b/>
          <w:sz w:val="24"/>
          <w:lang w:val="en-GB"/>
        </w:rPr>
        <w:t xml:space="preserve"> </w:t>
      </w:r>
      <w:r w:rsidRPr="00D7578B">
        <w:rPr>
          <w:b/>
          <w:sz w:val="24"/>
        </w:rPr>
        <w:t>of the Greek banking system”</w:t>
      </w:r>
      <w:r w:rsidRPr="00D7578B">
        <w:rPr>
          <w:b/>
          <w:sz w:val="24"/>
          <w:lang w:val="en-GB"/>
        </w:rPr>
        <w:t xml:space="preserve">. </w:t>
      </w:r>
      <w:r w:rsidRPr="00E505DD">
        <w:rPr>
          <w:sz w:val="24"/>
          <w:lang w:val="en-GB"/>
        </w:rPr>
        <w:t xml:space="preserve">Given </w:t>
      </w:r>
      <w:r w:rsidRPr="00E505DD">
        <w:rPr>
          <w:sz w:val="24"/>
        </w:rPr>
        <w:t>by</w:t>
      </w:r>
      <w:r w:rsidRPr="00E505DD">
        <w:rPr>
          <w:sz w:val="24"/>
          <w:lang w:val="en-GB"/>
        </w:rPr>
        <w:t xml:space="preserve"> </w:t>
      </w:r>
      <w:proofErr w:type="spellStart"/>
      <w:r w:rsidRPr="00E505DD">
        <w:rPr>
          <w:sz w:val="24"/>
        </w:rPr>
        <w:t>Mrs</w:t>
      </w:r>
      <w:proofErr w:type="spellEnd"/>
      <w:r w:rsidRPr="00E505DD">
        <w:rPr>
          <w:sz w:val="24"/>
          <w:lang w:val="en-GB"/>
        </w:rPr>
        <w:t xml:space="preserve">. </w:t>
      </w:r>
      <w:r w:rsidRPr="00E505DD">
        <w:rPr>
          <w:sz w:val="24"/>
        </w:rPr>
        <w:t>S</w:t>
      </w:r>
      <w:r w:rsidRPr="00E505DD">
        <w:rPr>
          <w:sz w:val="24"/>
          <w:lang w:val="en-GB"/>
        </w:rPr>
        <w:t>.</w:t>
      </w:r>
      <w:proofErr w:type="spellStart"/>
      <w:r w:rsidRPr="00E505DD">
        <w:rPr>
          <w:sz w:val="24"/>
        </w:rPr>
        <w:t>Rigakou</w:t>
      </w:r>
      <w:proofErr w:type="spellEnd"/>
      <w:r w:rsidRPr="00E505DD">
        <w:rPr>
          <w:sz w:val="24"/>
          <w:lang w:val="en-GB"/>
        </w:rPr>
        <w:t xml:space="preserve"> (</w:t>
      </w:r>
      <w:r w:rsidRPr="00E505DD">
        <w:rPr>
          <w:sz w:val="24"/>
        </w:rPr>
        <w:t>ex</w:t>
      </w:r>
      <w:r w:rsidRPr="00E505DD">
        <w:rPr>
          <w:sz w:val="24"/>
          <w:lang w:val="en-GB"/>
        </w:rPr>
        <w:t>-</w:t>
      </w:r>
      <w:r w:rsidRPr="00E505DD">
        <w:rPr>
          <w:sz w:val="24"/>
        </w:rPr>
        <w:t>graduate</w:t>
      </w:r>
      <w:r w:rsidRPr="00E505DD">
        <w:rPr>
          <w:sz w:val="24"/>
          <w:lang w:val="en-GB"/>
        </w:rPr>
        <w:t xml:space="preserve"> </w:t>
      </w:r>
      <w:r w:rsidRPr="00E505DD">
        <w:rPr>
          <w:sz w:val="24"/>
        </w:rPr>
        <w:t>of</w:t>
      </w:r>
      <w:r w:rsidRPr="00E505DD">
        <w:rPr>
          <w:sz w:val="24"/>
          <w:lang w:val="en-GB"/>
        </w:rPr>
        <w:t xml:space="preserve"> </w:t>
      </w:r>
      <w:r w:rsidRPr="00E505DD">
        <w:rPr>
          <w:sz w:val="24"/>
        </w:rPr>
        <w:t>the</w:t>
      </w:r>
      <w:r w:rsidRPr="00E505DD">
        <w:rPr>
          <w:sz w:val="24"/>
          <w:lang w:val="en-GB"/>
        </w:rPr>
        <w:t xml:space="preserve"> </w:t>
      </w:r>
      <w:proofErr w:type="spellStart"/>
      <w:r w:rsidRPr="00E505DD">
        <w:rPr>
          <w:sz w:val="24"/>
        </w:rPr>
        <w:t>MsC</w:t>
      </w:r>
      <w:proofErr w:type="spellEnd"/>
      <w:r w:rsidRPr="00E505DD">
        <w:rPr>
          <w:sz w:val="24"/>
          <w:lang w:val="en-GB"/>
        </w:rPr>
        <w:t xml:space="preserve">. </w:t>
      </w:r>
      <w:r w:rsidRPr="00E505DD">
        <w:rPr>
          <w:sz w:val="24"/>
        </w:rPr>
        <w:t>for</w:t>
      </w:r>
      <w:r w:rsidRPr="00E505DD">
        <w:rPr>
          <w:sz w:val="24"/>
          <w:lang w:val="en-GB"/>
        </w:rPr>
        <w:t xml:space="preserve"> </w:t>
      </w:r>
      <w:r w:rsidRPr="00E505DD">
        <w:rPr>
          <w:sz w:val="24"/>
        </w:rPr>
        <w:t xml:space="preserve">lawyers) lawyer in the law firm </w:t>
      </w:r>
      <w:proofErr w:type="spellStart"/>
      <w:r w:rsidRPr="00E505DD">
        <w:rPr>
          <w:sz w:val="24"/>
        </w:rPr>
        <w:t>Potamitis</w:t>
      </w:r>
      <w:proofErr w:type="spellEnd"/>
      <w:r w:rsidRPr="00E505DD">
        <w:rPr>
          <w:sz w:val="24"/>
        </w:rPr>
        <w:t xml:space="preserve"> and </w:t>
      </w:r>
      <w:proofErr w:type="spellStart"/>
      <w:r w:rsidRPr="00E505DD">
        <w:rPr>
          <w:sz w:val="24"/>
        </w:rPr>
        <w:t>Vekris</w:t>
      </w:r>
      <w:proofErr w:type="spellEnd"/>
      <w:r w:rsidRPr="00E505DD">
        <w:rPr>
          <w:sz w:val="24"/>
        </w:rPr>
        <w:t xml:space="preserve"> (</w:t>
      </w:r>
      <w:r w:rsidRPr="00E505DD">
        <w:rPr>
          <w:sz w:val="24"/>
          <w:lang w:val="en-GB"/>
        </w:rPr>
        <w:t>14/11/2015).</w:t>
      </w:r>
    </w:p>
    <w:p w:rsidR="007765D8" w:rsidRPr="00E505DD" w:rsidRDefault="007765D8" w:rsidP="007765D8">
      <w:pPr>
        <w:jc w:val="both"/>
        <w:rPr>
          <w:sz w:val="24"/>
          <w:lang w:val="en-GB"/>
        </w:rPr>
      </w:pPr>
    </w:p>
    <w:p w:rsidR="00D262CD" w:rsidRPr="00E505DD" w:rsidRDefault="00D262CD" w:rsidP="00CE137A">
      <w:pPr>
        <w:numPr>
          <w:ilvl w:val="0"/>
          <w:numId w:val="4"/>
        </w:numPr>
        <w:jc w:val="both"/>
        <w:rPr>
          <w:sz w:val="24"/>
        </w:rPr>
      </w:pPr>
      <w:r w:rsidRPr="00D7578B">
        <w:rPr>
          <w:b/>
          <w:sz w:val="24"/>
        </w:rPr>
        <w:t>“The job market in the financial sector, prospects and careers”.</w:t>
      </w:r>
      <w:r w:rsidRPr="00E505DD">
        <w:rPr>
          <w:sz w:val="24"/>
        </w:rPr>
        <w:t xml:space="preserve"> Given by </w:t>
      </w:r>
      <w:proofErr w:type="spellStart"/>
      <w:r w:rsidRPr="00E505DD">
        <w:rPr>
          <w:sz w:val="24"/>
          <w:szCs w:val="24"/>
        </w:rPr>
        <w:t>S.Martsekis</w:t>
      </w:r>
      <w:proofErr w:type="spellEnd"/>
      <w:r w:rsidRPr="00E505DD">
        <w:rPr>
          <w:sz w:val="24"/>
          <w:szCs w:val="24"/>
        </w:rPr>
        <w:t>, Founder and Director, of the Greek private equity firm “Ionian Capital”</w:t>
      </w:r>
      <w:r w:rsidRPr="00E505DD">
        <w:rPr>
          <w:sz w:val="24"/>
          <w:szCs w:val="24"/>
          <w:lang w:val="en-GB"/>
        </w:rPr>
        <w:t xml:space="preserve"> (Monday, 11</w:t>
      </w:r>
      <w:r w:rsidRPr="00E505DD">
        <w:rPr>
          <w:sz w:val="24"/>
          <w:szCs w:val="24"/>
          <w:vertAlign w:val="superscript"/>
          <w:lang w:val="en-GB"/>
        </w:rPr>
        <w:t>th</w:t>
      </w:r>
      <w:r w:rsidRPr="00E505DD">
        <w:rPr>
          <w:sz w:val="24"/>
          <w:szCs w:val="24"/>
          <w:lang w:val="en-GB"/>
        </w:rPr>
        <w:t xml:space="preserve"> November 2013).</w:t>
      </w:r>
    </w:p>
    <w:p w:rsidR="00D262CD" w:rsidRPr="00E505DD" w:rsidRDefault="00D262CD" w:rsidP="00D262CD">
      <w:pPr>
        <w:ind w:left="360"/>
        <w:jc w:val="both"/>
        <w:rPr>
          <w:sz w:val="24"/>
        </w:rPr>
      </w:pPr>
      <w:r w:rsidRPr="00E505DD">
        <w:rPr>
          <w:sz w:val="24"/>
        </w:rPr>
        <w:t xml:space="preserve"> </w:t>
      </w:r>
    </w:p>
    <w:p w:rsidR="00D262CD" w:rsidRPr="00E505DD" w:rsidRDefault="00D262CD" w:rsidP="00CE137A">
      <w:pPr>
        <w:numPr>
          <w:ilvl w:val="0"/>
          <w:numId w:val="4"/>
        </w:numPr>
        <w:jc w:val="both"/>
        <w:rPr>
          <w:sz w:val="24"/>
        </w:rPr>
      </w:pPr>
      <w:r w:rsidRPr="00D7578B">
        <w:rPr>
          <w:b/>
          <w:sz w:val="24"/>
          <w:szCs w:val="24"/>
        </w:rPr>
        <w:t>“</w:t>
      </w:r>
      <w:r w:rsidRPr="00D7578B">
        <w:rPr>
          <w:rFonts w:cs="Arial"/>
          <w:b/>
          <w:sz w:val="24"/>
          <w:szCs w:val="24"/>
          <w:lang w:val="en-GB" w:eastAsia="el-GR"/>
        </w:rPr>
        <w:t>Overview and Strategic Planning in Banking</w:t>
      </w:r>
      <w:r w:rsidRPr="00D7578B">
        <w:rPr>
          <w:rFonts w:cs="Arial"/>
          <w:b/>
          <w:sz w:val="24"/>
          <w:szCs w:val="24"/>
          <w:lang w:eastAsia="el-GR"/>
        </w:rPr>
        <w:t>”</w:t>
      </w:r>
      <w:r w:rsidRPr="00D7578B">
        <w:rPr>
          <w:b/>
          <w:sz w:val="24"/>
          <w:szCs w:val="24"/>
          <w:lang w:val="en-GB"/>
        </w:rPr>
        <w:t>.</w:t>
      </w:r>
      <w:r w:rsidRPr="00E505DD">
        <w:rPr>
          <w:sz w:val="24"/>
          <w:szCs w:val="24"/>
        </w:rPr>
        <w:t xml:space="preserve"> Given by the ex-graduates of the Department Ch. </w:t>
      </w:r>
      <w:proofErr w:type="spellStart"/>
      <w:r w:rsidRPr="00E505DD">
        <w:rPr>
          <w:sz w:val="24"/>
          <w:szCs w:val="24"/>
        </w:rPr>
        <w:t>Makriniotis</w:t>
      </w:r>
      <w:proofErr w:type="spellEnd"/>
      <w:r w:rsidRPr="00E505DD">
        <w:rPr>
          <w:sz w:val="24"/>
          <w:szCs w:val="24"/>
        </w:rPr>
        <w:t xml:space="preserve"> and A. </w:t>
      </w:r>
      <w:proofErr w:type="spellStart"/>
      <w:r w:rsidRPr="00E505DD">
        <w:rPr>
          <w:sz w:val="24"/>
          <w:szCs w:val="24"/>
        </w:rPr>
        <w:t>Fornis</w:t>
      </w:r>
      <w:proofErr w:type="spellEnd"/>
      <w:r w:rsidRPr="00E505DD">
        <w:rPr>
          <w:sz w:val="24"/>
          <w:szCs w:val="24"/>
        </w:rPr>
        <w:t>, executives of the McKinsey &amp; Co. Greece (Wednesday 25</w:t>
      </w:r>
      <w:r w:rsidRPr="00E505DD">
        <w:rPr>
          <w:sz w:val="24"/>
          <w:szCs w:val="24"/>
          <w:vertAlign w:val="superscript"/>
        </w:rPr>
        <w:t>th</w:t>
      </w:r>
      <w:r w:rsidRPr="00E505DD">
        <w:rPr>
          <w:sz w:val="24"/>
          <w:szCs w:val="24"/>
        </w:rPr>
        <w:t xml:space="preserve"> May 2011). </w:t>
      </w:r>
    </w:p>
    <w:p w:rsidR="00D262CD" w:rsidRPr="00E505DD" w:rsidRDefault="00D262CD" w:rsidP="00D262CD">
      <w:pPr>
        <w:ind w:left="360"/>
        <w:jc w:val="both"/>
        <w:rPr>
          <w:sz w:val="24"/>
        </w:rPr>
      </w:pPr>
    </w:p>
    <w:p w:rsidR="00D262CD" w:rsidRPr="00E505DD" w:rsidRDefault="00D262CD" w:rsidP="00CE137A">
      <w:pPr>
        <w:numPr>
          <w:ilvl w:val="0"/>
          <w:numId w:val="4"/>
        </w:numPr>
        <w:jc w:val="both"/>
        <w:rPr>
          <w:sz w:val="24"/>
          <w:szCs w:val="24"/>
          <w:lang w:val="en-GB"/>
        </w:rPr>
      </w:pPr>
      <w:r w:rsidRPr="00D7578B">
        <w:rPr>
          <w:b/>
          <w:sz w:val="24"/>
          <w:szCs w:val="24"/>
        </w:rPr>
        <w:t>“M&amp;A, Investment Banking, Private Equity, Career”.</w:t>
      </w:r>
      <w:r w:rsidRPr="00E505DD">
        <w:rPr>
          <w:sz w:val="24"/>
          <w:szCs w:val="24"/>
        </w:rPr>
        <w:t xml:space="preserve"> Given by </w:t>
      </w:r>
      <w:proofErr w:type="spellStart"/>
      <w:r w:rsidRPr="00E505DD">
        <w:rPr>
          <w:sz w:val="24"/>
          <w:szCs w:val="24"/>
        </w:rPr>
        <w:t>S.Martsekis</w:t>
      </w:r>
      <w:proofErr w:type="spellEnd"/>
      <w:r w:rsidRPr="00E505DD">
        <w:rPr>
          <w:sz w:val="24"/>
          <w:szCs w:val="24"/>
        </w:rPr>
        <w:t xml:space="preserve"> Ex-Director, of the </w:t>
      </w:r>
      <w:r w:rsidRPr="00E505DD">
        <w:rPr>
          <w:sz w:val="24"/>
          <w:szCs w:val="24"/>
          <w:lang w:val="el-GR"/>
        </w:rPr>
        <w:t>Μ</w:t>
      </w:r>
      <w:r w:rsidRPr="00E505DD">
        <w:rPr>
          <w:sz w:val="24"/>
          <w:szCs w:val="24"/>
        </w:rPr>
        <w:t>&amp;</w:t>
      </w:r>
      <w:r w:rsidRPr="00E505DD">
        <w:rPr>
          <w:sz w:val="24"/>
          <w:szCs w:val="24"/>
          <w:lang w:val="el-GR"/>
        </w:rPr>
        <w:t>Α</w:t>
      </w:r>
      <w:r w:rsidRPr="00E505DD">
        <w:rPr>
          <w:sz w:val="24"/>
          <w:szCs w:val="24"/>
        </w:rPr>
        <w:t xml:space="preserve"> Department of KPMG, Greece</w:t>
      </w:r>
      <w:r w:rsidRPr="00E505DD">
        <w:rPr>
          <w:sz w:val="24"/>
          <w:szCs w:val="24"/>
          <w:lang w:val="en-GB"/>
        </w:rPr>
        <w:t xml:space="preserve"> (Wednesday 26</w:t>
      </w:r>
      <w:r w:rsidRPr="00E505DD">
        <w:rPr>
          <w:sz w:val="24"/>
          <w:szCs w:val="24"/>
          <w:vertAlign w:val="superscript"/>
          <w:lang w:val="en-GB"/>
        </w:rPr>
        <w:t>th</w:t>
      </w:r>
      <w:r w:rsidRPr="00E505DD">
        <w:rPr>
          <w:sz w:val="24"/>
          <w:szCs w:val="24"/>
          <w:lang w:val="en-GB"/>
        </w:rPr>
        <w:t xml:space="preserve"> May 2010).</w:t>
      </w:r>
    </w:p>
    <w:p w:rsidR="00D262CD" w:rsidRPr="00E505DD" w:rsidRDefault="00D262CD" w:rsidP="00D262CD">
      <w:pPr>
        <w:ind w:left="360"/>
        <w:jc w:val="both"/>
        <w:rPr>
          <w:sz w:val="24"/>
          <w:szCs w:val="24"/>
          <w:lang w:val="en-GB"/>
        </w:rPr>
      </w:pPr>
    </w:p>
    <w:p w:rsidR="00D262CD" w:rsidRPr="00E505DD" w:rsidRDefault="00D262CD" w:rsidP="00CE137A">
      <w:pPr>
        <w:numPr>
          <w:ilvl w:val="0"/>
          <w:numId w:val="4"/>
        </w:numPr>
        <w:jc w:val="both"/>
        <w:rPr>
          <w:sz w:val="24"/>
          <w:szCs w:val="24"/>
          <w:lang w:val="en-GB"/>
        </w:rPr>
      </w:pPr>
      <w:r w:rsidRPr="00D7578B">
        <w:rPr>
          <w:b/>
          <w:bCs/>
          <w:sz w:val="24"/>
          <w:szCs w:val="24"/>
          <w:lang w:val="en-GB"/>
        </w:rPr>
        <w:t>«</w:t>
      </w:r>
      <w:r w:rsidRPr="00D7578B">
        <w:rPr>
          <w:b/>
          <w:bCs/>
          <w:sz w:val="24"/>
          <w:szCs w:val="24"/>
        </w:rPr>
        <w:t>The Investment</w:t>
      </w:r>
      <w:r w:rsidRPr="00D7578B">
        <w:rPr>
          <w:b/>
          <w:bCs/>
          <w:sz w:val="24"/>
          <w:szCs w:val="24"/>
          <w:lang w:val="en-GB"/>
        </w:rPr>
        <w:t xml:space="preserve"> </w:t>
      </w:r>
      <w:r w:rsidRPr="00D7578B">
        <w:rPr>
          <w:b/>
          <w:bCs/>
          <w:sz w:val="24"/>
          <w:szCs w:val="24"/>
        </w:rPr>
        <w:t>Banking</w:t>
      </w:r>
      <w:r w:rsidRPr="00D7578B">
        <w:rPr>
          <w:b/>
          <w:bCs/>
          <w:sz w:val="24"/>
          <w:szCs w:val="24"/>
          <w:lang w:val="en-GB"/>
        </w:rPr>
        <w:t xml:space="preserve"> </w:t>
      </w:r>
      <w:r w:rsidRPr="00D7578B">
        <w:rPr>
          <w:b/>
          <w:bCs/>
          <w:sz w:val="24"/>
          <w:szCs w:val="24"/>
        </w:rPr>
        <w:t>and its career perspectives</w:t>
      </w:r>
      <w:r w:rsidRPr="00D7578B">
        <w:rPr>
          <w:b/>
          <w:bCs/>
          <w:sz w:val="24"/>
          <w:szCs w:val="24"/>
          <w:lang w:val="en-GB"/>
        </w:rPr>
        <w:t>».</w:t>
      </w:r>
      <w:r w:rsidRPr="00E505DD">
        <w:rPr>
          <w:sz w:val="24"/>
          <w:szCs w:val="24"/>
          <w:lang w:val="en-GB"/>
        </w:rPr>
        <w:t xml:space="preserve"> Given by R.</w:t>
      </w:r>
      <w:r w:rsidR="00D7578B">
        <w:rPr>
          <w:sz w:val="24"/>
          <w:szCs w:val="24"/>
          <w:lang w:val="en-GB"/>
        </w:rPr>
        <w:t xml:space="preserve"> </w:t>
      </w:r>
      <w:proofErr w:type="spellStart"/>
      <w:r w:rsidRPr="00E505DD">
        <w:rPr>
          <w:sz w:val="24"/>
          <w:szCs w:val="24"/>
          <w:lang w:val="en-GB"/>
        </w:rPr>
        <w:t>Lambiris</w:t>
      </w:r>
      <w:proofErr w:type="spellEnd"/>
      <w:r w:rsidRPr="00E505DD">
        <w:rPr>
          <w:sz w:val="24"/>
          <w:szCs w:val="24"/>
          <w:lang w:val="en-GB"/>
        </w:rPr>
        <w:t xml:space="preserve">, </w:t>
      </w:r>
      <w:r w:rsidRPr="00E505DD">
        <w:rPr>
          <w:sz w:val="24"/>
          <w:szCs w:val="24"/>
        </w:rPr>
        <w:t>Head of the Investment</w:t>
      </w:r>
      <w:r w:rsidRPr="00E505DD">
        <w:rPr>
          <w:sz w:val="24"/>
          <w:szCs w:val="24"/>
          <w:lang w:val="en-GB"/>
        </w:rPr>
        <w:t xml:space="preserve"> </w:t>
      </w:r>
      <w:r w:rsidRPr="00E505DD">
        <w:rPr>
          <w:sz w:val="24"/>
          <w:szCs w:val="24"/>
        </w:rPr>
        <w:t>Banking</w:t>
      </w:r>
      <w:r w:rsidRPr="00E505DD">
        <w:rPr>
          <w:sz w:val="24"/>
          <w:szCs w:val="24"/>
          <w:lang w:val="en-GB"/>
        </w:rPr>
        <w:t xml:space="preserve"> </w:t>
      </w:r>
      <w:r w:rsidRPr="00E505DD">
        <w:rPr>
          <w:sz w:val="24"/>
          <w:szCs w:val="24"/>
        </w:rPr>
        <w:t>Division of HSBC</w:t>
      </w:r>
      <w:r w:rsidRPr="00E505DD">
        <w:rPr>
          <w:sz w:val="24"/>
          <w:szCs w:val="24"/>
          <w:lang w:val="en-GB"/>
        </w:rPr>
        <w:t xml:space="preserve"> </w:t>
      </w:r>
      <w:r w:rsidRPr="00E505DD">
        <w:rPr>
          <w:sz w:val="24"/>
          <w:szCs w:val="24"/>
        </w:rPr>
        <w:t>in Greece (Wednesday</w:t>
      </w:r>
      <w:r w:rsidRPr="00E505DD">
        <w:rPr>
          <w:sz w:val="24"/>
          <w:szCs w:val="24"/>
          <w:lang w:val="en-GB"/>
        </w:rPr>
        <w:t xml:space="preserve"> </w:t>
      </w:r>
      <w:r w:rsidRPr="00E505DD">
        <w:rPr>
          <w:sz w:val="24"/>
          <w:szCs w:val="24"/>
        </w:rPr>
        <w:t>12</w:t>
      </w:r>
      <w:r w:rsidRPr="00E505DD">
        <w:rPr>
          <w:sz w:val="24"/>
          <w:szCs w:val="24"/>
          <w:vertAlign w:val="superscript"/>
        </w:rPr>
        <w:t>th</w:t>
      </w:r>
      <w:r w:rsidRPr="00E505DD">
        <w:rPr>
          <w:sz w:val="24"/>
          <w:szCs w:val="24"/>
        </w:rPr>
        <w:t xml:space="preserve"> December</w:t>
      </w:r>
      <w:r w:rsidRPr="00E505DD">
        <w:rPr>
          <w:sz w:val="24"/>
          <w:szCs w:val="24"/>
          <w:lang w:val="en-GB"/>
        </w:rPr>
        <w:t xml:space="preserve"> 2007</w:t>
      </w:r>
      <w:r w:rsidRPr="00E505DD">
        <w:rPr>
          <w:sz w:val="24"/>
          <w:szCs w:val="24"/>
        </w:rPr>
        <w:t>)</w:t>
      </w:r>
      <w:r w:rsidRPr="00E505DD">
        <w:rPr>
          <w:sz w:val="24"/>
          <w:szCs w:val="24"/>
          <w:lang w:val="en-GB"/>
        </w:rPr>
        <w:t>.</w:t>
      </w:r>
    </w:p>
    <w:p w:rsidR="00D262CD" w:rsidRPr="00E505DD" w:rsidRDefault="00D262CD" w:rsidP="00D262CD">
      <w:pPr>
        <w:ind w:left="360"/>
        <w:jc w:val="both"/>
        <w:rPr>
          <w:sz w:val="24"/>
          <w:szCs w:val="24"/>
          <w:lang w:val="en-GB"/>
        </w:rPr>
      </w:pPr>
    </w:p>
    <w:p w:rsidR="00D262CD" w:rsidRPr="00E505DD" w:rsidRDefault="00D262CD" w:rsidP="00CE137A">
      <w:pPr>
        <w:numPr>
          <w:ilvl w:val="0"/>
          <w:numId w:val="4"/>
        </w:numPr>
        <w:jc w:val="both"/>
        <w:rPr>
          <w:sz w:val="24"/>
          <w:szCs w:val="24"/>
          <w:lang w:val="en-GB"/>
        </w:rPr>
      </w:pPr>
      <w:r w:rsidRPr="00D7578B">
        <w:rPr>
          <w:b/>
          <w:bCs/>
          <w:sz w:val="24"/>
          <w:szCs w:val="24"/>
          <w:lang w:val="en-GB"/>
        </w:rPr>
        <w:t>“</w:t>
      </w:r>
      <w:r w:rsidRPr="00D7578B">
        <w:rPr>
          <w:b/>
          <w:bCs/>
          <w:sz w:val="24"/>
          <w:szCs w:val="24"/>
        </w:rPr>
        <w:t>Growth</w:t>
      </w:r>
      <w:r w:rsidRPr="00D7578B">
        <w:rPr>
          <w:b/>
          <w:bCs/>
          <w:sz w:val="24"/>
          <w:szCs w:val="24"/>
          <w:lang w:val="en-GB"/>
        </w:rPr>
        <w:t xml:space="preserve"> </w:t>
      </w:r>
      <w:r w:rsidRPr="00D7578B">
        <w:rPr>
          <w:b/>
          <w:bCs/>
          <w:sz w:val="24"/>
          <w:szCs w:val="24"/>
        </w:rPr>
        <w:t>Strategy through</w:t>
      </w:r>
      <w:r w:rsidRPr="00D7578B">
        <w:rPr>
          <w:b/>
          <w:bCs/>
          <w:sz w:val="24"/>
          <w:szCs w:val="24"/>
          <w:lang w:val="en-GB"/>
        </w:rPr>
        <w:t xml:space="preserve"> </w:t>
      </w:r>
      <w:r w:rsidRPr="00D7578B">
        <w:rPr>
          <w:b/>
          <w:bCs/>
          <w:sz w:val="24"/>
          <w:szCs w:val="24"/>
        </w:rPr>
        <w:t>Mergers</w:t>
      </w:r>
      <w:r w:rsidRPr="00D7578B">
        <w:rPr>
          <w:b/>
          <w:bCs/>
          <w:sz w:val="24"/>
          <w:szCs w:val="24"/>
          <w:lang w:val="en-GB"/>
        </w:rPr>
        <w:t xml:space="preserve"> &amp; </w:t>
      </w:r>
      <w:proofErr w:type="gramStart"/>
      <w:r w:rsidRPr="00D7578B">
        <w:rPr>
          <w:b/>
          <w:bCs/>
          <w:sz w:val="24"/>
          <w:szCs w:val="24"/>
          <w:lang w:val="en-GB"/>
        </w:rPr>
        <w:t xml:space="preserve">Acquisitions </w:t>
      </w:r>
      <w:r w:rsidRPr="00D7578B">
        <w:rPr>
          <w:b/>
          <w:bCs/>
          <w:sz w:val="24"/>
          <w:szCs w:val="24"/>
        </w:rPr>
        <w:t>:</w:t>
      </w:r>
      <w:proofErr w:type="gramEnd"/>
      <w:r w:rsidRPr="00D7578B">
        <w:rPr>
          <w:b/>
          <w:bCs/>
          <w:sz w:val="24"/>
          <w:szCs w:val="24"/>
        </w:rPr>
        <w:t xml:space="preserve"> The Successful Example of </w:t>
      </w:r>
      <w:proofErr w:type="spellStart"/>
      <w:r w:rsidRPr="00D7578B">
        <w:rPr>
          <w:b/>
          <w:bCs/>
          <w:sz w:val="24"/>
          <w:szCs w:val="24"/>
        </w:rPr>
        <w:t>Maillis</w:t>
      </w:r>
      <w:proofErr w:type="spellEnd"/>
      <w:r w:rsidRPr="00D7578B">
        <w:rPr>
          <w:b/>
          <w:bCs/>
          <w:sz w:val="24"/>
          <w:szCs w:val="24"/>
        </w:rPr>
        <w:t xml:space="preserve"> Group”</w:t>
      </w:r>
      <w:r w:rsidRPr="00D7578B">
        <w:rPr>
          <w:b/>
          <w:bCs/>
          <w:sz w:val="24"/>
          <w:szCs w:val="24"/>
          <w:lang w:val="en-GB"/>
        </w:rPr>
        <w:t>.</w:t>
      </w:r>
      <w:r w:rsidRPr="00E505DD">
        <w:rPr>
          <w:bCs/>
          <w:sz w:val="24"/>
          <w:szCs w:val="24"/>
          <w:lang w:val="en-GB"/>
        </w:rPr>
        <w:t xml:space="preserve"> Given by </w:t>
      </w:r>
      <w:proofErr w:type="spellStart"/>
      <w:r w:rsidRPr="00E505DD">
        <w:rPr>
          <w:bCs/>
          <w:sz w:val="24"/>
          <w:szCs w:val="24"/>
          <w:lang w:val="en-GB"/>
        </w:rPr>
        <w:t>G.Kondylis</w:t>
      </w:r>
      <w:proofErr w:type="spellEnd"/>
      <w:r w:rsidRPr="00E505DD">
        <w:rPr>
          <w:bCs/>
          <w:sz w:val="24"/>
          <w:szCs w:val="24"/>
          <w:lang w:val="en-GB"/>
        </w:rPr>
        <w:t>, Ex-Dir</w:t>
      </w:r>
      <w:proofErr w:type="spellStart"/>
      <w:r w:rsidRPr="00E505DD">
        <w:rPr>
          <w:bCs/>
          <w:sz w:val="24"/>
          <w:szCs w:val="24"/>
        </w:rPr>
        <w:t>ector</w:t>
      </w:r>
      <w:proofErr w:type="spellEnd"/>
      <w:r w:rsidRPr="00E505DD">
        <w:rPr>
          <w:bCs/>
          <w:sz w:val="24"/>
          <w:szCs w:val="24"/>
        </w:rPr>
        <w:t xml:space="preserve">, of the Mergers &amp; Acquisitions Division, </w:t>
      </w:r>
      <w:proofErr w:type="spellStart"/>
      <w:r w:rsidRPr="00E505DD">
        <w:rPr>
          <w:bCs/>
          <w:sz w:val="24"/>
          <w:szCs w:val="24"/>
        </w:rPr>
        <w:t>Mailis</w:t>
      </w:r>
      <w:proofErr w:type="spellEnd"/>
      <w:r w:rsidRPr="00E505DD">
        <w:rPr>
          <w:bCs/>
          <w:sz w:val="24"/>
          <w:szCs w:val="24"/>
        </w:rPr>
        <w:t xml:space="preserve"> Group</w:t>
      </w:r>
      <w:r w:rsidRPr="00E505DD">
        <w:rPr>
          <w:bCs/>
          <w:sz w:val="24"/>
          <w:szCs w:val="24"/>
          <w:lang w:val="en-GB"/>
        </w:rPr>
        <w:t xml:space="preserve"> (Monday, 24</w:t>
      </w:r>
      <w:r w:rsidRPr="00E505DD">
        <w:rPr>
          <w:bCs/>
          <w:sz w:val="24"/>
          <w:szCs w:val="24"/>
          <w:vertAlign w:val="superscript"/>
          <w:lang w:val="en-GB"/>
        </w:rPr>
        <w:t>th</w:t>
      </w:r>
      <w:r w:rsidRPr="00E505DD">
        <w:rPr>
          <w:bCs/>
          <w:sz w:val="24"/>
          <w:szCs w:val="24"/>
          <w:lang w:val="en-GB"/>
        </w:rPr>
        <w:t xml:space="preserve"> May 2004).</w:t>
      </w:r>
    </w:p>
    <w:p w:rsidR="00D262CD" w:rsidRPr="00E505DD" w:rsidRDefault="00D262CD" w:rsidP="00D262CD">
      <w:pPr>
        <w:ind w:left="360"/>
        <w:jc w:val="both"/>
        <w:rPr>
          <w:sz w:val="24"/>
          <w:szCs w:val="24"/>
          <w:lang w:val="en-GB"/>
        </w:rPr>
      </w:pPr>
    </w:p>
    <w:p w:rsidR="00D262CD" w:rsidRPr="00E505DD" w:rsidRDefault="00D262CD" w:rsidP="00CE137A">
      <w:pPr>
        <w:numPr>
          <w:ilvl w:val="0"/>
          <w:numId w:val="4"/>
        </w:numPr>
        <w:jc w:val="both"/>
        <w:rPr>
          <w:sz w:val="24"/>
          <w:lang w:val="en-GB"/>
        </w:rPr>
      </w:pPr>
      <w:r w:rsidRPr="00D7578B">
        <w:rPr>
          <w:b/>
          <w:bCs/>
          <w:sz w:val="24"/>
          <w:lang w:val="en-GB"/>
        </w:rPr>
        <w:t>“</w:t>
      </w:r>
      <w:r w:rsidRPr="00D7578B">
        <w:rPr>
          <w:b/>
          <w:bCs/>
          <w:sz w:val="24"/>
        </w:rPr>
        <w:t>Working</w:t>
      </w:r>
      <w:r w:rsidRPr="00D7578B">
        <w:rPr>
          <w:b/>
          <w:bCs/>
          <w:sz w:val="24"/>
          <w:lang w:val="en-GB"/>
        </w:rPr>
        <w:t xml:space="preserve"> </w:t>
      </w:r>
      <w:r w:rsidRPr="00D7578B">
        <w:rPr>
          <w:b/>
          <w:bCs/>
          <w:sz w:val="24"/>
        </w:rPr>
        <w:t>Capital</w:t>
      </w:r>
      <w:r w:rsidRPr="00D7578B">
        <w:rPr>
          <w:b/>
          <w:bCs/>
          <w:sz w:val="24"/>
          <w:lang w:val="en-GB"/>
        </w:rPr>
        <w:t xml:space="preserve"> </w:t>
      </w:r>
      <w:r w:rsidRPr="00D7578B">
        <w:rPr>
          <w:b/>
          <w:bCs/>
          <w:sz w:val="24"/>
        </w:rPr>
        <w:t>Management</w:t>
      </w:r>
      <w:r w:rsidRPr="00D7578B">
        <w:rPr>
          <w:b/>
          <w:bCs/>
          <w:sz w:val="24"/>
          <w:lang w:val="en-GB"/>
        </w:rPr>
        <w:t xml:space="preserve"> </w:t>
      </w:r>
      <w:r w:rsidRPr="00D7578B">
        <w:rPr>
          <w:b/>
          <w:bCs/>
          <w:sz w:val="24"/>
        </w:rPr>
        <w:t>and</w:t>
      </w:r>
      <w:r w:rsidRPr="00D7578B">
        <w:rPr>
          <w:b/>
          <w:bCs/>
          <w:sz w:val="24"/>
          <w:lang w:val="en-GB"/>
        </w:rPr>
        <w:t xml:space="preserve"> </w:t>
      </w:r>
      <w:r w:rsidRPr="00D7578B">
        <w:rPr>
          <w:b/>
          <w:bCs/>
          <w:sz w:val="24"/>
        </w:rPr>
        <w:t>Types</w:t>
      </w:r>
      <w:r w:rsidRPr="00D7578B">
        <w:rPr>
          <w:b/>
          <w:bCs/>
          <w:sz w:val="24"/>
          <w:lang w:val="en-GB"/>
        </w:rPr>
        <w:t xml:space="preserve"> </w:t>
      </w:r>
      <w:r w:rsidRPr="00D7578B">
        <w:rPr>
          <w:b/>
          <w:bCs/>
          <w:sz w:val="24"/>
        </w:rPr>
        <w:t>of</w:t>
      </w:r>
      <w:r w:rsidRPr="00D7578B">
        <w:rPr>
          <w:b/>
          <w:bCs/>
          <w:sz w:val="24"/>
          <w:lang w:val="en-GB"/>
        </w:rPr>
        <w:t xml:space="preserve"> </w:t>
      </w:r>
      <w:r w:rsidRPr="00D7578B">
        <w:rPr>
          <w:b/>
          <w:bCs/>
          <w:sz w:val="24"/>
        </w:rPr>
        <w:t>its</w:t>
      </w:r>
      <w:r w:rsidRPr="00D7578B">
        <w:rPr>
          <w:b/>
          <w:bCs/>
          <w:sz w:val="24"/>
          <w:lang w:val="en-GB"/>
        </w:rPr>
        <w:t xml:space="preserve"> </w:t>
      </w:r>
      <w:r w:rsidRPr="00D7578B">
        <w:rPr>
          <w:b/>
          <w:bCs/>
          <w:sz w:val="24"/>
        </w:rPr>
        <w:t>Financing by the Banking Sector”</w:t>
      </w:r>
      <w:r w:rsidRPr="00E505DD">
        <w:rPr>
          <w:bCs/>
          <w:sz w:val="24"/>
          <w:lang w:val="en-GB"/>
        </w:rPr>
        <w:t>.</w:t>
      </w:r>
      <w:r w:rsidRPr="00E505DD">
        <w:rPr>
          <w:sz w:val="24"/>
          <w:lang w:val="en-GB"/>
        </w:rPr>
        <w:t xml:space="preserve"> Given by </w:t>
      </w:r>
      <w:r w:rsidRPr="00E505DD">
        <w:rPr>
          <w:sz w:val="24"/>
        </w:rPr>
        <w:t>Ch</w:t>
      </w:r>
      <w:r w:rsidR="000D1E71" w:rsidRPr="00E505DD">
        <w:rPr>
          <w:sz w:val="24"/>
        </w:rPr>
        <w:t>.</w:t>
      </w:r>
      <w:r w:rsidRPr="00E505DD">
        <w:rPr>
          <w:sz w:val="24"/>
          <w:lang w:val="en-GB"/>
        </w:rPr>
        <w:t xml:space="preserve"> </w:t>
      </w:r>
      <w:r w:rsidRPr="00E505DD">
        <w:rPr>
          <w:sz w:val="24"/>
        </w:rPr>
        <w:t>Goudas, Trainer of the Corporate Loans Division of Alpha Bank</w:t>
      </w:r>
      <w:r w:rsidRPr="00E505DD">
        <w:rPr>
          <w:sz w:val="24"/>
          <w:lang w:val="en-GB"/>
        </w:rPr>
        <w:t xml:space="preserve"> </w:t>
      </w:r>
      <w:r w:rsidRPr="00E505DD">
        <w:rPr>
          <w:sz w:val="24"/>
        </w:rPr>
        <w:t>(Thursday,</w:t>
      </w:r>
      <w:r w:rsidRPr="00E505DD">
        <w:rPr>
          <w:sz w:val="24"/>
          <w:lang w:val="en-GB"/>
        </w:rPr>
        <w:t xml:space="preserve"> 16</w:t>
      </w:r>
      <w:r w:rsidRPr="00E505DD">
        <w:rPr>
          <w:sz w:val="24"/>
          <w:vertAlign w:val="superscript"/>
          <w:lang w:val="en-GB"/>
        </w:rPr>
        <w:t>th</w:t>
      </w:r>
      <w:r w:rsidRPr="00E505DD">
        <w:rPr>
          <w:sz w:val="24"/>
          <w:lang w:val="en-GB"/>
        </w:rPr>
        <w:t xml:space="preserve"> January 2003).</w:t>
      </w:r>
    </w:p>
    <w:p w:rsidR="00D262CD" w:rsidRPr="00E505DD" w:rsidRDefault="00D262CD" w:rsidP="00D262CD">
      <w:pPr>
        <w:ind w:left="360"/>
        <w:jc w:val="both"/>
        <w:rPr>
          <w:sz w:val="24"/>
          <w:lang w:val="en-GB"/>
        </w:rPr>
      </w:pPr>
    </w:p>
    <w:p w:rsidR="00D262CD" w:rsidRPr="00A97861" w:rsidRDefault="00D262CD" w:rsidP="00CE137A">
      <w:pPr>
        <w:numPr>
          <w:ilvl w:val="0"/>
          <w:numId w:val="4"/>
        </w:numPr>
        <w:jc w:val="both"/>
        <w:rPr>
          <w:sz w:val="24"/>
          <w:lang w:val="en-GB"/>
        </w:rPr>
      </w:pPr>
      <w:r w:rsidRPr="00D7578B">
        <w:rPr>
          <w:b/>
          <w:bCs/>
          <w:sz w:val="24"/>
        </w:rPr>
        <w:t>“Evaluation of the Credit Ability of Companies by the Banking Sector”</w:t>
      </w:r>
      <w:r w:rsidRPr="00D7578B">
        <w:rPr>
          <w:b/>
          <w:bCs/>
          <w:sz w:val="24"/>
          <w:lang w:val="en-GB"/>
        </w:rPr>
        <w:t>.</w:t>
      </w:r>
      <w:r w:rsidRPr="00E505DD">
        <w:rPr>
          <w:sz w:val="24"/>
          <w:lang w:val="en-GB"/>
        </w:rPr>
        <w:t xml:space="preserve"> Given </w:t>
      </w:r>
      <w:r w:rsidRPr="00E505DD">
        <w:rPr>
          <w:sz w:val="24"/>
        </w:rPr>
        <w:t>by Ch</w:t>
      </w:r>
      <w:r w:rsidR="000D1E71" w:rsidRPr="00E505DD">
        <w:rPr>
          <w:sz w:val="24"/>
        </w:rPr>
        <w:t>.</w:t>
      </w:r>
      <w:r w:rsidRPr="00E505DD">
        <w:rPr>
          <w:sz w:val="24"/>
        </w:rPr>
        <w:t xml:space="preserve"> </w:t>
      </w:r>
      <w:proofErr w:type="spellStart"/>
      <w:r w:rsidRPr="00E505DD">
        <w:rPr>
          <w:sz w:val="24"/>
        </w:rPr>
        <w:t>Kourtidis</w:t>
      </w:r>
      <w:proofErr w:type="spellEnd"/>
      <w:r w:rsidRPr="00E505DD">
        <w:rPr>
          <w:sz w:val="24"/>
        </w:rPr>
        <w:t>, Associate Director of the Risk Management Division of Alpha Bank (Thursday</w:t>
      </w:r>
      <w:r w:rsidRPr="00E505DD">
        <w:rPr>
          <w:sz w:val="24"/>
          <w:lang w:val="en-GB"/>
        </w:rPr>
        <w:t>, 19</w:t>
      </w:r>
      <w:r w:rsidRPr="00E505DD">
        <w:rPr>
          <w:sz w:val="24"/>
          <w:vertAlign w:val="superscript"/>
          <w:lang w:val="en-GB"/>
        </w:rPr>
        <w:t>th</w:t>
      </w:r>
      <w:r w:rsidRPr="00E505DD">
        <w:rPr>
          <w:sz w:val="24"/>
          <w:lang w:val="en-GB"/>
        </w:rPr>
        <w:t xml:space="preserve"> December</w:t>
      </w:r>
      <w:r w:rsidRPr="00A97861">
        <w:rPr>
          <w:sz w:val="24"/>
          <w:lang w:val="en-GB"/>
        </w:rPr>
        <w:t xml:space="preserve"> 2002</w:t>
      </w:r>
      <w:r>
        <w:rPr>
          <w:sz w:val="24"/>
          <w:lang w:val="en-GB"/>
        </w:rPr>
        <w:t>)</w:t>
      </w:r>
      <w:r w:rsidRPr="00A97861">
        <w:rPr>
          <w:sz w:val="24"/>
          <w:lang w:val="en-GB"/>
        </w:rPr>
        <w:t>.</w:t>
      </w:r>
    </w:p>
    <w:p w:rsidR="00D262CD" w:rsidRPr="00A97861" w:rsidRDefault="00D262CD" w:rsidP="00D262CD">
      <w:pPr>
        <w:numPr>
          <w:ilvl w:val="12"/>
          <w:numId w:val="0"/>
        </w:numPr>
        <w:jc w:val="both"/>
        <w:rPr>
          <w:sz w:val="24"/>
          <w:lang w:val="en-GB"/>
        </w:rPr>
      </w:pPr>
    </w:p>
    <w:p w:rsidR="00D262CD" w:rsidRDefault="00D262CD" w:rsidP="00D262CD">
      <w:pPr>
        <w:numPr>
          <w:ilvl w:val="12"/>
          <w:numId w:val="0"/>
        </w:numPr>
        <w:jc w:val="both"/>
        <w:rPr>
          <w:sz w:val="24"/>
          <w:lang w:val="en-GB"/>
        </w:rPr>
      </w:pPr>
    </w:p>
    <w:p w:rsidR="00D262CD" w:rsidRPr="005616B4" w:rsidRDefault="00D262CD" w:rsidP="00D262CD">
      <w:pPr>
        <w:numPr>
          <w:ilvl w:val="12"/>
          <w:numId w:val="0"/>
        </w:numPr>
        <w:jc w:val="both"/>
        <w:rPr>
          <w:sz w:val="24"/>
          <w:lang w:val="en-GB"/>
        </w:rPr>
      </w:pPr>
    </w:p>
    <w:p w:rsidR="00CB3FBD" w:rsidRDefault="00D43483">
      <w:pPr>
        <w:numPr>
          <w:ilvl w:val="12"/>
          <w:numId w:val="0"/>
        </w:numPr>
        <w:jc w:val="both"/>
        <w:rPr>
          <w:sz w:val="24"/>
          <w:lang w:val="el-GR"/>
        </w:rPr>
      </w:pPr>
      <w:r>
        <w:rPr>
          <w:sz w:val="24"/>
        </w:rPr>
        <w:t>c</w:t>
      </w:r>
      <w:r w:rsidR="00CB3FBD">
        <w:rPr>
          <w:sz w:val="24"/>
          <w:lang w:val="el-GR"/>
        </w:rPr>
        <w:t xml:space="preserve">. </w:t>
      </w:r>
      <w:r w:rsidR="00332042">
        <w:rPr>
          <w:sz w:val="24"/>
          <w:u w:val="single"/>
        </w:rPr>
        <w:t>Other abilities</w:t>
      </w:r>
      <w:r w:rsidR="00CB3FBD">
        <w:rPr>
          <w:sz w:val="24"/>
          <w:lang w:val="el-GR"/>
        </w:rPr>
        <w:t xml:space="preserve"> </w:t>
      </w:r>
    </w:p>
    <w:p w:rsidR="00CB3FBD" w:rsidRDefault="00CB3FBD">
      <w:pPr>
        <w:numPr>
          <w:ilvl w:val="12"/>
          <w:numId w:val="0"/>
        </w:numPr>
        <w:jc w:val="both"/>
        <w:rPr>
          <w:sz w:val="24"/>
          <w:lang w:val="el-GR"/>
        </w:rPr>
      </w:pPr>
    </w:p>
    <w:p w:rsidR="00CB3FBD" w:rsidRPr="00332042" w:rsidRDefault="00332042">
      <w:pPr>
        <w:numPr>
          <w:ilvl w:val="0"/>
          <w:numId w:val="1"/>
        </w:numPr>
        <w:jc w:val="both"/>
        <w:rPr>
          <w:sz w:val="24"/>
          <w:lang w:val="en-GB"/>
        </w:rPr>
      </w:pPr>
      <w:r>
        <w:rPr>
          <w:sz w:val="24"/>
        </w:rPr>
        <w:t>Experience</w:t>
      </w:r>
      <w:r w:rsidRPr="00332042">
        <w:rPr>
          <w:sz w:val="24"/>
          <w:lang w:val="en-GB"/>
        </w:rPr>
        <w:t xml:space="preserve"> </w:t>
      </w:r>
      <w:r>
        <w:rPr>
          <w:sz w:val="24"/>
        </w:rPr>
        <w:t>in</w:t>
      </w:r>
      <w:r w:rsidRPr="00332042">
        <w:rPr>
          <w:sz w:val="24"/>
          <w:lang w:val="en-GB"/>
        </w:rPr>
        <w:t xml:space="preserve"> </w:t>
      </w:r>
      <w:r>
        <w:rPr>
          <w:sz w:val="24"/>
        </w:rPr>
        <w:t>collecting</w:t>
      </w:r>
      <w:r w:rsidRPr="00332042">
        <w:rPr>
          <w:sz w:val="24"/>
          <w:lang w:val="en-GB"/>
        </w:rPr>
        <w:t xml:space="preserve"> </w:t>
      </w:r>
      <w:r>
        <w:rPr>
          <w:sz w:val="24"/>
        </w:rPr>
        <w:t>and</w:t>
      </w:r>
      <w:r w:rsidRPr="00332042">
        <w:rPr>
          <w:sz w:val="24"/>
          <w:lang w:val="en-GB"/>
        </w:rPr>
        <w:t xml:space="preserve"> </w:t>
      </w:r>
      <w:r>
        <w:rPr>
          <w:sz w:val="24"/>
        </w:rPr>
        <w:t>analyzing</w:t>
      </w:r>
      <w:r w:rsidRPr="00332042">
        <w:rPr>
          <w:sz w:val="24"/>
          <w:lang w:val="en-GB"/>
        </w:rPr>
        <w:t xml:space="preserve"> </w:t>
      </w:r>
      <w:r>
        <w:rPr>
          <w:sz w:val="24"/>
        </w:rPr>
        <w:t>financial</w:t>
      </w:r>
      <w:r w:rsidRPr="00332042">
        <w:rPr>
          <w:sz w:val="24"/>
          <w:lang w:val="en-GB"/>
        </w:rPr>
        <w:t xml:space="preserve"> </w:t>
      </w:r>
      <w:r>
        <w:rPr>
          <w:sz w:val="24"/>
        </w:rPr>
        <w:t>data</w:t>
      </w:r>
      <w:r w:rsidRPr="00332042">
        <w:rPr>
          <w:sz w:val="24"/>
          <w:lang w:val="en-GB"/>
        </w:rPr>
        <w:t xml:space="preserve"> </w:t>
      </w:r>
      <w:r>
        <w:rPr>
          <w:sz w:val="24"/>
        </w:rPr>
        <w:t>and</w:t>
      </w:r>
      <w:r w:rsidRPr="00332042">
        <w:rPr>
          <w:sz w:val="24"/>
          <w:lang w:val="en-GB"/>
        </w:rPr>
        <w:t xml:space="preserve"> </w:t>
      </w:r>
      <w:r>
        <w:rPr>
          <w:sz w:val="24"/>
        </w:rPr>
        <w:t>accounting</w:t>
      </w:r>
      <w:r w:rsidRPr="00332042">
        <w:rPr>
          <w:sz w:val="24"/>
          <w:lang w:val="en-GB"/>
        </w:rPr>
        <w:t xml:space="preserve"> </w:t>
      </w:r>
      <w:r>
        <w:rPr>
          <w:sz w:val="24"/>
        </w:rPr>
        <w:t>statements</w:t>
      </w:r>
      <w:r w:rsidRPr="00332042">
        <w:rPr>
          <w:sz w:val="24"/>
          <w:lang w:val="en-GB"/>
        </w:rPr>
        <w:t xml:space="preserve">, </w:t>
      </w:r>
      <w:r>
        <w:rPr>
          <w:sz w:val="24"/>
        </w:rPr>
        <w:t>as</w:t>
      </w:r>
      <w:r w:rsidRPr="00332042">
        <w:rPr>
          <w:sz w:val="24"/>
          <w:lang w:val="en-GB"/>
        </w:rPr>
        <w:t xml:space="preserve"> </w:t>
      </w:r>
      <w:r>
        <w:rPr>
          <w:sz w:val="24"/>
        </w:rPr>
        <w:t>well</w:t>
      </w:r>
      <w:r w:rsidRPr="00332042">
        <w:rPr>
          <w:sz w:val="24"/>
          <w:lang w:val="en-GB"/>
        </w:rPr>
        <w:t xml:space="preserve"> </w:t>
      </w:r>
      <w:r>
        <w:rPr>
          <w:sz w:val="24"/>
        </w:rPr>
        <w:t>as</w:t>
      </w:r>
      <w:r w:rsidRPr="00332042">
        <w:rPr>
          <w:sz w:val="24"/>
          <w:lang w:val="en-GB"/>
        </w:rPr>
        <w:t xml:space="preserve"> </w:t>
      </w:r>
      <w:r>
        <w:rPr>
          <w:sz w:val="24"/>
        </w:rPr>
        <w:t>organizing</w:t>
      </w:r>
      <w:r w:rsidRPr="00332042">
        <w:rPr>
          <w:sz w:val="24"/>
          <w:lang w:val="en-GB"/>
        </w:rPr>
        <w:t xml:space="preserve"> </w:t>
      </w:r>
      <w:r>
        <w:rPr>
          <w:sz w:val="24"/>
        </w:rPr>
        <w:t>databases</w:t>
      </w:r>
      <w:r w:rsidRPr="00332042">
        <w:rPr>
          <w:sz w:val="24"/>
          <w:lang w:val="en-GB"/>
        </w:rPr>
        <w:t xml:space="preserve"> </w:t>
      </w:r>
      <w:r>
        <w:rPr>
          <w:sz w:val="24"/>
        </w:rPr>
        <w:t>and</w:t>
      </w:r>
      <w:r w:rsidRPr="00332042">
        <w:rPr>
          <w:sz w:val="24"/>
          <w:lang w:val="en-GB"/>
        </w:rPr>
        <w:t xml:space="preserve"> </w:t>
      </w:r>
      <w:r>
        <w:rPr>
          <w:sz w:val="24"/>
        </w:rPr>
        <w:t>excellent</w:t>
      </w:r>
      <w:r w:rsidRPr="00332042">
        <w:rPr>
          <w:sz w:val="24"/>
          <w:lang w:val="en-GB"/>
        </w:rPr>
        <w:t xml:space="preserve"> </w:t>
      </w:r>
      <w:r>
        <w:rPr>
          <w:sz w:val="24"/>
        </w:rPr>
        <w:t>knowledge</w:t>
      </w:r>
      <w:r w:rsidRPr="00332042">
        <w:rPr>
          <w:sz w:val="24"/>
          <w:lang w:val="en-GB"/>
        </w:rPr>
        <w:t xml:space="preserve"> </w:t>
      </w:r>
      <w:r>
        <w:rPr>
          <w:sz w:val="24"/>
        </w:rPr>
        <w:t>in</w:t>
      </w:r>
      <w:r w:rsidRPr="00332042">
        <w:rPr>
          <w:sz w:val="24"/>
          <w:lang w:val="en-GB"/>
        </w:rPr>
        <w:t xml:space="preserve"> </w:t>
      </w:r>
      <w:r>
        <w:rPr>
          <w:sz w:val="24"/>
        </w:rPr>
        <w:t>handling</w:t>
      </w:r>
      <w:r w:rsidRPr="00332042">
        <w:rPr>
          <w:sz w:val="24"/>
          <w:lang w:val="en-GB"/>
        </w:rPr>
        <w:t xml:space="preserve"> </w:t>
      </w:r>
      <w:r>
        <w:rPr>
          <w:sz w:val="24"/>
        </w:rPr>
        <w:t>information</w:t>
      </w:r>
      <w:r w:rsidRPr="00332042">
        <w:rPr>
          <w:sz w:val="24"/>
          <w:lang w:val="en-GB"/>
        </w:rPr>
        <w:t xml:space="preserve"> </w:t>
      </w:r>
      <w:r>
        <w:rPr>
          <w:sz w:val="24"/>
        </w:rPr>
        <w:t>supplied</w:t>
      </w:r>
      <w:r w:rsidRPr="00332042">
        <w:rPr>
          <w:sz w:val="24"/>
          <w:lang w:val="en-GB"/>
        </w:rPr>
        <w:t xml:space="preserve"> </w:t>
      </w:r>
      <w:r>
        <w:rPr>
          <w:sz w:val="24"/>
        </w:rPr>
        <w:t>by</w:t>
      </w:r>
      <w:r w:rsidRPr="00332042">
        <w:rPr>
          <w:sz w:val="24"/>
          <w:lang w:val="en-GB"/>
        </w:rPr>
        <w:t xml:space="preserve"> </w:t>
      </w:r>
      <w:r w:rsidR="00BF5820" w:rsidRPr="00332042">
        <w:rPr>
          <w:sz w:val="24"/>
          <w:lang w:val="en-GB"/>
        </w:rPr>
        <w:t>Thomson Financial (</w:t>
      </w:r>
      <w:proofErr w:type="spellStart"/>
      <w:r w:rsidR="00BF5820" w:rsidRPr="00332042">
        <w:rPr>
          <w:sz w:val="24"/>
          <w:lang w:val="en-GB"/>
        </w:rPr>
        <w:t>Datastream</w:t>
      </w:r>
      <w:proofErr w:type="spellEnd"/>
      <w:r w:rsidR="00BF5820" w:rsidRPr="00332042">
        <w:rPr>
          <w:sz w:val="24"/>
          <w:lang w:val="en-GB"/>
        </w:rPr>
        <w:t>, World</w:t>
      </w:r>
      <w:r w:rsidR="00BF5820">
        <w:rPr>
          <w:sz w:val="24"/>
        </w:rPr>
        <w:t>S</w:t>
      </w:r>
      <w:r w:rsidR="00BF5820" w:rsidRPr="00332042">
        <w:rPr>
          <w:sz w:val="24"/>
          <w:lang w:val="en-GB"/>
        </w:rPr>
        <w:t xml:space="preserve">cope, </w:t>
      </w:r>
      <w:r w:rsidR="00BF5820">
        <w:rPr>
          <w:sz w:val="24"/>
        </w:rPr>
        <w:t>One</w:t>
      </w:r>
      <w:r w:rsidR="00BF5820" w:rsidRPr="00332042">
        <w:rPr>
          <w:sz w:val="24"/>
          <w:lang w:val="en-GB"/>
        </w:rPr>
        <w:t xml:space="preserve"> </w:t>
      </w:r>
      <w:r w:rsidR="00BF5820">
        <w:rPr>
          <w:sz w:val="24"/>
        </w:rPr>
        <w:t>Banker</w:t>
      </w:r>
      <w:r w:rsidR="00BF5820" w:rsidRPr="00332042">
        <w:rPr>
          <w:sz w:val="24"/>
          <w:lang w:val="en-GB"/>
        </w:rPr>
        <w:t xml:space="preserve"> </w:t>
      </w:r>
      <w:r w:rsidR="00BF5820">
        <w:rPr>
          <w:sz w:val="24"/>
        </w:rPr>
        <w:t>Deals</w:t>
      </w:r>
      <w:r w:rsidR="00BF5820" w:rsidRPr="00332042">
        <w:rPr>
          <w:sz w:val="24"/>
          <w:lang w:val="en-GB"/>
        </w:rPr>
        <w:t>)</w:t>
      </w:r>
      <w:r w:rsidR="00CB3FBD" w:rsidRPr="00332042">
        <w:rPr>
          <w:sz w:val="24"/>
          <w:lang w:val="en-GB"/>
        </w:rPr>
        <w:t>.</w:t>
      </w:r>
    </w:p>
    <w:p w:rsidR="00CB3FBD" w:rsidRPr="00332042" w:rsidRDefault="00CB3FBD">
      <w:pPr>
        <w:numPr>
          <w:ilvl w:val="12"/>
          <w:numId w:val="0"/>
        </w:numPr>
        <w:ind w:left="283" w:hanging="283"/>
        <w:jc w:val="both"/>
        <w:rPr>
          <w:sz w:val="24"/>
          <w:lang w:val="en-GB"/>
        </w:rPr>
      </w:pPr>
    </w:p>
    <w:p w:rsidR="00CB3FBD" w:rsidRPr="00332042" w:rsidRDefault="00332042">
      <w:pPr>
        <w:numPr>
          <w:ilvl w:val="0"/>
          <w:numId w:val="1"/>
        </w:numPr>
        <w:jc w:val="both"/>
        <w:rPr>
          <w:sz w:val="24"/>
          <w:lang w:val="en-GB"/>
        </w:rPr>
      </w:pPr>
      <w:r>
        <w:rPr>
          <w:sz w:val="24"/>
          <w:lang w:val="en-GB"/>
        </w:rPr>
        <w:t xml:space="preserve">Excellent knowledge of software </w:t>
      </w:r>
      <w:r w:rsidR="00CB3FBD" w:rsidRPr="00332042">
        <w:rPr>
          <w:sz w:val="24"/>
          <w:lang w:val="en-GB"/>
        </w:rPr>
        <w:t>(</w:t>
      </w:r>
      <w:r w:rsidR="00CB3FBD">
        <w:rPr>
          <w:sz w:val="24"/>
        </w:rPr>
        <w:t>WORD</w:t>
      </w:r>
      <w:r w:rsidR="00CB3FBD" w:rsidRPr="00332042">
        <w:rPr>
          <w:sz w:val="24"/>
          <w:lang w:val="en-GB"/>
        </w:rPr>
        <w:t xml:space="preserve">, </w:t>
      </w:r>
      <w:r w:rsidR="00CB3FBD">
        <w:rPr>
          <w:sz w:val="24"/>
        </w:rPr>
        <w:t>EXCEL</w:t>
      </w:r>
      <w:r w:rsidR="00CB3FBD" w:rsidRPr="00332042">
        <w:rPr>
          <w:sz w:val="24"/>
          <w:lang w:val="en-GB"/>
        </w:rPr>
        <w:t xml:space="preserve">, </w:t>
      </w:r>
      <w:r w:rsidR="008D72E2">
        <w:rPr>
          <w:sz w:val="24"/>
        </w:rPr>
        <w:t>POWERPOINT</w:t>
      </w:r>
      <w:r w:rsidR="008D72E2" w:rsidRPr="00332042">
        <w:rPr>
          <w:sz w:val="24"/>
          <w:lang w:val="en-GB"/>
        </w:rPr>
        <w:t xml:space="preserve">, </w:t>
      </w:r>
      <w:r w:rsidR="00CB3FBD">
        <w:rPr>
          <w:sz w:val="24"/>
        </w:rPr>
        <w:t>LIMDEP</w:t>
      </w:r>
      <w:r w:rsidR="00CB3FBD" w:rsidRPr="00332042">
        <w:rPr>
          <w:sz w:val="24"/>
          <w:lang w:val="en-GB"/>
        </w:rPr>
        <w:t xml:space="preserve">, </w:t>
      </w:r>
      <w:r w:rsidR="00BF5820">
        <w:rPr>
          <w:sz w:val="24"/>
          <w:lang w:val="el-GR"/>
        </w:rPr>
        <w:t>Ε</w:t>
      </w:r>
      <w:r w:rsidR="00BF5820">
        <w:rPr>
          <w:sz w:val="24"/>
        </w:rPr>
        <w:t>VIEWS</w:t>
      </w:r>
      <w:r w:rsidR="00CB3FBD" w:rsidRPr="00332042">
        <w:rPr>
          <w:sz w:val="24"/>
          <w:lang w:val="en-GB"/>
        </w:rPr>
        <w:t xml:space="preserve"> </w:t>
      </w:r>
      <w:r w:rsidR="00CB3FBD">
        <w:rPr>
          <w:sz w:val="24"/>
          <w:lang w:val="el-GR"/>
        </w:rPr>
        <w:t>και</w:t>
      </w:r>
      <w:r w:rsidR="00CB3FBD" w:rsidRPr="00332042">
        <w:rPr>
          <w:sz w:val="24"/>
          <w:lang w:val="en-GB"/>
        </w:rPr>
        <w:t xml:space="preserve"> </w:t>
      </w:r>
      <w:r w:rsidR="00CB3FBD">
        <w:rPr>
          <w:sz w:val="24"/>
        </w:rPr>
        <w:t>SAS</w:t>
      </w:r>
      <w:r w:rsidR="00CB3FBD" w:rsidRPr="00332042">
        <w:rPr>
          <w:sz w:val="24"/>
          <w:lang w:val="en-GB"/>
        </w:rPr>
        <w:t xml:space="preserve">). </w:t>
      </w:r>
    </w:p>
    <w:p w:rsidR="00CB3FBD" w:rsidRPr="00332042" w:rsidRDefault="00CB3FBD">
      <w:pPr>
        <w:numPr>
          <w:ilvl w:val="12"/>
          <w:numId w:val="0"/>
        </w:numPr>
        <w:ind w:left="283" w:hanging="283"/>
        <w:jc w:val="both"/>
        <w:rPr>
          <w:sz w:val="24"/>
          <w:lang w:val="en-GB"/>
        </w:rPr>
      </w:pPr>
    </w:p>
    <w:p w:rsidR="00CB3FBD" w:rsidRPr="00332042" w:rsidRDefault="00332042">
      <w:pPr>
        <w:numPr>
          <w:ilvl w:val="0"/>
          <w:numId w:val="1"/>
        </w:numPr>
        <w:jc w:val="both"/>
        <w:rPr>
          <w:sz w:val="24"/>
          <w:lang w:val="en-GB"/>
        </w:rPr>
      </w:pPr>
      <w:r>
        <w:rPr>
          <w:sz w:val="24"/>
          <w:lang w:val="en-GB"/>
        </w:rPr>
        <w:t xml:space="preserve">A fair knowledge of statistics and econometrics with an emphasis in </w:t>
      </w:r>
      <w:r w:rsidR="00CB3FBD">
        <w:rPr>
          <w:sz w:val="24"/>
        </w:rPr>
        <w:t>Regression</w:t>
      </w:r>
      <w:r w:rsidR="00CB3FBD" w:rsidRPr="00332042">
        <w:rPr>
          <w:sz w:val="24"/>
          <w:lang w:val="en-GB"/>
        </w:rPr>
        <w:t xml:space="preserve"> </w:t>
      </w:r>
      <w:r w:rsidR="00CB3FBD">
        <w:rPr>
          <w:sz w:val="24"/>
        </w:rPr>
        <w:t>Analysis</w:t>
      </w:r>
      <w:r>
        <w:rPr>
          <w:sz w:val="24"/>
        </w:rPr>
        <w:t xml:space="preserve">, </w:t>
      </w:r>
      <w:r w:rsidR="00CB3FBD">
        <w:rPr>
          <w:sz w:val="24"/>
        </w:rPr>
        <w:t>Forecasting</w:t>
      </w:r>
      <w:r>
        <w:rPr>
          <w:sz w:val="24"/>
        </w:rPr>
        <w:t xml:space="preserve"> and Panel Data Analysis</w:t>
      </w:r>
      <w:r w:rsidR="00CB3FBD" w:rsidRPr="00332042">
        <w:rPr>
          <w:sz w:val="24"/>
          <w:lang w:val="en-GB"/>
        </w:rPr>
        <w:t>.</w:t>
      </w:r>
    </w:p>
    <w:p w:rsidR="00CB3FBD" w:rsidRPr="00332042" w:rsidRDefault="00CB3FBD">
      <w:pPr>
        <w:numPr>
          <w:ilvl w:val="12"/>
          <w:numId w:val="0"/>
        </w:numPr>
        <w:jc w:val="both"/>
        <w:rPr>
          <w:sz w:val="24"/>
          <w:lang w:val="en-GB"/>
        </w:rPr>
      </w:pPr>
    </w:p>
    <w:p w:rsidR="00CB3FBD" w:rsidRPr="00332042" w:rsidRDefault="00332042">
      <w:pPr>
        <w:numPr>
          <w:ilvl w:val="0"/>
          <w:numId w:val="1"/>
        </w:numPr>
        <w:tabs>
          <w:tab w:val="left" w:pos="360"/>
        </w:tabs>
        <w:jc w:val="both"/>
        <w:rPr>
          <w:b/>
          <w:sz w:val="24"/>
          <w:lang w:val="en-GB"/>
        </w:rPr>
      </w:pPr>
      <w:r>
        <w:rPr>
          <w:sz w:val="24"/>
          <w:lang w:val="en-GB"/>
        </w:rPr>
        <w:t>A</w:t>
      </w:r>
      <w:r w:rsidRPr="00332042">
        <w:rPr>
          <w:sz w:val="24"/>
          <w:lang w:val="en-GB"/>
        </w:rPr>
        <w:t xml:space="preserve"> </w:t>
      </w:r>
      <w:r>
        <w:rPr>
          <w:sz w:val="24"/>
          <w:lang w:val="en-GB"/>
        </w:rPr>
        <w:t>fair</w:t>
      </w:r>
      <w:r w:rsidRPr="00332042">
        <w:rPr>
          <w:sz w:val="24"/>
          <w:lang w:val="en-GB"/>
        </w:rPr>
        <w:t xml:space="preserve"> </w:t>
      </w:r>
      <w:r>
        <w:rPr>
          <w:sz w:val="24"/>
          <w:lang w:val="en-GB"/>
        </w:rPr>
        <w:t>knowledge</w:t>
      </w:r>
      <w:r w:rsidRPr="00332042">
        <w:rPr>
          <w:sz w:val="24"/>
          <w:lang w:val="en-GB"/>
        </w:rPr>
        <w:t xml:space="preserve"> </w:t>
      </w:r>
      <w:r>
        <w:rPr>
          <w:sz w:val="24"/>
        </w:rPr>
        <w:t xml:space="preserve">of the International Financial Reporting Standards </w:t>
      </w:r>
      <w:r w:rsidR="008D72E2" w:rsidRPr="00332042">
        <w:rPr>
          <w:sz w:val="24"/>
          <w:lang w:val="en-GB"/>
        </w:rPr>
        <w:t>(</w:t>
      </w:r>
      <w:r w:rsidR="008D72E2">
        <w:rPr>
          <w:sz w:val="24"/>
        </w:rPr>
        <w:t>I</w:t>
      </w:r>
      <w:r w:rsidR="008D72E2" w:rsidRPr="00332042">
        <w:rPr>
          <w:sz w:val="24"/>
          <w:lang w:val="en-GB"/>
        </w:rPr>
        <w:t>.</w:t>
      </w:r>
      <w:r w:rsidR="008D72E2">
        <w:rPr>
          <w:sz w:val="24"/>
        </w:rPr>
        <w:t>F</w:t>
      </w:r>
      <w:r w:rsidR="008D72E2" w:rsidRPr="00332042">
        <w:rPr>
          <w:sz w:val="24"/>
          <w:lang w:val="en-GB"/>
        </w:rPr>
        <w:t>.</w:t>
      </w:r>
      <w:r w:rsidR="008D72E2">
        <w:rPr>
          <w:sz w:val="24"/>
        </w:rPr>
        <w:t>R</w:t>
      </w:r>
      <w:r w:rsidR="008D72E2" w:rsidRPr="00332042">
        <w:rPr>
          <w:sz w:val="24"/>
          <w:lang w:val="en-GB"/>
        </w:rPr>
        <w:t>.</w:t>
      </w:r>
      <w:r w:rsidR="008D72E2">
        <w:rPr>
          <w:sz w:val="24"/>
        </w:rPr>
        <w:t>S</w:t>
      </w:r>
      <w:r w:rsidR="008D72E2" w:rsidRPr="00332042">
        <w:rPr>
          <w:sz w:val="24"/>
          <w:lang w:val="en-GB"/>
        </w:rPr>
        <w:t>.)</w:t>
      </w:r>
      <w:r w:rsidR="00CB3FBD" w:rsidRPr="00332042">
        <w:rPr>
          <w:sz w:val="24"/>
          <w:lang w:val="en-GB"/>
        </w:rPr>
        <w:t>.</w:t>
      </w:r>
    </w:p>
    <w:p w:rsidR="00CB3FBD" w:rsidRPr="00F95DC4" w:rsidRDefault="00CB3FBD">
      <w:pPr>
        <w:numPr>
          <w:ilvl w:val="12"/>
          <w:numId w:val="0"/>
        </w:numPr>
        <w:tabs>
          <w:tab w:val="left" w:pos="360"/>
        </w:tabs>
        <w:jc w:val="both"/>
        <w:rPr>
          <w:b/>
          <w:sz w:val="24"/>
          <w:lang w:val="en-GB"/>
        </w:rPr>
      </w:pPr>
    </w:p>
    <w:p w:rsidR="00EE1323" w:rsidRDefault="00EE1323" w:rsidP="00903696">
      <w:pPr>
        <w:jc w:val="both"/>
        <w:rPr>
          <w:b/>
          <w:sz w:val="28"/>
          <w:lang w:val="el-GR"/>
        </w:rPr>
      </w:pPr>
    </w:p>
    <w:p w:rsidR="00903696" w:rsidRPr="00D9013F" w:rsidRDefault="00EE1323" w:rsidP="00903696">
      <w:pPr>
        <w:jc w:val="both"/>
        <w:rPr>
          <w:b/>
          <w:sz w:val="24"/>
        </w:rPr>
      </w:pPr>
      <w:r>
        <w:rPr>
          <w:b/>
          <w:sz w:val="28"/>
          <w:lang w:val="el-GR"/>
        </w:rPr>
        <w:t>9</w:t>
      </w:r>
      <w:r w:rsidR="00903696" w:rsidRPr="00D9013F">
        <w:rPr>
          <w:b/>
          <w:sz w:val="28"/>
        </w:rPr>
        <w:t xml:space="preserve">. </w:t>
      </w:r>
      <w:r w:rsidR="00903696">
        <w:rPr>
          <w:b/>
          <w:sz w:val="28"/>
        </w:rPr>
        <w:t>Professional experience in the private sector.</w:t>
      </w:r>
    </w:p>
    <w:p w:rsidR="00903696" w:rsidRPr="00D9013F" w:rsidRDefault="00903696" w:rsidP="00903696">
      <w:pPr>
        <w:jc w:val="both"/>
        <w:rPr>
          <w:sz w:val="24"/>
        </w:rPr>
      </w:pPr>
    </w:p>
    <w:p w:rsidR="00903696" w:rsidRPr="00D9013F" w:rsidRDefault="00903696" w:rsidP="00903696">
      <w:pPr>
        <w:jc w:val="both"/>
        <w:rPr>
          <w:sz w:val="24"/>
        </w:rPr>
      </w:pPr>
      <w:proofErr w:type="gramStart"/>
      <w:r>
        <w:rPr>
          <w:b/>
          <w:sz w:val="24"/>
          <w:u w:val="single"/>
        </w:rPr>
        <w:t>Alpha</w:t>
      </w:r>
      <w:r w:rsidRPr="00D9013F">
        <w:rPr>
          <w:b/>
          <w:sz w:val="24"/>
          <w:u w:val="single"/>
        </w:rPr>
        <w:t xml:space="preserve"> </w:t>
      </w:r>
      <w:r>
        <w:rPr>
          <w:b/>
          <w:sz w:val="24"/>
          <w:u w:val="single"/>
        </w:rPr>
        <w:t>Bank</w:t>
      </w:r>
      <w:r w:rsidRPr="00D9013F">
        <w:rPr>
          <w:b/>
          <w:sz w:val="24"/>
          <w:u w:val="single"/>
        </w:rPr>
        <w:t xml:space="preserve"> - </w:t>
      </w:r>
      <w:r w:rsidRPr="00CA1C3B">
        <w:rPr>
          <w:b/>
          <w:sz w:val="24"/>
          <w:u w:val="single"/>
        </w:rPr>
        <w:t>07.07.1997 – 30.11.2001</w:t>
      </w:r>
      <w:r w:rsidRPr="00D9013F">
        <w:rPr>
          <w:sz w:val="24"/>
          <w:u w:val="single"/>
        </w:rPr>
        <w:t>.</w:t>
      </w:r>
      <w:proofErr w:type="gramEnd"/>
    </w:p>
    <w:p w:rsidR="00903696" w:rsidRPr="00CA1C3B" w:rsidRDefault="00903696" w:rsidP="00903696">
      <w:pPr>
        <w:jc w:val="both"/>
        <w:rPr>
          <w:sz w:val="24"/>
          <w:lang w:val="en-GB"/>
        </w:rPr>
      </w:pPr>
      <w:proofErr w:type="gramStart"/>
      <w:r>
        <w:rPr>
          <w:sz w:val="24"/>
          <w:u w:val="single"/>
        </w:rPr>
        <w:t>Position</w:t>
      </w:r>
      <w:r w:rsidRPr="00D9013F">
        <w:rPr>
          <w:sz w:val="24"/>
        </w:rPr>
        <w:t xml:space="preserve"> </w:t>
      </w:r>
      <w:r w:rsidRPr="00D9013F">
        <w:rPr>
          <w:b/>
          <w:sz w:val="24"/>
        </w:rPr>
        <w:t>:</w:t>
      </w:r>
      <w:proofErr w:type="gramEnd"/>
      <w:r w:rsidRPr="00D9013F">
        <w:rPr>
          <w:b/>
          <w:sz w:val="24"/>
        </w:rPr>
        <w:t xml:space="preserve"> </w:t>
      </w:r>
      <w:r>
        <w:rPr>
          <w:b/>
          <w:sz w:val="24"/>
        </w:rPr>
        <w:t>Financial Analyst</w:t>
      </w:r>
      <w:r w:rsidRPr="00D9013F">
        <w:rPr>
          <w:b/>
          <w:sz w:val="24"/>
        </w:rPr>
        <w:t>.</w:t>
      </w:r>
      <w:r w:rsidRPr="00D9013F">
        <w:rPr>
          <w:sz w:val="24"/>
        </w:rPr>
        <w:t xml:space="preserve"> </w:t>
      </w:r>
      <w:proofErr w:type="gramStart"/>
      <w:r>
        <w:rPr>
          <w:sz w:val="24"/>
        </w:rPr>
        <w:t>Head</w:t>
      </w:r>
      <w:r w:rsidRPr="00CA1C3B">
        <w:rPr>
          <w:sz w:val="24"/>
          <w:lang w:val="en-GB"/>
        </w:rPr>
        <w:t xml:space="preserve"> </w:t>
      </w:r>
      <w:r>
        <w:rPr>
          <w:sz w:val="24"/>
        </w:rPr>
        <w:t>of</w:t>
      </w:r>
      <w:r w:rsidRPr="00CA1C3B">
        <w:rPr>
          <w:sz w:val="24"/>
          <w:lang w:val="en-GB"/>
        </w:rPr>
        <w:t xml:space="preserve"> </w:t>
      </w:r>
      <w:r>
        <w:rPr>
          <w:sz w:val="24"/>
        </w:rPr>
        <w:t>the</w:t>
      </w:r>
      <w:r w:rsidRPr="00CA1C3B">
        <w:rPr>
          <w:sz w:val="24"/>
          <w:lang w:val="en-GB"/>
        </w:rPr>
        <w:t xml:space="preserve"> </w:t>
      </w:r>
      <w:r>
        <w:rPr>
          <w:sz w:val="24"/>
        </w:rPr>
        <w:t>Department</w:t>
      </w:r>
      <w:r w:rsidRPr="00CA1C3B">
        <w:rPr>
          <w:sz w:val="24"/>
          <w:lang w:val="en-GB"/>
        </w:rPr>
        <w:t xml:space="preserve"> </w:t>
      </w:r>
      <w:r>
        <w:rPr>
          <w:sz w:val="24"/>
        </w:rPr>
        <w:t>of</w:t>
      </w:r>
      <w:r w:rsidRPr="00CA1C3B">
        <w:rPr>
          <w:sz w:val="24"/>
          <w:lang w:val="en-GB"/>
        </w:rPr>
        <w:t xml:space="preserve"> </w:t>
      </w:r>
      <w:r>
        <w:rPr>
          <w:sz w:val="24"/>
        </w:rPr>
        <w:t>Financial Analysis in the Participations Division</w:t>
      </w:r>
      <w:r w:rsidR="003346B4">
        <w:rPr>
          <w:sz w:val="24"/>
        </w:rPr>
        <w:t xml:space="preserve"> (2000-2001) of the Bank</w:t>
      </w:r>
      <w:r>
        <w:rPr>
          <w:sz w:val="24"/>
        </w:rPr>
        <w:t>.</w:t>
      </w:r>
      <w:proofErr w:type="gramEnd"/>
    </w:p>
    <w:p w:rsidR="00D43483" w:rsidRPr="002A0217" w:rsidRDefault="00D43483" w:rsidP="00D43483">
      <w:pPr>
        <w:jc w:val="both"/>
        <w:rPr>
          <w:sz w:val="24"/>
          <w:lang w:val="en-GB"/>
        </w:rPr>
      </w:pPr>
      <w:r>
        <w:rPr>
          <w:sz w:val="24"/>
          <w:u w:val="single"/>
        </w:rPr>
        <w:t>The main duties among others were</w:t>
      </w:r>
      <w:r w:rsidRPr="00D43483">
        <w:rPr>
          <w:sz w:val="24"/>
          <w:lang w:val="en-GB"/>
        </w:rPr>
        <w:t xml:space="preserve"> :</w:t>
      </w:r>
      <w:r>
        <w:rPr>
          <w:sz w:val="24"/>
        </w:rPr>
        <w:t xml:space="preserve"> Valuation</w:t>
      </w:r>
      <w:r w:rsidRPr="005C0092">
        <w:rPr>
          <w:sz w:val="24"/>
          <w:lang w:val="en-GB"/>
        </w:rPr>
        <w:t xml:space="preserve"> </w:t>
      </w:r>
      <w:r>
        <w:rPr>
          <w:sz w:val="24"/>
        </w:rPr>
        <w:t>of</w:t>
      </w:r>
      <w:r w:rsidRPr="005C0092">
        <w:rPr>
          <w:sz w:val="24"/>
          <w:lang w:val="en-GB"/>
        </w:rPr>
        <w:t xml:space="preserve"> </w:t>
      </w:r>
      <w:r>
        <w:rPr>
          <w:sz w:val="24"/>
        </w:rPr>
        <w:t>companies</w:t>
      </w:r>
      <w:r w:rsidRPr="005C0092">
        <w:rPr>
          <w:sz w:val="24"/>
          <w:lang w:val="en-GB"/>
        </w:rPr>
        <w:t xml:space="preserve"> </w:t>
      </w:r>
      <w:r>
        <w:rPr>
          <w:sz w:val="24"/>
        </w:rPr>
        <w:t>and</w:t>
      </w:r>
      <w:r w:rsidRPr="005C0092">
        <w:rPr>
          <w:sz w:val="24"/>
          <w:lang w:val="en-GB"/>
        </w:rPr>
        <w:t xml:space="preserve"> </w:t>
      </w:r>
      <w:r>
        <w:rPr>
          <w:sz w:val="24"/>
        </w:rPr>
        <w:t>submission of reports for M&amp;As and other restructuring business activities within the Alpha Bank Group</w:t>
      </w:r>
      <w:r>
        <w:rPr>
          <w:sz w:val="24"/>
          <w:lang w:val="en-GB"/>
        </w:rPr>
        <w:t xml:space="preserve">; </w:t>
      </w:r>
      <w:r>
        <w:rPr>
          <w:sz w:val="24"/>
        </w:rPr>
        <w:t>Analysis of financial statements of the Group of Alpha</w:t>
      </w:r>
      <w:r w:rsidRPr="002A0217">
        <w:rPr>
          <w:sz w:val="24"/>
          <w:lang w:val="en-GB"/>
        </w:rPr>
        <w:t xml:space="preserve"> </w:t>
      </w:r>
      <w:r>
        <w:rPr>
          <w:sz w:val="24"/>
        </w:rPr>
        <w:t>Bank;</w:t>
      </w:r>
      <w:r w:rsidRPr="00D43483">
        <w:rPr>
          <w:sz w:val="24"/>
        </w:rPr>
        <w:t xml:space="preserve"> </w:t>
      </w:r>
      <w:r>
        <w:rPr>
          <w:sz w:val="24"/>
        </w:rPr>
        <w:t>Suggestions</w:t>
      </w:r>
      <w:r w:rsidRPr="005B0C06">
        <w:rPr>
          <w:sz w:val="24"/>
          <w:lang w:val="en-GB"/>
        </w:rPr>
        <w:t xml:space="preserve"> </w:t>
      </w:r>
      <w:r>
        <w:rPr>
          <w:sz w:val="24"/>
        </w:rPr>
        <w:t>to</w:t>
      </w:r>
      <w:r w:rsidRPr="005B0C06">
        <w:rPr>
          <w:sz w:val="24"/>
          <w:lang w:val="en-GB"/>
        </w:rPr>
        <w:t xml:space="preserve"> </w:t>
      </w:r>
      <w:r>
        <w:rPr>
          <w:sz w:val="24"/>
        </w:rPr>
        <w:t>the</w:t>
      </w:r>
      <w:r w:rsidRPr="005B0C06">
        <w:rPr>
          <w:sz w:val="24"/>
          <w:lang w:val="en-GB"/>
        </w:rPr>
        <w:t xml:space="preserve"> </w:t>
      </w:r>
      <w:r>
        <w:rPr>
          <w:sz w:val="24"/>
        </w:rPr>
        <w:t>General</w:t>
      </w:r>
      <w:r w:rsidRPr="005B0C06">
        <w:rPr>
          <w:sz w:val="24"/>
          <w:lang w:val="en-GB"/>
        </w:rPr>
        <w:t xml:space="preserve"> </w:t>
      </w:r>
      <w:r>
        <w:rPr>
          <w:sz w:val="24"/>
        </w:rPr>
        <w:t>Management</w:t>
      </w:r>
      <w:r w:rsidRPr="005B0C06">
        <w:rPr>
          <w:sz w:val="24"/>
          <w:lang w:val="en-GB"/>
        </w:rPr>
        <w:t xml:space="preserve"> </w:t>
      </w:r>
      <w:r>
        <w:rPr>
          <w:sz w:val="24"/>
        </w:rPr>
        <w:t>of</w:t>
      </w:r>
      <w:r w:rsidRPr="005B0C06">
        <w:rPr>
          <w:sz w:val="24"/>
          <w:lang w:val="en-GB"/>
        </w:rPr>
        <w:t xml:space="preserve"> </w:t>
      </w:r>
      <w:r>
        <w:rPr>
          <w:sz w:val="24"/>
        </w:rPr>
        <w:t>the</w:t>
      </w:r>
      <w:r w:rsidRPr="005B0C06">
        <w:rPr>
          <w:sz w:val="24"/>
          <w:lang w:val="en-GB"/>
        </w:rPr>
        <w:t xml:space="preserve"> </w:t>
      </w:r>
      <w:r>
        <w:rPr>
          <w:sz w:val="24"/>
        </w:rPr>
        <w:t>Bank</w:t>
      </w:r>
      <w:r w:rsidRPr="005B0C06">
        <w:rPr>
          <w:sz w:val="24"/>
          <w:lang w:val="en-GB"/>
        </w:rPr>
        <w:t xml:space="preserve"> </w:t>
      </w:r>
      <w:r>
        <w:rPr>
          <w:sz w:val="24"/>
        </w:rPr>
        <w:t>for</w:t>
      </w:r>
      <w:r w:rsidRPr="005B0C06">
        <w:rPr>
          <w:sz w:val="24"/>
          <w:lang w:val="en-GB"/>
        </w:rPr>
        <w:t xml:space="preserve"> </w:t>
      </w:r>
      <w:r>
        <w:rPr>
          <w:sz w:val="24"/>
        </w:rPr>
        <w:t>financial</w:t>
      </w:r>
      <w:r w:rsidRPr="005B0C06">
        <w:rPr>
          <w:sz w:val="24"/>
          <w:lang w:val="en-GB"/>
        </w:rPr>
        <w:t xml:space="preserve"> </w:t>
      </w:r>
      <w:r>
        <w:rPr>
          <w:sz w:val="24"/>
        </w:rPr>
        <w:t>transactions</w:t>
      </w:r>
      <w:r w:rsidRPr="005B0C06">
        <w:rPr>
          <w:sz w:val="24"/>
          <w:lang w:val="en-GB"/>
        </w:rPr>
        <w:t xml:space="preserve"> </w:t>
      </w:r>
      <w:r>
        <w:rPr>
          <w:sz w:val="24"/>
        </w:rPr>
        <w:t>on</w:t>
      </w:r>
      <w:r w:rsidRPr="005B0C06">
        <w:rPr>
          <w:sz w:val="24"/>
          <w:lang w:val="en-GB"/>
        </w:rPr>
        <w:t xml:space="preserve"> </w:t>
      </w:r>
      <w:r>
        <w:rPr>
          <w:sz w:val="24"/>
        </w:rPr>
        <w:t>investment</w:t>
      </w:r>
      <w:r w:rsidRPr="005B0C06">
        <w:rPr>
          <w:sz w:val="24"/>
          <w:lang w:val="en-GB"/>
        </w:rPr>
        <w:t xml:space="preserve"> </w:t>
      </w:r>
      <w:r>
        <w:rPr>
          <w:sz w:val="24"/>
        </w:rPr>
        <w:t>and</w:t>
      </w:r>
      <w:r w:rsidRPr="005B0C06">
        <w:rPr>
          <w:sz w:val="24"/>
          <w:lang w:val="en-GB"/>
        </w:rPr>
        <w:t xml:space="preserve"> </w:t>
      </w:r>
      <w:r>
        <w:rPr>
          <w:sz w:val="24"/>
        </w:rPr>
        <w:t>trading</w:t>
      </w:r>
      <w:r w:rsidRPr="005B0C06">
        <w:rPr>
          <w:sz w:val="24"/>
          <w:lang w:val="en-GB"/>
        </w:rPr>
        <w:t xml:space="preserve"> </w:t>
      </w:r>
      <w:r>
        <w:rPr>
          <w:sz w:val="24"/>
        </w:rPr>
        <w:t xml:space="preserve">portfolio of the Bank, as well as the participation of the Bank in rights issues, IPOs, </w:t>
      </w:r>
      <w:r w:rsidR="003346B4">
        <w:rPr>
          <w:sz w:val="24"/>
        </w:rPr>
        <w:t xml:space="preserve">and proposals of mergers concerning the </w:t>
      </w:r>
      <w:r>
        <w:rPr>
          <w:sz w:val="24"/>
        </w:rPr>
        <w:t>subsidiaries</w:t>
      </w:r>
      <w:r w:rsidR="003346B4">
        <w:rPr>
          <w:sz w:val="24"/>
        </w:rPr>
        <w:t xml:space="preserve"> of the Bank</w:t>
      </w:r>
      <w:r>
        <w:rPr>
          <w:sz w:val="24"/>
        </w:rPr>
        <w:t xml:space="preserve">; </w:t>
      </w:r>
      <w:r w:rsidR="003346B4">
        <w:rPr>
          <w:sz w:val="24"/>
          <w:lang w:val="en-GB"/>
        </w:rPr>
        <w:t>Submission</w:t>
      </w:r>
      <w:r w:rsidR="003346B4" w:rsidRPr="005B0C06">
        <w:rPr>
          <w:sz w:val="24"/>
          <w:lang w:val="en-GB"/>
        </w:rPr>
        <w:t xml:space="preserve"> </w:t>
      </w:r>
      <w:r w:rsidR="003346B4">
        <w:rPr>
          <w:sz w:val="24"/>
          <w:lang w:val="en-GB"/>
        </w:rPr>
        <w:t>of</w:t>
      </w:r>
      <w:r w:rsidR="003346B4" w:rsidRPr="005B0C06">
        <w:rPr>
          <w:sz w:val="24"/>
          <w:lang w:val="en-GB"/>
        </w:rPr>
        <w:t xml:space="preserve"> </w:t>
      </w:r>
      <w:r w:rsidR="003346B4">
        <w:rPr>
          <w:sz w:val="24"/>
          <w:lang w:val="en-GB"/>
        </w:rPr>
        <w:t>reports</w:t>
      </w:r>
      <w:r w:rsidR="003346B4" w:rsidRPr="005B0C06">
        <w:rPr>
          <w:sz w:val="24"/>
          <w:lang w:val="en-GB"/>
        </w:rPr>
        <w:t xml:space="preserve"> </w:t>
      </w:r>
      <w:r w:rsidR="003346B4">
        <w:rPr>
          <w:sz w:val="24"/>
          <w:lang w:val="en-GB"/>
        </w:rPr>
        <w:t>to</w:t>
      </w:r>
      <w:r w:rsidR="003346B4" w:rsidRPr="005B0C06">
        <w:rPr>
          <w:sz w:val="24"/>
          <w:lang w:val="en-GB"/>
        </w:rPr>
        <w:t xml:space="preserve"> </w:t>
      </w:r>
      <w:r w:rsidR="003346B4">
        <w:rPr>
          <w:sz w:val="24"/>
          <w:lang w:val="en-GB"/>
        </w:rPr>
        <w:t>the</w:t>
      </w:r>
      <w:r w:rsidR="003346B4" w:rsidRPr="005B0C06">
        <w:rPr>
          <w:sz w:val="24"/>
          <w:lang w:val="en-GB"/>
        </w:rPr>
        <w:t xml:space="preserve"> </w:t>
      </w:r>
      <w:r w:rsidR="003346B4">
        <w:rPr>
          <w:sz w:val="24"/>
          <w:lang w:val="en-GB"/>
        </w:rPr>
        <w:t>regulatory</w:t>
      </w:r>
      <w:r w:rsidR="003346B4" w:rsidRPr="005B0C06">
        <w:rPr>
          <w:sz w:val="24"/>
          <w:lang w:val="en-GB"/>
        </w:rPr>
        <w:t xml:space="preserve"> </w:t>
      </w:r>
      <w:r w:rsidR="003346B4">
        <w:rPr>
          <w:sz w:val="24"/>
          <w:lang w:val="en-GB"/>
        </w:rPr>
        <w:t>authorities</w:t>
      </w:r>
      <w:r w:rsidR="003346B4" w:rsidRPr="005B0C06">
        <w:rPr>
          <w:sz w:val="24"/>
          <w:lang w:val="en-GB"/>
        </w:rPr>
        <w:t xml:space="preserve"> (</w:t>
      </w:r>
      <w:r w:rsidR="003346B4">
        <w:rPr>
          <w:sz w:val="24"/>
        </w:rPr>
        <w:t>Central</w:t>
      </w:r>
      <w:r w:rsidR="003346B4" w:rsidRPr="005B0C06">
        <w:rPr>
          <w:sz w:val="24"/>
          <w:lang w:val="en-GB"/>
        </w:rPr>
        <w:t xml:space="preserve"> </w:t>
      </w:r>
      <w:r w:rsidR="003346B4">
        <w:rPr>
          <w:sz w:val="24"/>
        </w:rPr>
        <w:t>B</w:t>
      </w:r>
      <w:proofErr w:type="spellStart"/>
      <w:r w:rsidR="003346B4">
        <w:rPr>
          <w:sz w:val="24"/>
          <w:lang w:val="en-GB"/>
        </w:rPr>
        <w:t>ank</w:t>
      </w:r>
      <w:proofErr w:type="spellEnd"/>
      <w:r w:rsidR="003346B4" w:rsidRPr="005B0C06">
        <w:rPr>
          <w:sz w:val="24"/>
          <w:lang w:val="en-GB"/>
        </w:rPr>
        <w:t xml:space="preserve"> </w:t>
      </w:r>
      <w:r w:rsidR="003346B4">
        <w:rPr>
          <w:sz w:val="24"/>
          <w:lang w:val="en-GB"/>
        </w:rPr>
        <w:t>of</w:t>
      </w:r>
      <w:r w:rsidR="003346B4" w:rsidRPr="005B0C06">
        <w:rPr>
          <w:sz w:val="24"/>
          <w:lang w:val="en-GB"/>
        </w:rPr>
        <w:t xml:space="preserve"> </w:t>
      </w:r>
      <w:r w:rsidR="003346B4">
        <w:rPr>
          <w:sz w:val="24"/>
          <w:lang w:val="en-GB"/>
        </w:rPr>
        <w:t>Greece, Athens Stock Exchange, Capital Markets Committee) regarding financial transactions, new investments and rights issues of the Alpha Bank Group’s firms.</w:t>
      </w:r>
      <w:r w:rsidRPr="002A0217">
        <w:rPr>
          <w:sz w:val="24"/>
          <w:lang w:val="en-GB"/>
        </w:rPr>
        <w:t xml:space="preserve"> </w:t>
      </w:r>
    </w:p>
    <w:p w:rsidR="009A2FB4" w:rsidRDefault="009A2FB4" w:rsidP="007765D8">
      <w:pPr>
        <w:jc w:val="both"/>
        <w:rPr>
          <w:b/>
          <w:sz w:val="28"/>
          <w:szCs w:val="28"/>
        </w:rPr>
      </w:pPr>
    </w:p>
    <w:p w:rsidR="009A2FB4" w:rsidRDefault="009A2FB4">
      <w:pPr>
        <w:rPr>
          <w:b/>
          <w:sz w:val="28"/>
          <w:szCs w:val="28"/>
        </w:rPr>
      </w:pPr>
      <w:r>
        <w:rPr>
          <w:b/>
          <w:sz w:val="28"/>
          <w:szCs w:val="28"/>
        </w:rPr>
        <w:br w:type="page"/>
      </w:r>
    </w:p>
    <w:p w:rsidR="007765D8" w:rsidRPr="009400C1" w:rsidRDefault="007765D8" w:rsidP="007765D8">
      <w:pPr>
        <w:jc w:val="both"/>
        <w:rPr>
          <w:b/>
          <w:sz w:val="28"/>
          <w:szCs w:val="28"/>
          <w:lang w:val="en-GB"/>
        </w:rPr>
      </w:pPr>
      <w:r w:rsidRPr="00C80E35">
        <w:rPr>
          <w:b/>
          <w:sz w:val="28"/>
          <w:szCs w:val="28"/>
          <w:lang w:val="el-GR"/>
        </w:rPr>
        <w:lastRenderedPageBreak/>
        <w:t>ΙΙ</w:t>
      </w:r>
      <w:r w:rsidRPr="009400C1">
        <w:rPr>
          <w:b/>
          <w:sz w:val="28"/>
          <w:szCs w:val="28"/>
          <w:lang w:val="en-GB"/>
        </w:rPr>
        <w:t xml:space="preserve">. </w:t>
      </w:r>
      <w:proofErr w:type="gramStart"/>
      <w:r>
        <w:rPr>
          <w:b/>
          <w:sz w:val="28"/>
          <w:szCs w:val="28"/>
        </w:rPr>
        <w:t>Detailed Research Work.</w:t>
      </w:r>
      <w:proofErr w:type="gramEnd"/>
    </w:p>
    <w:p w:rsidR="007765D8" w:rsidRPr="009400C1" w:rsidRDefault="007765D8" w:rsidP="007765D8">
      <w:pPr>
        <w:jc w:val="both"/>
        <w:rPr>
          <w:b/>
          <w:sz w:val="28"/>
          <w:szCs w:val="28"/>
          <w:lang w:val="en-GB"/>
        </w:rPr>
      </w:pPr>
    </w:p>
    <w:p w:rsidR="007765D8" w:rsidRPr="009400C1" w:rsidRDefault="007765D8" w:rsidP="007765D8">
      <w:pPr>
        <w:jc w:val="both"/>
        <w:rPr>
          <w:b/>
          <w:sz w:val="28"/>
          <w:szCs w:val="28"/>
          <w:lang w:val="en-GB"/>
        </w:rPr>
      </w:pPr>
      <w:r>
        <w:rPr>
          <w:sz w:val="24"/>
        </w:rPr>
        <w:t xml:space="preserve">The published research work of </w:t>
      </w:r>
      <w:proofErr w:type="spellStart"/>
      <w:r>
        <w:rPr>
          <w:sz w:val="24"/>
        </w:rPr>
        <w:t>D.Kyriazis</w:t>
      </w:r>
      <w:proofErr w:type="spellEnd"/>
      <w:r>
        <w:rPr>
          <w:sz w:val="24"/>
        </w:rPr>
        <w:t xml:space="preserve"> expands in the following </w:t>
      </w:r>
      <w:proofErr w:type="gramStart"/>
      <w:r>
        <w:rPr>
          <w:sz w:val="24"/>
        </w:rPr>
        <w:t>areas</w:t>
      </w:r>
      <w:r w:rsidRPr="009400C1">
        <w:rPr>
          <w:sz w:val="24"/>
          <w:lang w:val="en-GB"/>
        </w:rPr>
        <w:t xml:space="preserve"> :</w:t>
      </w:r>
      <w:proofErr w:type="gramEnd"/>
    </w:p>
    <w:p w:rsidR="007765D8" w:rsidRPr="009400C1" w:rsidRDefault="007765D8" w:rsidP="007765D8">
      <w:pPr>
        <w:jc w:val="both"/>
        <w:rPr>
          <w:sz w:val="24"/>
          <w:lang w:val="en-GB"/>
        </w:rPr>
      </w:pPr>
    </w:p>
    <w:p w:rsidR="007765D8" w:rsidRDefault="007765D8" w:rsidP="00CE137A">
      <w:pPr>
        <w:numPr>
          <w:ilvl w:val="0"/>
          <w:numId w:val="6"/>
        </w:numPr>
        <w:jc w:val="both"/>
        <w:rPr>
          <w:sz w:val="24"/>
          <w:lang w:val="el-GR"/>
        </w:rPr>
      </w:pPr>
      <w:r>
        <w:rPr>
          <w:sz w:val="24"/>
        </w:rPr>
        <w:t>Mergers and Acquisitions</w:t>
      </w:r>
      <w:r>
        <w:rPr>
          <w:sz w:val="24"/>
          <w:lang w:val="el-GR"/>
        </w:rPr>
        <w:t xml:space="preserve">. </w:t>
      </w:r>
    </w:p>
    <w:p w:rsidR="007765D8" w:rsidRPr="00DD7E44" w:rsidRDefault="007765D8" w:rsidP="007765D8">
      <w:pPr>
        <w:ind w:left="720"/>
        <w:jc w:val="both"/>
        <w:rPr>
          <w:sz w:val="24"/>
          <w:lang w:val="en-GB"/>
        </w:rPr>
      </w:pPr>
      <w:r>
        <w:rPr>
          <w:sz w:val="24"/>
        </w:rPr>
        <w:t xml:space="preserve">Number of publication in the </w:t>
      </w:r>
      <w:r>
        <w:rPr>
          <w:sz w:val="24"/>
          <w:lang w:val="en-GB"/>
        </w:rPr>
        <w:t>curriculum vitae</w:t>
      </w:r>
      <w:r>
        <w:rPr>
          <w:sz w:val="24"/>
        </w:rPr>
        <w:t xml:space="preserve"> CV</w:t>
      </w:r>
      <w:r w:rsidRPr="00DD7E44">
        <w:rPr>
          <w:sz w:val="24"/>
          <w:lang w:val="en-GB"/>
        </w:rPr>
        <w:t xml:space="preserve"> </w:t>
      </w:r>
      <w:r>
        <w:rPr>
          <w:sz w:val="24"/>
        </w:rPr>
        <w:t>(</w:t>
      </w:r>
      <w:r w:rsidRPr="009A59DD">
        <w:rPr>
          <w:sz w:val="24"/>
          <w:lang w:val="en-GB"/>
        </w:rPr>
        <w:t>3</w:t>
      </w:r>
      <w:proofErr w:type="gramStart"/>
      <w:r>
        <w:rPr>
          <w:sz w:val="24"/>
        </w:rPr>
        <w:t>)-</w:t>
      </w:r>
      <w:proofErr w:type="gramEnd"/>
      <w:r>
        <w:rPr>
          <w:sz w:val="24"/>
        </w:rPr>
        <w:t xml:space="preserve"> (</w:t>
      </w:r>
      <w:r w:rsidRPr="009A59DD">
        <w:rPr>
          <w:sz w:val="24"/>
          <w:lang w:val="en-GB"/>
        </w:rPr>
        <w:t>5</w:t>
      </w:r>
      <w:r>
        <w:rPr>
          <w:sz w:val="24"/>
        </w:rPr>
        <w:t xml:space="preserve">) &amp; </w:t>
      </w:r>
      <w:r w:rsidRPr="00DD7E44">
        <w:rPr>
          <w:sz w:val="24"/>
          <w:lang w:val="en-GB"/>
        </w:rPr>
        <w:t>(</w:t>
      </w:r>
      <w:r w:rsidRPr="009A59DD">
        <w:rPr>
          <w:sz w:val="24"/>
          <w:lang w:val="en-GB"/>
        </w:rPr>
        <w:t>8</w:t>
      </w:r>
      <w:r w:rsidRPr="00DD7E44">
        <w:rPr>
          <w:sz w:val="24"/>
          <w:lang w:val="en-GB"/>
        </w:rPr>
        <w:t>) - (</w:t>
      </w:r>
      <w:r w:rsidRPr="00BF1817">
        <w:rPr>
          <w:sz w:val="24"/>
          <w:lang w:val="en-GB"/>
        </w:rPr>
        <w:t>1</w:t>
      </w:r>
      <w:r w:rsidRPr="009A59DD">
        <w:rPr>
          <w:sz w:val="24"/>
          <w:lang w:val="en-GB"/>
        </w:rPr>
        <w:t>1</w:t>
      </w:r>
      <w:r w:rsidRPr="00DD7E44">
        <w:rPr>
          <w:sz w:val="24"/>
          <w:lang w:val="en-GB"/>
        </w:rPr>
        <w:t>)</w:t>
      </w:r>
    </w:p>
    <w:p w:rsidR="007765D8" w:rsidRPr="00DD7E44" w:rsidRDefault="007765D8" w:rsidP="007765D8">
      <w:pPr>
        <w:ind w:left="360"/>
        <w:jc w:val="both"/>
        <w:rPr>
          <w:sz w:val="24"/>
          <w:lang w:val="en-GB"/>
        </w:rPr>
      </w:pPr>
    </w:p>
    <w:p w:rsidR="007765D8" w:rsidRPr="00DD7E44" w:rsidRDefault="007765D8" w:rsidP="00CE137A">
      <w:pPr>
        <w:numPr>
          <w:ilvl w:val="0"/>
          <w:numId w:val="6"/>
        </w:numPr>
        <w:jc w:val="both"/>
        <w:rPr>
          <w:sz w:val="24"/>
          <w:lang w:val="en-GB"/>
        </w:rPr>
      </w:pPr>
      <w:r>
        <w:rPr>
          <w:sz w:val="24"/>
        </w:rPr>
        <w:t>Market efficiency and investment strategies</w:t>
      </w:r>
      <w:r w:rsidRPr="00DD7E44">
        <w:rPr>
          <w:sz w:val="24"/>
          <w:lang w:val="en-GB"/>
        </w:rPr>
        <w:t xml:space="preserve"> </w:t>
      </w:r>
    </w:p>
    <w:p w:rsidR="007765D8" w:rsidRPr="00DD7E44" w:rsidRDefault="007765D8" w:rsidP="007765D8">
      <w:pPr>
        <w:ind w:left="720"/>
        <w:jc w:val="both"/>
        <w:rPr>
          <w:sz w:val="24"/>
          <w:lang w:val="en-GB"/>
        </w:rPr>
      </w:pPr>
      <w:r>
        <w:rPr>
          <w:sz w:val="24"/>
          <w:lang w:val="en-GB"/>
        </w:rPr>
        <w:t>Number of publication in the curriculum vitae</w:t>
      </w:r>
      <w:r w:rsidRPr="00DD7E44">
        <w:rPr>
          <w:sz w:val="24"/>
          <w:lang w:val="en-GB"/>
        </w:rPr>
        <w:t xml:space="preserve"> </w:t>
      </w:r>
      <w:r w:rsidRPr="00BF1817">
        <w:rPr>
          <w:sz w:val="24"/>
          <w:lang w:val="en-GB"/>
        </w:rPr>
        <w:t>(1)</w:t>
      </w:r>
      <w:r w:rsidRPr="009A59DD">
        <w:rPr>
          <w:sz w:val="24"/>
          <w:lang w:val="en-GB"/>
        </w:rPr>
        <w:t xml:space="preserve"> (2)</w:t>
      </w:r>
      <w:r w:rsidRPr="00BF1817">
        <w:rPr>
          <w:sz w:val="24"/>
          <w:lang w:val="en-GB"/>
        </w:rPr>
        <w:t xml:space="preserve"> &amp; </w:t>
      </w:r>
      <w:r w:rsidRPr="00DD7E44">
        <w:rPr>
          <w:sz w:val="24"/>
          <w:lang w:val="en-GB"/>
        </w:rPr>
        <w:t>(</w:t>
      </w:r>
      <w:r w:rsidRPr="009A59DD">
        <w:rPr>
          <w:sz w:val="24"/>
          <w:lang w:val="en-GB"/>
        </w:rPr>
        <w:t>6</w:t>
      </w:r>
      <w:r w:rsidRPr="00DD7E44">
        <w:rPr>
          <w:sz w:val="24"/>
          <w:lang w:val="en-GB"/>
        </w:rPr>
        <w:t>)</w:t>
      </w:r>
    </w:p>
    <w:p w:rsidR="007765D8" w:rsidRPr="00DD7E44" w:rsidRDefault="007765D8" w:rsidP="007765D8">
      <w:pPr>
        <w:jc w:val="both"/>
        <w:rPr>
          <w:sz w:val="24"/>
          <w:lang w:val="en-GB"/>
        </w:rPr>
      </w:pPr>
    </w:p>
    <w:p w:rsidR="007765D8" w:rsidRDefault="007765D8" w:rsidP="00CE137A">
      <w:pPr>
        <w:numPr>
          <w:ilvl w:val="0"/>
          <w:numId w:val="6"/>
        </w:numPr>
        <w:jc w:val="both"/>
        <w:rPr>
          <w:sz w:val="24"/>
          <w:lang w:val="el-GR"/>
        </w:rPr>
      </w:pPr>
      <w:r>
        <w:rPr>
          <w:sz w:val="24"/>
        </w:rPr>
        <w:t>Management performance</w:t>
      </w:r>
      <w:r>
        <w:rPr>
          <w:sz w:val="24"/>
          <w:lang w:val="el-GR"/>
        </w:rPr>
        <w:t xml:space="preserve"> </w:t>
      </w:r>
      <w:r>
        <w:rPr>
          <w:sz w:val="24"/>
        </w:rPr>
        <w:t>measures</w:t>
      </w:r>
    </w:p>
    <w:p w:rsidR="007765D8" w:rsidRPr="00DD7E44" w:rsidRDefault="007765D8" w:rsidP="007765D8">
      <w:pPr>
        <w:ind w:left="360"/>
        <w:jc w:val="both"/>
        <w:rPr>
          <w:sz w:val="24"/>
          <w:lang w:val="en-GB"/>
        </w:rPr>
      </w:pPr>
      <w:r w:rsidRPr="00DD7E44">
        <w:rPr>
          <w:sz w:val="24"/>
          <w:lang w:val="en-GB"/>
        </w:rPr>
        <w:t xml:space="preserve">      </w:t>
      </w:r>
      <w:r>
        <w:rPr>
          <w:sz w:val="24"/>
          <w:lang w:val="en-GB"/>
        </w:rPr>
        <w:t>Number of publication in the curriculum vitae</w:t>
      </w:r>
      <w:r w:rsidRPr="00DD7E44">
        <w:rPr>
          <w:sz w:val="24"/>
          <w:lang w:val="en-GB"/>
        </w:rPr>
        <w:t xml:space="preserve"> (</w:t>
      </w:r>
      <w:r w:rsidRPr="009A59DD">
        <w:rPr>
          <w:sz w:val="24"/>
          <w:lang w:val="en-GB"/>
        </w:rPr>
        <w:t>7</w:t>
      </w:r>
      <w:r w:rsidRPr="00DD7E44">
        <w:rPr>
          <w:sz w:val="24"/>
          <w:lang w:val="en-GB"/>
        </w:rPr>
        <w:t>)</w:t>
      </w:r>
    </w:p>
    <w:p w:rsidR="007765D8" w:rsidRPr="00DD7E44" w:rsidRDefault="007765D8" w:rsidP="007765D8">
      <w:pPr>
        <w:jc w:val="both"/>
        <w:rPr>
          <w:sz w:val="24"/>
          <w:lang w:val="en-GB"/>
        </w:rPr>
      </w:pPr>
    </w:p>
    <w:p w:rsidR="007765D8" w:rsidRPr="00DD7E44" w:rsidRDefault="007765D8" w:rsidP="007765D8">
      <w:pPr>
        <w:jc w:val="both"/>
        <w:rPr>
          <w:sz w:val="24"/>
          <w:lang w:val="en-GB"/>
        </w:rPr>
      </w:pPr>
      <w:r w:rsidRPr="00DD7E44">
        <w:rPr>
          <w:sz w:val="24"/>
          <w:lang w:val="en-GB"/>
        </w:rPr>
        <w:t xml:space="preserve">   </w:t>
      </w:r>
      <w:r>
        <w:rPr>
          <w:sz w:val="24"/>
          <w:lang w:val="en-GB"/>
        </w:rPr>
        <w:t>His research work in progress covers the following topics</w:t>
      </w:r>
      <w:r w:rsidRPr="00DD7E44">
        <w:rPr>
          <w:sz w:val="24"/>
          <w:lang w:val="en-GB"/>
        </w:rPr>
        <w:t>:</w:t>
      </w:r>
    </w:p>
    <w:p w:rsidR="007765D8" w:rsidRPr="00DD7E44" w:rsidRDefault="007765D8" w:rsidP="007765D8">
      <w:pPr>
        <w:ind w:left="360"/>
        <w:jc w:val="both"/>
        <w:rPr>
          <w:sz w:val="24"/>
          <w:lang w:val="en-GB"/>
        </w:rPr>
      </w:pPr>
      <w:r w:rsidRPr="00DD7E44">
        <w:rPr>
          <w:sz w:val="24"/>
          <w:lang w:val="en-GB"/>
        </w:rPr>
        <w:t xml:space="preserve">     </w:t>
      </w:r>
    </w:p>
    <w:p w:rsidR="007765D8" w:rsidRPr="002E0130" w:rsidRDefault="007765D8" w:rsidP="00CE137A">
      <w:pPr>
        <w:numPr>
          <w:ilvl w:val="0"/>
          <w:numId w:val="6"/>
        </w:numPr>
        <w:jc w:val="both"/>
        <w:rPr>
          <w:sz w:val="24"/>
          <w:lang w:val="en-GB"/>
        </w:rPr>
      </w:pPr>
      <w:r>
        <w:rPr>
          <w:sz w:val="24"/>
          <w:lang w:val="en-GB"/>
        </w:rPr>
        <w:t>Mergers and Acquisitions</w:t>
      </w:r>
      <w:r w:rsidR="002E0130" w:rsidRPr="002E0130">
        <w:rPr>
          <w:sz w:val="24"/>
          <w:lang w:val="en-GB"/>
        </w:rPr>
        <w:t xml:space="preserve"> </w:t>
      </w:r>
      <w:r w:rsidR="002E0130">
        <w:rPr>
          <w:sz w:val="24"/>
        </w:rPr>
        <w:t>and Corporate Governance</w:t>
      </w:r>
    </w:p>
    <w:p w:rsidR="007765D8" w:rsidRPr="00307678" w:rsidRDefault="007765D8" w:rsidP="007765D8">
      <w:pPr>
        <w:ind w:left="360"/>
        <w:jc w:val="both"/>
        <w:rPr>
          <w:sz w:val="24"/>
          <w:lang w:val="en-GB"/>
        </w:rPr>
      </w:pPr>
    </w:p>
    <w:p w:rsidR="007765D8" w:rsidRPr="00307678" w:rsidRDefault="007765D8" w:rsidP="00CE137A">
      <w:pPr>
        <w:numPr>
          <w:ilvl w:val="0"/>
          <w:numId w:val="6"/>
        </w:numPr>
        <w:jc w:val="both"/>
        <w:rPr>
          <w:sz w:val="24"/>
          <w:lang w:val="en-GB"/>
        </w:rPr>
      </w:pPr>
      <w:r>
        <w:rPr>
          <w:sz w:val="24"/>
        </w:rPr>
        <w:t>Assessment of corporate and business level strategies</w:t>
      </w:r>
    </w:p>
    <w:p w:rsidR="007765D8" w:rsidRDefault="007765D8" w:rsidP="007765D8">
      <w:pPr>
        <w:jc w:val="both"/>
        <w:rPr>
          <w:sz w:val="24"/>
          <w:lang w:val="en-GB"/>
        </w:rPr>
      </w:pPr>
    </w:p>
    <w:p w:rsidR="007765D8" w:rsidRPr="00307678" w:rsidRDefault="007765D8" w:rsidP="00CE137A">
      <w:pPr>
        <w:numPr>
          <w:ilvl w:val="0"/>
          <w:numId w:val="6"/>
        </w:numPr>
        <w:jc w:val="both"/>
        <w:rPr>
          <w:sz w:val="24"/>
          <w:lang w:val="en-GB"/>
        </w:rPr>
      </w:pPr>
      <w:r>
        <w:rPr>
          <w:sz w:val="24"/>
        </w:rPr>
        <w:t>Investment strategies</w:t>
      </w:r>
    </w:p>
    <w:p w:rsidR="007765D8" w:rsidRPr="00307678" w:rsidRDefault="007765D8" w:rsidP="007765D8">
      <w:pPr>
        <w:jc w:val="both"/>
        <w:rPr>
          <w:sz w:val="24"/>
          <w:lang w:val="en-GB"/>
        </w:rPr>
      </w:pPr>
    </w:p>
    <w:p w:rsidR="007765D8" w:rsidRPr="00DD7E44" w:rsidRDefault="007765D8" w:rsidP="00CE137A">
      <w:pPr>
        <w:numPr>
          <w:ilvl w:val="0"/>
          <w:numId w:val="6"/>
        </w:numPr>
        <w:jc w:val="both"/>
        <w:rPr>
          <w:sz w:val="24"/>
          <w:lang w:val="en-GB"/>
        </w:rPr>
      </w:pPr>
      <w:r>
        <w:rPr>
          <w:sz w:val="24"/>
        </w:rPr>
        <w:t>Asymmetric information in financial markets</w:t>
      </w:r>
      <w:r w:rsidRPr="00DD7E44">
        <w:rPr>
          <w:sz w:val="24"/>
          <w:lang w:val="en-GB"/>
        </w:rPr>
        <w:t xml:space="preserve"> </w:t>
      </w:r>
    </w:p>
    <w:p w:rsidR="007765D8" w:rsidRPr="00DD7E44" w:rsidRDefault="007765D8" w:rsidP="007765D8">
      <w:pPr>
        <w:jc w:val="both"/>
        <w:rPr>
          <w:sz w:val="24"/>
          <w:lang w:val="en-GB"/>
        </w:rPr>
      </w:pPr>
    </w:p>
    <w:p w:rsidR="007765D8" w:rsidRDefault="007765D8" w:rsidP="007765D8">
      <w:pPr>
        <w:jc w:val="both"/>
        <w:rPr>
          <w:sz w:val="24"/>
          <w:lang w:val="el-GR"/>
        </w:rPr>
      </w:pPr>
    </w:p>
    <w:p w:rsidR="007765D8" w:rsidRPr="00437732" w:rsidRDefault="007765D8" w:rsidP="007765D8">
      <w:pPr>
        <w:jc w:val="both"/>
        <w:rPr>
          <w:sz w:val="24"/>
          <w:szCs w:val="24"/>
          <w:lang w:val="en-GB"/>
        </w:rPr>
      </w:pPr>
      <w:r w:rsidRPr="00332042">
        <w:rPr>
          <w:sz w:val="24"/>
          <w:lang w:val="en-GB"/>
        </w:rPr>
        <w:br w:type="page"/>
      </w:r>
      <w:proofErr w:type="gramStart"/>
      <w:r w:rsidRPr="00437732">
        <w:rPr>
          <w:b/>
          <w:sz w:val="28"/>
          <w:szCs w:val="28"/>
        </w:rPr>
        <w:lastRenderedPageBreak/>
        <w:t xml:space="preserve">Publications </w:t>
      </w:r>
      <w:r>
        <w:rPr>
          <w:b/>
          <w:sz w:val="28"/>
          <w:szCs w:val="28"/>
        </w:rPr>
        <w:t>in international refereed academic journals.</w:t>
      </w:r>
      <w:proofErr w:type="gramEnd"/>
    </w:p>
    <w:p w:rsidR="007765D8" w:rsidRDefault="007765D8" w:rsidP="007765D8">
      <w:pPr>
        <w:jc w:val="both"/>
        <w:rPr>
          <w:b/>
          <w:sz w:val="24"/>
        </w:rPr>
      </w:pPr>
    </w:p>
    <w:p w:rsidR="007765D8" w:rsidRPr="007765D8" w:rsidRDefault="007765D8" w:rsidP="00CE137A">
      <w:pPr>
        <w:pStyle w:val="ListParagraph"/>
        <w:numPr>
          <w:ilvl w:val="0"/>
          <w:numId w:val="23"/>
        </w:numPr>
        <w:jc w:val="both"/>
        <w:rPr>
          <w:spacing w:val="-3"/>
          <w:sz w:val="24"/>
          <w:lang w:val="en-GB"/>
        </w:rPr>
      </w:pPr>
      <w:r w:rsidRPr="007765D8">
        <w:rPr>
          <w:b/>
          <w:spacing w:val="-3"/>
          <w:sz w:val="24"/>
        </w:rPr>
        <w:t xml:space="preserve">Apergis, N., </w:t>
      </w:r>
      <w:proofErr w:type="spellStart"/>
      <w:r w:rsidRPr="007765D8">
        <w:rPr>
          <w:b/>
          <w:spacing w:val="-3"/>
          <w:sz w:val="24"/>
        </w:rPr>
        <w:t>P.Artikis</w:t>
      </w:r>
      <w:proofErr w:type="spellEnd"/>
      <w:r w:rsidRPr="007765D8">
        <w:rPr>
          <w:b/>
          <w:spacing w:val="-3"/>
          <w:sz w:val="24"/>
        </w:rPr>
        <w:t xml:space="preserve"> and </w:t>
      </w:r>
      <w:proofErr w:type="spellStart"/>
      <w:r w:rsidRPr="007765D8">
        <w:rPr>
          <w:b/>
          <w:spacing w:val="-3"/>
          <w:sz w:val="24"/>
        </w:rPr>
        <w:t>D.Kyriazis</w:t>
      </w:r>
      <w:proofErr w:type="spellEnd"/>
      <w:r w:rsidRPr="007765D8">
        <w:rPr>
          <w:b/>
          <w:spacing w:val="-3"/>
          <w:sz w:val="24"/>
        </w:rPr>
        <w:t xml:space="preserve"> (2015). </w:t>
      </w:r>
      <w:r w:rsidRPr="007765D8">
        <w:rPr>
          <w:spacing w:val="-3"/>
          <w:sz w:val="24"/>
          <w:u w:val="single"/>
          <w:lang w:val="en-GB"/>
        </w:rPr>
        <w:t>Does stock market liquidity explain real economic activity? New evidence from two large European stock markets</w:t>
      </w:r>
      <w:r w:rsidRPr="007765D8">
        <w:rPr>
          <w:spacing w:val="-3"/>
          <w:sz w:val="24"/>
          <w:lang w:val="en-GB"/>
        </w:rPr>
        <w:t xml:space="preserve">. </w:t>
      </w:r>
      <w:r w:rsidRPr="007765D8">
        <w:rPr>
          <w:b/>
          <w:spacing w:val="-3"/>
          <w:sz w:val="24"/>
          <w:lang w:val="en-GB"/>
        </w:rPr>
        <w:t>Journal of International Financial Markets, Institutions and Money, 38, 42-64.</w:t>
      </w:r>
    </w:p>
    <w:p w:rsidR="007765D8" w:rsidRPr="00F95DC4" w:rsidRDefault="007765D8" w:rsidP="007765D8">
      <w:pPr>
        <w:ind w:left="360"/>
        <w:jc w:val="both"/>
        <w:rPr>
          <w:spacing w:val="-3"/>
          <w:sz w:val="24"/>
          <w:lang w:val="en-GB"/>
        </w:rPr>
      </w:pPr>
    </w:p>
    <w:p w:rsidR="007765D8" w:rsidRDefault="007765D8" w:rsidP="007765D8">
      <w:pPr>
        <w:jc w:val="both"/>
        <w:rPr>
          <w:spacing w:val="-3"/>
          <w:sz w:val="24"/>
          <w:lang w:val="en-GB"/>
        </w:rPr>
      </w:pPr>
      <w:r w:rsidRPr="006A65FE">
        <w:rPr>
          <w:spacing w:val="-3"/>
          <w:sz w:val="24"/>
          <w:lang w:val="en-GB"/>
        </w:rPr>
        <w:t>This</w:t>
      </w:r>
      <w:r w:rsidRPr="00D44E49">
        <w:rPr>
          <w:spacing w:val="-3"/>
          <w:sz w:val="24"/>
          <w:lang w:val="en-GB"/>
        </w:rPr>
        <w:t xml:space="preserve"> </w:t>
      </w:r>
      <w:r w:rsidRPr="006A65FE">
        <w:rPr>
          <w:spacing w:val="-3"/>
          <w:sz w:val="24"/>
          <w:lang w:val="en-GB"/>
        </w:rPr>
        <w:t>paper</w:t>
      </w:r>
      <w:r w:rsidRPr="00D44E49">
        <w:rPr>
          <w:spacing w:val="-3"/>
          <w:sz w:val="24"/>
          <w:lang w:val="en-GB"/>
        </w:rPr>
        <w:t xml:space="preserve"> </w:t>
      </w:r>
      <w:r w:rsidRPr="006A65FE">
        <w:rPr>
          <w:spacing w:val="-3"/>
          <w:sz w:val="24"/>
          <w:lang w:val="en-GB"/>
        </w:rPr>
        <w:t>examines</w:t>
      </w:r>
      <w:r w:rsidRPr="00D44E49">
        <w:rPr>
          <w:spacing w:val="-3"/>
          <w:sz w:val="24"/>
          <w:lang w:val="en-GB"/>
        </w:rPr>
        <w:t xml:space="preserve"> </w:t>
      </w:r>
      <w:r w:rsidRPr="006A65FE">
        <w:rPr>
          <w:spacing w:val="-3"/>
          <w:sz w:val="24"/>
          <w:lang w:val="en-GB"/>
        </w:rPr>
        <w:t>the</w:t>
      </w:r>
      <w:r w:rsidRPr="00D44E49">
        <w:rPr>
          <w:spacing w:val="-3"/>
          <w:sz w:val="24"/>
          <w:lang w:val="en-GB"/>
        </w:rPr>
        <w:t xml:space="preserve"> </w:t>
      </w:r>
      <w:r w:rsidRPr="006A65FE">
        <w:rPr>
          <w:spacing w:val="-3"/>
          <w:sz w:val="24"/>
          <w:lang w:val="en-GB"/>
        </w:rPr>
        <w:t>relationship</w:t>
      </w:r>
      <w:r w:rsidRPr="00D44E49">
        <w:rPr>
          <w:spacing w:val="-3"/>
          <w:sz w:val="24"/>
          <w:lang w:val="en-GB"/>
        </w:rPr>
        <w:t xml:space="preserve"> </w:t>
      </w:r>
      <w:r w:rsidRPr="006A65FE">
        <w:rPr>
          <w:spacing w:val="-3"/>
          <w:sz w:val="24"/>
          <w:lang w:val="en-GB"/>
        </w:rPr>
        <w:t>between</w:t>
      </w:r>
      <w:r w:rsidRPr="00D44E49">
        <w:rPr>
          <w:spacing w:val="-3"/>
          <w:sz w:val="24"/>
          <w:lang w:val="en-GB"/>
        </w:rPr>
        <w:t xml:space="preserve"> </w:t>
      </w:r>
      <w:r w:rsidRPr="006A65FE">
        <w:rPr>
          <w:spacing w:val="-3"/>
          <w:sz w:val="24"/>
          <w:lang w:val="en-GB"/>
        </w:rPr>
        <w:t>stock</w:t>
      </w:r>
      <w:r w:rsidRPr="00D44E49">
        <w:rPr>
          <w:spacing w:val="-3"/>
          <w:sz w:val="24"/>
          <w:lang w:val="en-GB"/>
        </w:rPr>
        <w:t xml:space="preserve"> </w:t>
      </w:r>
      <w:r w:rsidRPr="006A65FE">
        <w:rPr>
          <w:spacing w:val="-3"/>
          <w:sz w:val="24"/>
          <w:lang w:val="en-GB"/>
        </w:rPr>
        <w:t>market</w:t>
      </w:r>
      <w:r w:rsidRPr="00D44E49">
        <w:rPr>
          <w:spacing w:val="-3"/>
          <w:sz w:val="24"/>
          <w:lang w:val="en-GB"/>
        </w:rPr>
        <w:t xml:space="preserve"> </w:t>
      </w:r>
      <w:r w:rsidRPr="006A65FE">
        <w:rPr>
          <w:spacing w:val="-3"/>
          <w:sz w:val="24"/>
          <w:lang w:val="en-GB"/>
        </w:rPr>
        <w:t>liquidity</w:t>
      </w:r>
      <w:r w:rsidRPr="00D44E49">
        <w:rPr>
          <w:spacing w:val="-3"/>
          <w:sz w:val="24"/>
          <w:lang w:val="en-GB"/>
        </w:rPr>
        <w:t xml:space="preserve">, </w:t>
      </w:r>
      <w:r w:rsidRPr="006A65FE">
        <w:rPr>
          <w:spacing w:val="-3"/>
          <w:sz w:val="24"/>
          <w:lang w:val="en-GB"/>
        </w:rPr>
        <w:t>which</w:t>
      </w:r>
      <w:r w:rsidRPr="00D44E49">
        <w:rPr>
          <w:spacing w:val="-3"/>
          <w:sz w:val="24"/>
          <w:lang w:val="en-GB"/>
        </w:rPr>
        <w:t xml:space="preserve"> </w:t>
      </w:r>
      <w:r w:rsidRPr="006A65FE">
        <w:rPr>
          <w:spacing w:val="-3"/>
          <w:sz w:val="24"/>
          <w:lang w:val="en-GB"/>
        </w:rPr>
        <w:t>proxies</w:t>
      </w:r>
      <w:r w:rsidRPr="00D44E49">
        <w:rPr>
          <w:spacing w:val="-3"/>
          <w:sz w:val="24"/>
          <w:lang w:val="en-GB"/>
        </w:rPr>
        <w:t xml:space="preserve"> </w:t>
      </w:r>
      <w:r w:rsidRPr="006A65FE">
        <w:rPr>
          <w:spacing w:val="-3"/>
          <w:sz w:val="24"/>
          <w:lang w:val="en-GB"/>
        </w:rPr>
        <w:t>for</w:t>
      </w:r>
      <w:r w:rsidRPr="00D44E49">
        <w:rPr>
          <w:spacing w:val="-3"/>
          <w:sz w:val="24"/>
          <w:lang w:val="en-GB"/>
        </w:rPr>
        <w:t xml:space="preserve"> </w:t>
      </w:r>
      <w:r w:rsidRPr="006A65FE">
        <w:rPr>
          <w:spacing w:val="-3"/>
          <w:sz w:val="24"/>
          <w:lang w:val="en-GB"/>
        </w:rPr>
        <w:t>the</w:t>
      </w:r>
      <w:r w:rsidRPr="00D44E49">
        <w:rPr>
          <w:spacing w:val="-3"/>
          <w:sz w:val="24"/>
          <w:lang w:val="en-GB"/>
        </w:rPr>
        <w:t xml:space="preserve"> </w:t>
      </w:r>
      <w:r w:rsidRPr="006A65FE">
        <w:rPr>
          <w:spacing w:val="-3"/>
          <w:sz w:val="24"/>
          <w:lang w:val="en-GB"/>
        </w:rPr>
        <w:t>implicit</w:t>
      </w:r>
      <w:r w:rsidRPr="00D44E49">
        <w:rPr>
          <w:spacing w:val="-3"/>
          <w:sz w:val="24"/>
          <w:lang w:val="en-GB"/>
        </w:rPr>
        <w:t xml:space="preserve"> </w:t>
      </w:r>
      <w:r w:rsidRPr="006A65FE">
        <w:rPr>
          <w:spacing w:val="-3"/>
          <w:sz w:val="24"/>
          <w:lang w:val="en-GB"/>
        </w:rPr>
        <w:t>cost</w:t>
      </w:r>
      <w:r w:rsidRPr="00D44E49">
        <w:rPr>
          <w:spacing w:val="-3"/>
          <w:sz w:val="24"/>
          <w:lang w:val="en-GB"/>
        </w:rPr>
        <w:t xml:space="preserve"> </w:t>
      </w:r>
      <w:r w:rsidRPr="006A65FE">
        <w:rPr>
          <w:spacing w:val="-3"/>
          <w:sz w:val="24"/>
          <w:lang w:val="en-GB"/>
        </w:rPr>
        <w:t>of</w:t>
      </w:r>
      <w:r w:rsidRPr="00D44E49">
        <w:rPr>
          <w:spacing w:val="-3"/>
          <w:sz w:val="24"/>
          <w:lang w:val="en-GB"/>
        </w:rPr>
        <w:t xml:space="preserve"> </w:t>
      </w:r>
      <w:r w:rsidRPr="006A65FE">
        <w:rPr>
          <w:spacing w:val="-3"/>
          <w:sz w:val="24"/>
          <w:lang w:val="en-GB"/>
        </w:rPr>
        <w:t>trading</w:t>
      </w:r>
      <w:r w:rsidRPr="00D44E49">
        <w:rPr>
          <w:spacing w:val="-3"/>
          <w:sz w:val="24"/>
          <w:lang w:val="en-GB"/>
        </w:rPr>
        <w:t xml:space="preserve"> </w:t>
      </w:r>
      <w:r w:rsidRPr="006A65FE">
        <w:rPr>
          <w:spacing w:val="-3"/>
          <w:sz w:val="24"/>
          <w:lang w:val="en-GB"/>
        </w:rPr>
        <w:t>shares</w:t>
      </w:r>
      <w:r w:rsidRPr="00D44E49">
        <w:rPr>
          <w:spacing w:val="-3"/>
          <w:sz w:val="24"/>
          <w:lang w:val="en-GB"/>
        </w:rPr>
        <w:t xml:space="preserve">, </w:t>
      </w:r>
      <w:r w:rsidRPr="006A65FE">
        <w:rPr>
          <w:spacing w:val="-3"/>
          <w:sz w:val="24"/>
          <w:lang w:val="en-GB"/>
        </w:rPr>
        <w:t>with</w:t>
      </w:r>
      <w:r w:rsidRPr="00D44E49">
        <w:rPr>
          <w:spacing w:val="-3"/>
          <w:sz w:val="24"/>
          <w:lang w:val="en-GB"/>
        </w:rPr>
        <w:t xml:space="preserve"> </w:t>
      </w:r>
      <w:r w:rsidRPr="006A65FE">
        <w:rPr>
          <w:spacing w:val="-3"/>
          <w:sz w:val="24"/>
          <w:lang w:val="en-GB"/>
        </w:rPr>
        <w:t>macroeconomic</w:t>
      </w:r>
      <w:r w:rsidRPr="00D44E49">
        <w:rPr>
          <w:spacing w:val="-3"/>
          <w:sz w:val="24"/>
          <w:lang w:val="en-GB"/>
        </w:rPr>
        <w:t xml:space="preserve"> </w:t>
      </w:r>
      <w:r w:rsidRPr="006A65FE">
        <w:rPr>
          <w:spacing w:val="-3"/>
          <w:sz w:val="24"/>
          <w:lang w:val="en-GB"/>
        </w:rPr>
        <w:t>conditions</w:t>
      </w:r>
      <w:r w:rsidRPr="00D44E49">
        <w:rPr>
          <w:spacing w:val="-3"/>
          <w:sz w:val="24"/>
          <w:lang w:val="en-GB"/>
        </w:rPr>
        <w:t xml:space="preserve">. </w:t>
      </w:r>
      <w:r w:rsidRPr="006A65FE">
        <w:rPr>
          <w:spacing w:val="-3"/>
          <w:sz w:val="24"/>
          <w:lang w:val="en-GB"/>
        </w:rPr>
        <w:t>We provide evidence that stock market liquidity contains strong and robust information about the condition of the economy for both the UK and Germany in the presence of well-established leading indicators. Our ﬁndings exemplify the importance of small cap ﬁrms’ liquidity in explaining the state of the economy and support the “ﬂight-to-quality argument”. Finally, the empirical ﬁndings show that there is not any differential role of liquidity in explaining the course of macroeconomic variables between a capital market and a bank-oriented economy.</w:t>
      </w:r>
    </w:p>
    <w:p w:rsidR="007765D8" w:rsidRPr="006A65FE" w:rsidRDefault="007765D8" w:rsidP="007765D8">
      <w:pPr>
        <w:jc w:val="both"/>
        <w:rPr>
          <w:spacing w:val="-3"/>
          <w:sz w:val="24"/>
          <w:lang w:val="en-GB"/>
        </w:rPr>
      </w:pPr>
    </w:p>
    <w:p w:rsidR="007765D8" w:rsidRPr="00347174" w:rsidRDefault="007765D8" w:rsidP="007765D8">
      <w:pPr>
        <w:jc w:val="both"/>
        <w:rPr>
          <w:b/>
          <w:spacing w:val="-3"/>
          <w:sz w:val="24"/>
          <w:lang w:val="en-GB"/>
        </w:rPr>
      </w:pPr>
    </w:p>
    <w:p w:rsidR="007765D8" w:rsidRPr="00590AB5" w:rsidRDefault="007765D8" w:rsidP="007765D8">
      <w:pPr>
        <w:jc w:val="both"/>
        <w:rPr>
          <w:b/>
          <w:spacing w:val="-3"/>
          <w:sz w:val="24"/>
        </w:rPr>
      </w:pPr>
      <w:r w:rsidRPr="00703BC1">
        <w:rPr>
          <w:b/>
          <w:spacing w:val="-3"/>
          <w:sz w:val="24"/>
          <w:lang w:val="en-GB"/>
        </w:rPr>
        <w:t>2</w:t>
      </w:r>
      <w:r>
        <w:rPr>
          <w:b/>
          <w:spacing w:val="-3"/>
          <w:sz w:val="24"/>
        </w:rPr>
        <w:t xml:space="preserve">) </w:t>
      </w:r>
      <w:proofErr w:type="spellStart"/>
      <w:r w:rsidRPr="00590AB5">
        <w:rPr>
          <w:b/>
          <w:sz w:val="24"/>
          <w:szCs w:val="24"/>
        </w:rPr>
        <w:t>Kyriazis</w:t>
      </w:r>
      <w:proofErr w:type="spellEnd"/>
      <w:r w:rsidRPr="00590AB5">
        <w:rPr>
          <w:b/>
          <w:sz w:val="24"/>
          <w:szCs w:val="24"/>
        </w:rPr>
        <w:t>, D.,</w:t>
      </w:r>
      <w:r w:rsidRPr="00590AB5">
        <w:rPr>
          <w:b/>
          <w:spacing w:val="-3"/>
          <w:sz w:val="24"/>
          <w:szCs w:val="24"/>
          <w:lang w:val="en-GB"/>
        </w:rPr>
        <w:t xml:space="preserve"> and </w:t>
      </w:r>
      <w:smartTag w:uri="urn:schemas-microsoft-com:office:smarttags" w:element="place">
        <w:smartTag w:uri="urn:schemas-microsoft-com:office:smarttags" w:element="City">
          <w:r w:rsidRPr="00590AB5">
            <w:rPr>
              <w:b/>
              <w:spacing w:val="-3"/>
              <w:sz w:val="24"/>
              <w:szCs w:val="24"/>
              <w:lang w:val="en-GB"/>
            </w:rPr>
            <w:t>Christou</w:t>
          </w:r>
        </w:smartTag>
        <w:r w:rsidRPr="00590AB5">
          <w:rPr>
            <w:b/>
            <w:spacing w:val="-3"/>
            <w:sz w:val="24"/>
            <w:szCs w:val="24"/>
            <w:lang w:val="en-GB"/>
          </w:rPr>
          <w:t xml:space="preserve">, </w:t>
        </w:r>
        <w:smartTag w:uri="urn:schemas-microsoft-com:office:smarttags" w:element="country-region">
          <w:r w:rsidRPr="00590AB5">
            <w:rPr>
              <w:b/>
              <w:spacing w:val="-3"/>
              <w:sz w:val="24"/>
              <w:szCs w:val="24"/>
              <w:lang w:val="en-GB"/>
            </w:rPr>
            <w:t>Ch.</w:t>
          </w:r>
        </w:smartTag>
      </w:smartTag>
      <w:r w:rsidRPr="00590AB5">
        <w:rPr>
          <w:b/>
          <w:spacing w:val="-3"/>
          <w:sz w:val="24"/>
          <w:szCs w:val="24"/>
          <w:lang w:val="en-GB"/>
        </w:rPr>
        <w:t xml:space="preserve"> (2013). </w:t>
      </w:r>
      <w:proofErr w:type="gramStart"/>
      <w:r w:rsidRPr="00590AB5">
        <w:rPr>
          <w:spacing w:val="-3"/>
          <w:sz w:val="24"/>
          <w:szCs w:val="24"/>
          <w:u w:val="single"/>
          <w:lang w:val="en-GB"/>
        </w:rPr>
        <w:t>“A Re-examination of the Performance of Value Strategies in the Athens Stock Exchange”</w:t>
      </w:r>
      <w:r w:rsidRPr="00590AB5">
        <w:rPr>
          <w:spacing w:val="-3"/>
          <w:sz w:val="24"/>
          <w:szCs w:val="24"/>
          <w:lang w:val="en-GB"/>
        </w:rPr>
        <w:t>.</w:t>
      </w:r>
      <w:proofErr w:type="gramEnd"/>
      <w:r w:rsidRPr="00590AB5">
        <w:rPr>
          <w:spacing w:val="-3"/>
          <w:sz w:val="24"/>
          <w:szCs w:val="24"/>
          <w:lang w:val="en-GB"/>
        </w:rPr>
        <w:t xml:space="preserve"> </w:t>
      </w:r>
      <w:r>
        <w:rPr>
          <w:b/>
          <w:spacing w:val="-3"/>
          <w:sz w:val="24"/>
          <w:szCs w:val="24"/>
          <w:lang w:val="en-GB"/>
        </w:rPr>
        <w:t>International Advances in Economic Research, 19</w:t>
      </w:r>
      <w:proofErr w:type="gramStart"/>
      <w:r>
        <w:rPr>
          <w:b/>
          <w:spacing w:val="-3"/>
          <w:sz w:val="24"/>
          <w:szCs w:val="24"/>
          <w:lang w:val="en-GB"/>
        </w:rPr>
        <w:t>, :</w:t>
      </w:r>
      <w:proofErr w:type="gramEnd"/>
      <w:r>
        <w:rPr>
          <w:b/>
          <w:spacing w:val="-3"/>
          <w:sz w:val="24"/>
          <w:szCs w:val="24"/>
          <w:lang w:val="en-GB"/>
        </w:rPr>
        <w:t xml:space="preserve"> 131-151.</w:t>
      </w:r>
    </w:p>
    <w:p w:rsidR="007765D8" w:rsidRDefault="007765D8" w:rsidP="007765D8">
      <w:pPr>
        <w:jc w:val="both"/>
        <w:rPr>
          <w:spacing w:val="-3"/>
          <w:sz w:val="20"/>
          <w:lang w:val="en-GB"/>
        </w:rPr>
      </w:pPr>
    </w:p>
    <w:p w:rsidR="007765D8" w:rsidRPr="00E576FB" w:rsidRDefault="007765D8" w:rsidP="007765D8">
      <w:pPr>
        <w:jc w:val="both"/>
        <w:rPr>
          <w:b/>
          <w:spacing w:val="-3"/>
          <w:sz w:val="24"/>
          <w:szCs w:val="24"/>
        </w:rPr>
      </w:pPr>
      <w:r w:rsidRPr="00E576FB">
        <w:rPr>
          <w:spacing w:val="-3"/>
          <w:sz w:val="24"/>
          <w:szCs w:val="24"/>
          <w:lang w:val="en-GB"/>
        </w:rPr>
        <w:t xml:space="preserve">This study tests the performance of contrarian (value) strategies in the Athens Stock Exchange (ASE) in a recent period of time (2003-8) on the basis of </w:t>
      </w:r>
      <w:r w:rsidRPr="00E576FB">
        <w:rPr>
          <w:sz w:val="24"/>
          <w:szCs w:val="24"/>
          <w:lang w:val="en-GB"/>
        </w:rPr>
        <w:t>the price to earnings ratios, dividend yields, firm size (market value), market to book ratios, financial leverage ratios and market beta</w:t>
      </w:r>
      <w:r w:rsidRPr="00E576FB">
        <w:rPr>
          <w:spacing w:val="-3"/>
          <w:sz w:val="24"/>
          <w:szCs w:val="24"/>
          <w:lang w:val="en-GB"/>
        </w:rPr>
        <w:t xml:space="preserve">. Apart from the univariate portfolio analysis, we implement a novel panel data analysis based on the procedure suggested by </w:t>
      </w:r>
      <w:proofErr w:type="spellStart"/>
      <w:r w:rsidRPr="00E576FB">
        <w:rPr>
          <w:spacing w:val="-3"/>
          <w:sz w:val="24"/>
          <w:szCs w:val="24"/>
          <w:lang w:val="en-GB"/>
        </w:rPr>
        <w:t>Pesaran</w:t>
      </w:r>
      <w:proofErr w:type="spellEnd"/>
      <w:r w:rsidRPr="00E576FB">
        <w:rPr>
          <w:spacing w:val="-3"/>
          <w:sz w:val="24"/>
          <w:szCs w:val="24"/>
          <w:lang w:val="en-GB"/>
        </w:rPr>
        <w:t xml:space="preserve"> (2004, 2006) which provides a valid estimation and inference under cross sectional dependence. Our portfolio analysis results highlight for investors in the ASE the superiority of value strategies formed on the basis of stocks with low price-to-earnings, high dividend yield ratios and low market-to-book ratios. </w:t>
      </w:r>
      <w:r w:rsidRPr="00E576FB">
        <w:rPr>
          <w:bCs/>
          <w:spacing w:val="-3"/>
          <w:sz w:val="24"/>
          <w:szCs w:val="24"/>
          <w:lang w:val="en-GB"/>
        </w:rPr>
        <w:t>Our panel data analysis results</w:t>
      </w:r>
      <w:r w:rsidRPr="00E576FB">
        <w:rPr>
          <w:sz w:val="24"/>
          <w:szCs w:val="24"/>
          <w:lang w:val="en-GB"/>
        </w:rPr>
        <w:t xml:space="preserve"> depend on whether or not we correct for the problem of cross-sectional correlation in the regression residuals as suggested by </w:t>
      </w:r>
      <w:proofErr w:type="spellStart"/>
      <w:r w:rsidRPr="00E576FB">
        <w:rPr>
          <w:sz w:val="24"/>
          <w:szCs w:val="24"/>
          <w:lang w:val="en-GB"/>
        </w:rPr>
        <w:t>Pesaran’s</w:t>
      </w:r>
      <w:proofErr w:type="spellEnd"/>
      <w:r w:rsidRPr="00E576FB">
        <w:rPr>
          <w:sz w:val="24"/>
          <w:szCs w:val="24"/>
          <w:lang w:val="en-GB"/>
        </w:rPr>
        <w:t xml:space="preserve"> (2006) method. When we correct for this problem, we obtain evidence which </w:t>
      </w:r>
      <w:r w:rsidRPr="00E576FB">
        <w:rPr>
          <w:spacing w:val="-3"/>
          <w:sz w:val="24"/>
          <w:szCs w:val="24"/>
        </w:rPr>
        <w:t>support only a negative association between annual stock returns and market-to-book ratios. This may imply to investors</w:t>
      </w:r>
      <w:r w:rsidRPr="00E576FB">
        <w:rPr>
          <w:spacing w:val="-3"/>
          <w:sz w:val="24"/>
          <w:szCs w:val="24"/>
          <w:lang w:val="en-GB"/>
        </w:rPr>
        <w:t xml:space="preserve"> that an adoption of a value strategy based on the market-to-book ratio may constitute a safer option compared with the other two alternatives suggested by the portfolio analysis results.</w:t>
      </w:r>
    </w:p>
    <w:p w:rsidR="007765D8" w:rsidRDefault="007765D8" w:rsidP="007765D8">
      <w:pPr>
        <w:jc w:val="both"/>
        <w:rPr>
          <w:b/>
          <w:spacing w:val="-3"/>
          <w:sz w:val="24"/>
        </w:rPr>
      </w:pPr>
    </w:p>
    <w:p w:rsidR="007765D8" w:rsidRDefault="007765D8" w:rsidP="007765D8">
      <w:pPr>
        <w:jc w:val="both"/>
        <w:rPr>
          <w:b/>
          <w:spacing w:val="-3"/>
          <w:sz w:val="24"/>
        </w:rPr>
      </w:pPr>
    </w:p>
    <w:p w:rsidR="007765D8" w:rsidRPr="0027104F" w:rsidRDefault="007765D8" w:rsidP="007765D8">
      <w:pPr>
        <w:jc w:val="both"/>
        <w:rPr>
          <w:sz w:val="24"/>
          <w:szCs w:val="24"/>
        </w:rPr>
      </w:pPr>
      <w:r w:rsidRPr="00F95DC4">
        <w:rPr>
          <w:b/>
          <w:spacing w:val="-3"/>
          <w:sz w:val="24"/>
          <w:lang w:val="en-GB"/>
        </w:rPr>
        <w:t>3</w:t>
      </w:r>
      <w:r w:rsidRPr="0027104F">
        <w:rPr>
          <w:b/>
          <w:spacing w:val="-3"/>
          <w:sz w:val="24"/>
        </w:rPr>
        <w:t xml:space="preserve">) </w:t>
      </w:r>
      <w:proofErr w:type="spellStart"/>
      <w:r>
        <w:rPr>
          <w:b/>
          <w:spacing w:val="-3"/>
          <w:sz w:val="24"/>
        </w:rPr>
        <w:t>Kyriazis</w:t>
      </w:r>
      <w:proofErr w:type="spellEnd"/>
      <w:r>
        <w:rPr>
          <w:b/>
          <w:spacing w:val="-3"/>
          <w:sz w:val="24"/>
        </w:rPr>
        <w:t xml:space="preserve">, D. (2010). </w:t>
      </w:r>
      <w:r w:rsidRPr="0027104F">
        <w:rPr>
          <w:sz w:val="24"/>
          <w:szCs w:val="24"/>
          <w:u w:val="single"/>
        </w:rPr>
        <w:t>The Long-Term Post Acquisition Performance of Greek Acquiring Firms</w:t>
      </w:r>
      <w:r>
        <w:rPr>
          <w:sz w:val="24"/>
          <w:szCs w:val="24"/>
        </w:rPr>
        <w:t>,</w:t>
      </w:r>
      <w:r w:rsidRPr="0027104F">
        <w:rPr>
          <w:b/>
          <w:spacing w:val="-3"/>
          <w:sz w:val="24"/>
          <w:lang w:val="en-GB"/>
        </w:rPr>
        <w:t xml:space="preserve"> </w:t>
      </w:r>
      <w:r w:rsidRPr="00C57F7D">
        <w:rPr>
          <w:b/>
          <w:spacing w:val="-3"/>
          <w:sz w:val="24"/>
          <w:lang w:val="en-GB"/>
        </w:rPr>
        <w:t>International Research Journal of Finance and Economics</w:t>
      </w:r>
      <w:r>
        <w:rPr>
          <w:b/>
          <w:spacing w:val="-3"/>
          <w:sz w:val="24"/>
          <w:lang w:val="en-GB"/>
        </w:rPr>
        <w:t>, 43</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69-79</w:t>
      </w:r>
      <w:r>
        <w:rPr>
          <w:spacing w:val="-3"/>
          <w:sz w:val="24"/>
        </w:rPr>
        <w:t>.</w:t>
      </w:r>
    </w:p>
    <w:p w:rsidR="007765D8" w:rsidRDefault="007765D8" w:rsidP="007765D8">
      <w:pPr>
        <w:jc w:val="both"/>
        <w:rPr>
          <w:b/>
          <w:sz w:val="24"/>
          <w:szCs w:val="24"/>
        </w:rPr>
      </w:pPr>
    </w:p>
    <w:p w:rsidR="007765D8" w:rsidRPr="009525C7" w:rsidRDefault="007765D8" w:rsidP="007765D8">
      <w:pPr>
        <w:jc w:val="both"/>
        <w:rPr>
          <w:sz w:val="24"/>
          <w:szCs w:val="24"/>
        </w:rPr>
      </w:pPr>
      <w:r w:rsidRPr="00D9695C">
        <w:rPr>
          <w:sz w:val="24"/>
          <w:szCs w:val="24"/>
        </w:rPr>
        <w:t xml:space="preserve">This study tests for the first time the long-term post-bid performance of Greek acquiring firms during the 1993-2006 </w:t>
      </w:r>
      <w:proofErr w:type="gramStart"/>
      <w:r w:rsidRPr="00D9695C">
        <w:rPr>
          <w:sz w:val="24"/>
          <w:szCs w:val="24"/>
        </w:rPr>
        <w:t>period</w:t>
      </w:r>
      <w:proofErr w:type="gramEnd"/>
      <w:r w:rsidRPr="00D9695C">
        <w:rPr>
          <w:sz w:val="24"/>
          <w:szCs w:val="24"/>
        </w:rPr>
        <w:t xml:space="preserve"> by using the 3-factor model of </w:t>
      </w:r>
      <w:proofErr w:type="spellStart"/>
      <w:r w:rsidRPr="00D9695C">
        <w:rPr>
          <w:sz w:val="24"/>
          <w:szCs w:val="24"/>
        </w:rPr>
        <w:t>Fama</w:t>
      </w:r>
      <w:proofErr w:type="spellEnd"/>
      <w:r w:rsidRPr="00D9695C">
        <w:rPr>
          <w:sz w:val="24"/>
          <w:szCs w:val="24"/>
        </w:rPr>
        <w:t xml:space="preserve"> &amp; French (1993). Our results show a significant </w:t>
      </w:r>
      <w:r w:rsidRPr="00D9695C">
        <w:rPr>
          <w:sz w:val="24"/>
          <w:szCs w:val="24"/>
          <w:lang w:val="en-GB"/>
        </w:rPr>
        <w:t xml:space="preserve">and substantial </w:t>
      </w:r>
      <w:r w:rsidRPr="00D9695C">
        <w:rPr>
          <w:sz w:val="24"/>
          <w:szCs w:val="24"/>
        </w:rPr>
        <w:t xml:space="preserve">negative </w:t>
      </w:r>
      <w:r w:rsidRPr="00D9695C">
        <w:rPr>
          <w:sz w:val="24"/>
          <w:szCs w:val="24"/>
        </w:rPr>
        <w:lastRenderedPageBreak/>
        <w:t xml:space="preserve">abnormal performance of acquirers of about 2% per month in the 3year post-acquisition period. </w:t>
      </w:r>
      <w:r w:rsidRPr="009525C7">
        <w:rPr>
          <w:sz w:val="24"/>
          <w:szCs w:val="24"/>
        </w:rPr>
        <w:t xml:space="preserve">Although, this finding is generally in agreement with the majority of international empirical evidence, yet it is of a much larger magnitude. It also seems that, even though the group differences are insignificant, the acquirers lose more in acquisitions of listed targets. Thus, our findings are in conflict with the strong positive performance of about 5% during the short-term announcement period for the same sample of the acquirers, reported in the </w:t>
      </w:r>
      <w:proofErr w:type="spellStart"/>
      <w:r w:rsidRPr="009525C7">
        <w:rPr>
          <w:sz w:val="24"/>
          <w:szCs w:val="24"/>
        </w:rPr>
        <w:t>Kyriazis</w:t>
      </w:r>
      <w:proofErr w:type="spellEnd"/>
      <w:r w:rsidRPr="009525C7">
        <w:rPr>
          <w:sz w:val="24"/>
          <w:szCs w:val="24"/>
        </w:rPr>
        <w:t xml:space="preserve"> and Diacogiannis (2008) study, which was higher in the case of listed targets. Moreover, it was found that the losses are higher in the acquisitions of unlisted targets in which the payment was in the form of cash. This finding is again in conflict with the previous study of </w:t>
      </w:r>
      <w:proofErr w:type="spellStart"/>
      <w:r w:rsidRPr="009525C7">
        <w:rPr>
          <w:sz w:val="24"/>
          <w:szCs w:val="24"/>
        </w:rPr>
        <w:t>Kyriazis</w:t>
      </w:r>
      <w:proofErr w:type="spellEnd"/>
      <w:r w:rsidRPr="009525C7">
        <w:rPr>
          <w:sz w:val="24"/>
          <w:szCs w:val="24"/>
        </w:rPr>
        <w:t xml:space="preserve"> and Diacogiannis regarding the short-term announcement period which discovered a significant positive return for the acquirers respectively. Consequently, these results possibly imply the overestimation of the expected takeover synergies and market mispricing during the announcement period.  </w:t>
      </w:r>
    </w:p>
    <w:p w:rsidR="007765D8" w:rsidRPr="00D9695C" w:rsidRDefault="007765D8" w:rsidP="007765D8">
      <w:pPr>
        <w:jc w:val="both"/>
        <w:rPr>
          <w:sz w:val="24"/>
          <w:szCs w:val="24"/>
        </w:rPr>
      </w:pPr>
    </w:p>
    <w:p w:rsidR="007765D8" w:rsidRPr="000A022B" w:rsidRDefault="007765D8" w:rsidP="007765D8">
      <w:pPr>
        <w:jc w:val="both"/>
        <w:rPr>
          <w:b/>
          <w:sz w:val="24"/>
        </w:rPr>
      </w:pPr>
    </w:p>
    <w:p w:rsidR="007765D8" w:rsidRPr="000D7495" w:rsidRDefault="007765D8" w:rsidP="007765D8">
      <w:pPr>
        <w:jc w:val="both"/>
        <w:rPr>
          <w:spacing w:val="-3"/>
          <w:sz w:val="24"/>
        </w:rPr>
      </w:pPr>
      <w:r w:rsidRPr="00F95DC4">
        <w:rPr>
          <w:b/>
          <w:sz w:val="24"/>
          <w:lang w:val="en-GB"/>
        </w:rPr>
        <w:t>4</w:t>
      </w:r>
      <w:r>
        <w:rPr>
          <w:b/>
          <w:sz w:val="24"/>
        </w:rPr>
        <w:t xml:space="preserve">) </w:t>
      </w:r>
      <w:proofErr w:type="spellStart"/>
      <w:r>
        <w:rPr>
          <w:b/>
          <w:spacing w:val="-3"/>
          <w:sz w:val="24"/>
          <w:lang w:val="en-GB"/>
        </w:rPr>
        <w:t>Kyriazis</w:t>
      </w:r>
      <w:proofErr w:type="spellEnd"/>
      <w:r w:rsidRPr="003B74C9">
        <w:rPr>
          <w:b/>
          <w:spacing w:val="-3"/>
          <w:sz w:val="24"/>
          <w:lang w:val="en-GB"/>
        </w:rPr>
        <w:t xml:space="preserve">, </w:t>
      </w:r>
      <w:r>
        <w:rPr>
          <w:b/>
          <w:spacing w:val="-3"/>
          <w:sz w:val="24"/>
          <w:lang w:val="en-GB"/>
        </w:rPr>
        <w:t>D</w:t>
      </w:r>
      <w:r w:rsidRPr="003B74C9">
        <w:rPr>
          <w:b/>
          <w:spacing w:val="-3"/>
          <w:sz w:val="24"/>
          <w:lang w:val="en-GB"/>
        </w:rPr>
        <w:t xml:space="preserve">. &amp; </w:t>
      </w:r>
      <w:proofErr w:type="spellStart"/>
      <w:r>
        <w:rPr>
          <w:b/>
          <w:spacing w:val="-3"/>
          <w:sz w:val="24"/>
          <w:lang w:val="en-GB"/>
        </w:rPr>
        <w:t>Dia</w:t>
      </w:r>
      <w:proofErr w:type="spellEnd"/>
      <w:r>
        <w:rPr>
          <w:b/>
          <w:spacing w:val="-3"/>
          <w:sz w:val="24"/>
        </w:rPr>
        <w:t>c</w:t>
      </w:r>
      <w:proofErr w:type="spellStart"/>
      <w:r>
        <w:rPr>
          <w:b/>
          <w:spacing w:val="-3"/>
          <w:sz w:val="24"/>
          <w:lang w:val="en-GB"/>
        </w:rPr>
        <w:t>ogiannis</w:t>
      </w:r>
      <w:proofErr w:type="spellEnd"/>
      <w:r w:rsidRPr="003B74C9">
        <w:rPr>
          <w:b/>
          <w:spacing w:val="-3"/>
          <w:sz w:val="24"/>
          <w:lang w:val="en-GB"/>
        </w:rPr>
        <w:t xml:space="preserve">, </w:t>
      </w:r>
      <w:r>
        <w:rPr>
          <w:b/>
          <w:spacing w:val="-3"/>
          <w:sz w:val="24"/>
          <w:lang w:val="en-GB"/>
        </w:rPr>
        <w:t>G</w:t>
      </w:r>
      <w:r w:rsidRPr="003B74C9">
        <w:rPr>
          <w:b/>
          <w:spacing w:val="-3"/>
          <w:sz w:val="24"/>
          <w:lang w:val="en-GB"/>
        </w:rPr>
        <w:t>. (200</w:t>
      </w:r>
      <w:r>
        <w:rPr>
          <w:b/>
          <w:spacing w:val="-3"/>
          <w:sz w:val="24"/>
          <w:lang w:val="en-GB"/>
        </w:rPr>
        <w:t>8</w:t>
      </w:r>
      <w:r w:rsidRPr="003B74C9">
        <w:rPr>
          <w:b/>
          <w:spacing w:val="-3"/>
          <w:sz w:val="24"/>
          <w:lang w:val="en-GB"/>
        </w:rPr>
        <w:t>).</w:t>
      </w:r>
      <w:r w:rsidRPr="003B74C9">
        <w:rPr>
          <w:spacing w:val="-3"/>
          <w:sz w:val="24"/>
          <w:lang w:val="en-GB"/>
        </w:rPr>
        <w:t xml:space="preserve"> </w:t>
      </w:r>
      <w:r w:rsidRPr="00DC3837">
        <w:rPr>
          <w:spacing w:val="-3"/>
          <w:sz w:val="24"/>
          <w:u w:val="single"/>
          <w:lang w:val="en-GB"/>
        </w:rPr>
        <w:t xml:space="preserve">The Determinants </w:t>
      </w:r>
      <w:r>
        <w:rPr>
          <w:spacing w:val="-3"/>
          <w:sz w:val="24"/>
          <w:u w:val="single"/>
          <w:lang w:val="en-GB"/>
        </w:rPr>
        <w:t>of Wealth Gains in Greek Takeover Bids</w:t>
      </w:r>
      <w:r w:rsidRPr="000D7495">
        <w:rPr>
          <w:spacing w:val="-3"/>
          <w:sz w:val="24"/>
          <w:lang w:val="en-GB"/>
        </w:rPr>
        <w:t xml:space="preserve">, </w:t>
      </w:r>
      <w:r w:rsidRPr="00C57F7D">
        <w:rPr>
          <w:b/>
          <w:spacing w:val="-3"/>
          <w:sz w:val="24"/>
          <w:lang w:val="en-GB"/>
        </w:rPr>
        <w:t>International Research Journal of Finance and Economics</w:t>
      </w:r>
      <w:r>
        <w:rPr>
          <w:b/>
          <w:spacing w:val="-3"/>
          <w:sz w:val="24"/>
          <w:lang w:val="en-GB"/>
        </w:rPr>
        <w:t>, 22</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162-177</w:t>
      </w:r>
      <w:r>
        <w:rPr>
          <w:spacing w:val="-3"/>
          <w:sz w:val="24"/>
        </w:rPr>
        <w:t>.</w:t>
      </w:r>
    </w:p>
    <w:p w:rsidR="007765D8" w:rsidRDefault="007765D8" w:rsidP="007765D8">
      <w:pPr>
        <w:jc w:val="both"/>
        <w:rPr>
          <w:sz w:val="24"/>
          <w:szCs w:val="24"/>
        </w:rPr>
      </w:pPr>
    </w:p>
    <w:p w:rsidR="007765D8" w:rsidRPr="005D6539" w:rsidRDefault="007765D8" w:rsidP="007765D8">
      <w:pPr>
        <w:autoSpaceDE w:val="0"/>
        <w:autoSpaceDN w:val="0"/>
        <w:adjustRightInd w:val="0"/>
        <w:jc w:val="both"/>
        <w:rPr>
          <w:rFonts w:cs="Arial"/>
          <w:sz w:val="24"/>
          <w:szCs w:val="24"/>
          <w:lang w:val="en-GB" w:eastAsia="el-GR"/>
        </w:rPr>
      </w:pPr>
      <w:r w:rsidRPr="005D6539">
        <w:rPr>
          <w:rFonts w:cs="Arial"/>
          <w:sz w:val="24"/>
          <w:szCs w:val="24"/>
          <w:lang w:val="en-GB" w:eastAsia="el-GR"/>
        </w:rPr>
        <w:t>This paper examines for the first time the determinants of the short-term excess</w:t>
      </w:r>
    </w:p>
    <w:p w:rsidR="007765D8" w:rsidRPr="005D6539" w:rsidRDefault="007765D8" w:rsidP="007765D8">
      <w:pPr>
        <w:autoSpaceDE w:val="0"/>
        <w:autoSpaceDN w:val="0"/>
        <w:adjustRightInd w:val="0"/>
        <w:jc w:val="both"/>
        <w:rPr>
          <w:rFonts w:cs="Arial"/>
          <w:sz w:val="24"/>
          <w:szCs w:val="24"/>
          <w:lang w:val="en-GB"/>
        </w:rPr>
      </w:pPr>
      <w:proofErr w:type="gramStart"/>
      <w:r w:rsidRPr="005D6539">
        <w:rPr>
          <w:rFonts w:cs="Arial"/>
          <w:sz w:val="24"/>
          <w:szCs w:val="24"/>
          <w:lang w:val="en-GB" w:eastAsia="el-GR"/>
        </w:rPr>
        <w:t>stock</w:t>
      </w:r>
      <w:proofErr w:type="gramEnd"/>
      <w:r w:rsidRPr="005D6539">
        <w:rPr>
          <w:rFonts w:cs="Arial"/>
          <w:sz w:val="24"/>
          <w:szCs w:val="24"/>
          <w:lang w:val="en-GB" w:eastAsia="el-GR"/>
        </w:rPr>
        <w:t xml:space="preserve"> returns of a sample of Greek merging firms during the period 1993-2006. Excess</w:t>
      </w:r>
      <w:r>
        <w:rPr>
          <w:rFonts w:cs="Arial"/>
          <w:sz w:val="24"/>
          <w:szCs w:val="24"/>
          <w:lang w:eastAsia="el-GR"/>
        </w:rPr>
        <w:t xml:space="preserve"> </w:t>
      </w:r>
      <w:r w:rsidRPr="005D6539">
        <w:rPr>
          <w:rFonts w:cs="Arial"/>
          <w:sz w:val="24"/>
          <w:szCs w:val="24"/>
          <w:lang w:val="en-GB" w:eastAsia="el-GR"/>
        </w:rPr>
        <w:t>stock returns are estimated using the market index model within the standard event studies</w:t>
      </w:r>
      <w:r w:rsidR="00CB760E">
        <w:rPr>
          <w:rFonts w:cs="Arial"/>
          <w:sz w:val="24"/>
          <w:szCs w:val="24"/>
          <w:lang w:val="en-GB" w:eastAsia="el-GR"/>
        </w:rPr>
        <w:t>’</w:t>
      </w:r>
      <w:r>
        <w:rPr>
          <w:rFonts w:cs="Arial"/>
          <w:sz w:val="24"/>
          <w:szCs w:val="24"/>
          <w:lang w:val="en-GB" w:eastAsia="el-GR"/>
        </w:rPr>
        <w:t xml:space="preserve"> </w:t>
      </w:r>
      <w:r w:rsidRPr="005D6539">
        <w:rPr>
          <w:rFonts w:cs="Arial"/>
          <w:sz w:val="24"/>
          <w:szCs w:val="24"/>
          <w:lang w:val="en-GB" w:eastAsia="el-GR"/>
        </w:rPr>
        <w:t>methodology framework. Our univariate analysis results first establish, that Greek</w:t>
      </w:r>
      <w:r>
        <w:rPr>
          <w:rFonts w:cs="Arial"/>
          <w:sz w:val="24"/>
          <w:szCs w:val="24"/>
          <w:lang w:val="en-GB" w:eastAsia="el-GR"/>
        </w:rPr>
        <w:t xml:space="preserve"> </w:t>
      </w:r>
      <w:r w:rsidRPr="005D6539">
        <w:rPr>
          <w:rFonts w:cs="Arial"/>
          <w:sz w:val="24"/>
          <w:szCs w:val="24"/>
          <w:lang w:val="en-GB" w:eastAsia="el-GR"/>
        </w:rPr>
        <w:t>acquirers’ obtain significantly positive and higher abnormal returns than those observed by</w:t>
      </w:r>
      <w:r>
        <w:rPr>
          <w:rFonts w:cs="Arial"/>
          <w:sz w:val="24"/>
          <w:szCs w:val="24"/>
          <w:lang w:val="en-GB" w:eastAsia="el-GR"/>
        </w:rPr>
        <w:t xml:space="preserve"> </w:t>
      </w:r>
      <w:r w:rsidRPr="005D6539">
        <w:rPr>
          <w:rFonts w:cs="Arial"/>
          <w:sz w:val="24"/>
          <w:szCs w:val="24"/>
          <w:lang w:val="en-GB" w:eastAsia="el-GR"/>
        </w:rPr>
        <w:t>the majority of empirical studies concerning the US and UK markets, while targets’</w:t>
      </w:r>
      <w:r>
        <w:rPr>
          <w:rFonts w:cs="Arial"/>
          <w:sz w:val="24"/>
          <w:szCs w:val="24"/>
          <w:lang w:val="en-GB" w:eastAsia="el-GR"/>
        </w:rPr>
        <w:t xml:space="preserve"> </w:t>
      </w:r>
      <w:r w:rsidRPr="005D6539">
        <w:rPr>
          <w:rFonts w:cs="Arial"/>
          <w:sz w:val="24"/>
          <w:szCs w:val="24"/>
          <w:lang w:val="en-GB" w:eastAsia="el-GR"/>
        </w:rPr>
        <w:t>corresponding gains are also positive but lower than those observed respectively. Second,</w:t>
      </w:r>
      <w:r>
        <w:rPr>
          <w:rFonts w:cs="Arial"/>
          <w:sz w:val="24"/>
          <w:szCs w:val="24"/>
          <w:lang w:val="en-GB" w:eastAsia="el-GR"/>
        </w:rPr>
        <w:t xml:space="preserve"> </w:t>
      </w:r>
      <w:r w:rsidRPr="005D6539">
        <w:rPr>
          <w:rFonts w:cs="Arial"/>
          <w:sz w:val="24"/>
          <w:szCs w:val="24"/>
          <w:lang w:val="en-GB" w:eastAsia="el-GR"/>
        </w:rPr>
        <w:t>the same results suggest that Greek acquirers’ gains are higher when they bid for listed</w:t>
      </w:r>
      <w:r>
        <w:rPr>
          <w:rFonts w:cs="Arial"/>
          <w:sz w:val="24"/>
          <w:szCs w:val="24"/>
          <w:lang w:val="en-GB" w:eastAsia="el-GR"/>
        </w:rPr>
        <w:t xml:space="preserve"> </w:t>
      </w:r>
      <w:r w:rsidRPr="005D6539">
        <w:rPr>
          <w:rFonts w:cs="Arial"/>
          <w:sz w:val="24"/>
          <w:szCs w:val="24"/>
          <w:lang w:val="en-GB" w:eastAsia="el-GR"/>
        </w:rPr>
        <w:t>targets using cash, while acquired firms’ shareholders gain more when they receive cash in</w:t>
      </w:r>
      <w:r>
        <w:rPr>
          <w:rFonts w:cs="Arial"/>
          <w:sz w:val="24"/>
          <w:szCs w:val="24"/>
          <w:lang w:val="en-GB" w:eastAsia="el-GR"/>
        </w:rPr>
        <w:t xml:space="preserve"> </w:t>
      </w:r>
      <w:r w:rsidRPr="005D6539">
        <w:rPr>
          <w:rFonts w:cs="Arial"/>
          <w:sz w:val="24"/>
          <w:szCs w:val="24"/>
          <w:lang w:val="en-GB" w:eastAsia="el-GR"/>
        </w:rPr>
        <w:t>exchange for their shares. Our multiple regression results suggest that bidders’ gains are</w:t>
      </w:r>
      <w:r>
        <w:rPr>
          <w:rFonts w:cs="Arial"/>
          <w:sz w:val="24"/>
          <w:szCs w:val="24"/>
          <w:lang w:val="en-GB" w:eastAsia="el-GR"/>
        </w:rPr>
        <w:t xml:space="preserve"> </w:t>
      </w:r>
      <w:r w:rsidRPr="005D6539">
        <w:rPr>
          <w:rFonts w:cs="Arial"/>
          <w:sz w:val="24"/>
          <w:szCs w:val="24"/>
          <w:lang w:val="en-GB" w:eastAsia="el-GR"/>
        </w:rPr>
        <w:t>positively associated with cash offers and acquisition of listed targets, while targets’ gains</w:t>
      </w:r>
      <w:r>
        <w:rPr>
          <w:rFonts w:cs="Arial"/>
          <w:sz w:val="24"/>
          <w:szCs w:val="24"/>
          <w:lang w:val="en-GB" w:eastAsia="el-GR"/>
        </w:rPr>
        <w:t xml:space="preserve"> </w:t>
      </w:r>
      <w:r w:rsidRPr="005D6539">
        <w:rPr>
          <w:rFonts w:cs="Arial"/>
          <w:sz w:val="24"/>
          <w:szCs w:val="24"/>
          <w:lang w:val="en-GB" w:eastAsia="el-GR"/>
        </w:rPr>
        <w:t>are positively associated with the relative size of bidders to targets and negatively related</w:t>
      </w:r>
      <w:r>
        <w:rPr>
          <w:rFonts w:cs="Arial"/>
          <w:sz w:val="24"/>
          <w:szCs w:val="24"/>
          <w:lang w:val="en-GB" w:eastAsia="el-GR"/>
        </w:rPr>
        <w:t xml:space="preserve"> </w:t>
      </w:r>
      <w:r w:rsidRPr="005D6539">
        <w:rPr>
          <w:rFonts w:cs="Arial"/>
          <w:sz w:val="24"/>
          <w:szCs w:val="24"/>
          <w:lang w:val="en-GB" w:eastAsia="el-GR"/>
        </w:rPr>
        <w:t xml:space="preserve">with the acquisition of subsidiaries. These findings are overall consistent with the </w:t>
      </w:r>
      <w:r>
        <w:rPr>
          <w:rFonts w:cs="Arial"/>
          <w:sz w:val="24"/>
          <w:szCs w:val="24"/>
          <w:lang w:val="en-GB" w:eastAsia="el-GR"/>
        </w:rPr>
        <w:t xml:space="preserve">signalling </w:t>
      </w:r>
      <w:r w:rsidRPr="005D6539">
        <w:rPr>
          <w:rFonts w:cs="Arial"/>
          <w:sz w:val="24"/>
          <w:szCs w:val="24"/>
          <w:lang w:val="en-GB" w:eastAsia="el-GR"/>
        </w:rPr>
        <w:t>overvaluation hypothesis of stock offers because of information asymmetries, the increased</w:t>
      </w:r>
      <w:r>
        <w:rPr>
          <w:rFonts w:cs="Arial"/>
          <w:sz w:val="24"/>
          <w:szCs w:val="24"/>
          <w:lang w:val="en-GB" w:eastAsia="el-GR"/>
        </w:rPr>
        <w:t xml:space="preserve"> </w:t>
      </w:r>
      <w:r w:rsidRPr="005D6539">
        <w:rPr>
          <w:rFonts w:cs="Arial"/>
          <w:sz w:val="24"/>
          <w:szCs w:val="24"/>
          <w:lang w:val="en-GB" w:eastAsia="el-GR"/>
        </w:rPr>
        <w:t>bargaining hypothesis of unlisted targets, and the corporate monitoring hypothesis due to</w:t>
      </w:r>
      <w:r>
        <w:rPr>
          <w:rFonts w:cs="Arial"/>
          <w:sz w:val="24"/>
          <w:szCs w:val="24"/>
          <w:lang w:val="en-GB" w:eastAsia="el-GR"/>
        </w:rPr>
        <w:t xml:space="preserve"> </w:t>
      </w:r>
      <w:r w:rsidRPr="005D6539">
        <w:rPr>
          <w:rFonts w:cs="Arial"/>
          <w:sz w:val="24"/>
          <w:szCs w:val="24"/>
          <w:lang w:val="en-GB" w:eastAsia="el-GR"/>
        </w:rPr>
        <w:t>lower agency costs existing in these firms.</w:t>
      </w:r>
    </w:p>
    <w:p w:rsidR="007765D8" w:rsidRDefault="007765D8" w:rsidP="007765D8">
      <w:pPr>
        <w:jc w:val="both"/>
        <w:rPr>
          <w:sz w:val="24"/>
          <w:szCs w:val="24"/>
        </w:rPr>
      </w:pPr>
    </w:p>
    <w:p w:rsidR="007765D8" w:rsidRDefault="007765D8" w:rsidP="007765D8">
      <w:pPr>
        <w:jc w:val="both"/>
        <w:rPr>
          <w:sz w:val="24"/>
          <w:szCs w:val="24"/>
        </w:rPr>
      </w:pPr>
    </w:p>
    <w:p w:rsidR="007765D8" w:rsidRPr="00434009" w:rsidRDefault="007765D8" w:rsidP="007765D8">
      <w:pPr>
        <w:tabs>
          <w:tab w:val="left" w:pos="-720"/>
        </w:tabs>
        <w:suppressAutoHyphens/>
        <w:jc w:val="both"/>
        <w:rPr>
          <w:spacing w:val="-3"/>
          <w:sz w:val="24"/>
          <w:szCs w:val="24"/>
        </w:rPr>
      </w:pPr>
      <w:r w:rsidRPr="00F95DC4">
        <w:rPr>
          <w:b/>
          <w:spacing w:val="-3"/>
          <w:sz w:val="24"/>
          <w:lang w:val="en-GB"/>
        </w:rPr>
        <w:t>5</w:t>
      </w:r>
      <w:r>
        <w:rPr>
          <w:b/>
          <w:spacing w:val="-3"/>
          <w:sz w:val="24"/>
        </w:rPr>
        <w:t xml:space="preserve">) </w:t>
      </w:r>
      <w:proofErr w:type="spellStart"/>
      <w:r>
        <w:rPr>
          <w:b/>
          <w:spacing w:val="-3"/>
          <w:sz w:val="24"/>
        </w:rPr>
        <w:t>Kyriazis</w:t>
      </w:r>
      <w:proofErr w:type="spellEnd"/>
      <w:r>
        <w:rPr>
          <w:b/>
          <w:spacing w:val="-3"/>
          <w:sz w:val="24"/>
        </w:rPr>
        <w:t xml:space="preserve">, D. &amp; </w:t>
      </w:r>
      <w:proofErr w:type="spellStart"/>
      <w:r>
        <w:rPr>
          <w:b/>
          <w:spacing w:val="-3"/>
          <w:sz w:val="24"/>
        </w:rPr>
        <w:t>Voudouris</w:t>
      </w:r>
      <w:proofErr w:type="spellEnd"/>
      <w:r>
        <w:rPr>
          <w:b/>
          <w:spacing w:val="-3"/>
          <w:sz w:val="24"/>
        </w:rPr>
        <w:t xml:space="preserve"> G. (2007). </w:t>
      </w:r>
      <w:r w:rsidRPr="00434009">
        <w:rPr>
          <w:sz w:val="24"/>
          <w:szCs w:val="24"/>
          <w:u w:val="single"/>
        </w:rPr>
        <w:t xml:space="preserve">The Post-Takeover Operational </w:t>
      </w:r>
      <w:proofErr w:type="gramStart"/>
      <w:r w:rsidRPr="00434009">
        <w:rPr>
          <w:sz w:val="24"/>
          <w:szCs w:val="24"/>
          <w:u w:val="single"/>
        </w:rPr>
        <w:t>Performance :</w:t>
      </w:r>
      <w:proofErr w:type="gramEnd"/>
      <w:r w:rsidRPr="00434009">
        <w:rPr>
          <w:sz w:val="24"/>
          <w:szCs w:val="24"/>
          <w:u w:val="single"/>
        </w:rPr>
        <w:t xml:space="preserve"> An Application  to the Greek Acquiring Firms</w:t>
      </w:r>
      <w:r>
        <w:rPr>
          <w:sz w:val="24"/>
          <w:szCs w:val="24"/>
        </w:rPr>
        <w:t xml:space="preserve">. </w:t>
      </w:r>
      <w:r w:rsidRPr="00434009">
        <w:rPr>
          <w:b/>
          <w:sz w:val="24"/>
          <w:szCs w:val="24"/>
        </w:rPr>
        <w:t>International Journal of Economic Research</w:t>
      </w:r>
      <w:proofErr w:type="gramStart"/>
      <w:r>
        <w:rPr>
          <w:b/>
          <w:sz w:val="24"/>
          <w:szCs w:val="24"/>
        </w:rPr>
        <w:t>,</w:t>
      </w:r>
      <w:r>
        <w:rPr>
          <w:sz w:val="24"/>
          <w:szCs w:val="24"/>
        </w:rPr>
        <w:t xml:space="preserve"> </w:t>
      </w:r>
      <w:r w:rsidRPr="00A6095C">
        <w:rPr>
          <w:b/>
          <w:sz w:val="24"/>
          <w:szCs w:val="24"/>
          <w:lang w:val="en-GB"/>
        </w:rPr>
        <w:t xml:space="preserve"> </w:t>
      </w:r>
      <w:r w:rsidRPr="00C86EFE">
        <w:rPr>
          <w:b/>
          <w:sz w:val="24"/>
          <w:szCs w:val="24"/>
          <w:lang w:val="en-GB"/>
        </w:rPr>
        <w:t>5</w:t>
      </w:r>
      <w:proofErr w:type="gramEnd"/>
      <w:r w:rsidRPr="00C86EFE">
        <w:rPr>
          <w:b/>
          <w:sz w:val="24"/>
          <w:szCs w:val="24"/>
          <w:lang w:val="en-GB"/>
        </w:rPr>
        <w:t xml:space="preserve">, (1) </w:t>
      </w:r>
      <w:r>
        <w:rPr>
          <w:b/>
          <w:sz w:val="24"/>
          <w:szCs w:val="24"/>
        </w:rPr>
        <w:t>: 75-92</w:t>
      </w:r>
      <w:r>
        <w:rPr>
          <w:sz w:val="24"/>
          <w:szCs w:val="24"/>
        </w:rPr>
        <w:t>.</w:t>
      </w:r>
    </w:p>
    <w:p w:rsidR="007765D8" w:rsidRDefault="007765D8" w:rsidP="007765D8">
      <w:pPr>
        <w:jc w:val="both"/>
        <w:rPr>
          <w:sz w:val="24"/>
          <w:szCs w:val="24"/>
        </w:rPr>
      </w:pPr>
    </w:p>
    <w:p w:rsidR="007765D8" w:rsidRPr="00B94AC5" w:rsidRDefault="007765D8" w:rsidP="007765D8">
      <w:pPr>
        <w:jc w:val="both"/>
        <w:rPr>
          <w:rFonts w:cs="Arial"/>
          <w:sz w:val="24"/>
          <w:szCs w:val="24"/>
        </w:rPr>
      </w:pPr>
      <w:r w:rsidRPr="00B94AC5">
        <w:rPr>
          <w:rFonts w:cs="Arial"/>
          <w:sz w:val="24"/>
          <w:szCs w:val="24"/>
        </w:rPr>
        <w:t xml:space="preserve">This paper examines for the first time the long-term post-takeover performance of a sample of Greek acquirers for the period between 1996 and 2003 applying </w:t>
      </w:r>
      <w:r w:rsidRPr="00B94AC5">
        <w:rPr>
          <w:rFonts w:cs="Arial"/>
          <w:sz w:val="24"/>
          <w:szCs w:val="24"/>
        </w:rPr>
        <w:lastRenderedPageBreak/>
        <w:t xml:space="preserve">mainly two metrics of operational cash flows adjusted for non-merging matching firms in the spirit of Ghosh (2001) and Powell &amp; Stark (2005). Our panel data results obtained by regressing the pre-takeover Matching Firm Adjusted Operating Performance (MFAOP) metrics on the corresponding post-takeover MFAOP ones, first show a statistically significant increase in the acquirers’ post-takeover operational performance which ranges between 4% and 7% approximately, when the pure cash flow model was used. However, we do not find any significant change in operational performance when the change model of Ghosh (2001) was applied. Furthermore, the same regression results exhibited a rather weak dependence between the post and pre-merger MFAOP of acquirers arguing in </w:t>
      </w:r>
      <w:proofErr w:type="spellStart"/>
      <w:r w:rsidRPr="00B94AC5">
        <w:rPr>
          <w:rFonts w:cs="Arial"/>
          <w:sz w:val="24"/>
          <w:szCs w:val="24"/>
        </w:rPr>
        <w:t>favour</w:t>
      </w:r>
      <w:proofErr w:type="spellEnd"/>
      <w:r w:rsidRPr="00B94AC5">
        <w:rPr>
          <w:rFonts w:cs="Arial"/>
          <w:sz w:val="24"/>
          <w:szCs w:val="24"/>
        </w:rPr>
        <w:t xml:space="preserve"> of a semi-competitive status of the Greek economy. </w:t>
      </w:r>
    </w:p>
    <w:p w:rsidR="007765D8" w:rsidRDefault="007765D8" w:rsidP="007765D8">
      <w:pPr>
        <w:jc w:val="both"/>
        <w:rPr>
          <w:b/>
          <w:sz w:val="24"/>
        </w:rPr>
      </w:pPr>
    </w:p>
    <w:p w:rsidR="007765D8" w:rsidRDefault="007765D8" w:rsidP="007765D8">
      <w:pPr>
        <w:jc w:val="both"/>
        <w:rPr>
          <w:b/>
          <w:sz w:val="24"/>
        </w:rPr>
      </w:pPr>
    </w:p>
    <w:p w:rsidR="007765D8" w:rsidRPr="000D7495" w:rsidRDefault="007765D8" w:rsidP="007765D8">
      <w:pPr>
        <w:jc w:val="both"/>
        <w:rPr>
          <w:spacing w:val="-3"/>
          <w:sz w:val="24"/>
        </w:rPr>
      </w:pPr>
      <w:r w:rsidRPr="00F95DC4">
        <w:rPr>
          <w:b/>
          <w:sz w:val="24"/>
          <w:lang w:val="en-GB"/>
        </w:rPr>
        <w:t>6</w:t>
      </w:r>
      <w:r w:rsidRPr="000D7495">
        <w:rPr>
          <w:b/>
          <w:sz w:val="24"/>
          <w:lang w:val="en-GB"/>
        </w:rPr>
        <w:t xml:space="preserve">) </w:t>
      </w:r>
      <w:proofErr w:type="spellStart"/>
      <w:r>
        <w:rPr>
          <w:b/>
          <w:spacing w:val="-3"/>
          <w:sz w:val="24"/>
          <w:lang w:val="en-GB"/>
        </w:rPr>
        <w:t>Kyriazis</w:t>
      </w:r>
      <w:proofErr w:type="spellEnd"/>
      <w:r>
        <w:rPr>
          <w:b/>
          <w:spacing w:val="-3"/>
          <w:sz w:val="24"/>
          <w:lang w:val="en-GB"/>
        </w:rPr>
        <w:t xml:space="preserve">, D. &amp; </w:t>
      </w:r>
      <w:proofErr w:type="spellStart"/>
      <w:r>
        <w:rPr>
          <w:b/>
          <w:spacing w:val="-3"/>
          <w:sz w:val="24"/>
          <w:lang w:val="en-GB"/>
        </w:rPr>
        <w:t>Dia</w:t>
      </w:r>
      <w:proofErr w:type="spellEnd"/>
      <w:r>
        <w:rPr>
          <w:b/>
          <w:spacing w:val="-3"/>
          <w:sz w:val="24"/>
        </w:rPr>
        <w:t>c</w:t>
      </w:r>
      <w:proofErr w:type="spellStart"/>
      <w:r>
        <w:rPr>
          <w:b/>
          <w:spacing w:val="-3"/>
          <w:sz w:val="24"/>
          <w:lang w:val="en-GB"/>
        </w:rPr>
        <w:t>ogiannis</w:t>
      </w:r>
      <w:proofErr w:type="spellEnd"/>
      <w:r>
        <w:rPr>
          <w:b/>
          <w:spacing w:val="-3"/>
          <w:sz w:val="24"/>
          <w:lang w:val="en-GB"/>
        </w:rPr>
        <w:t>, G. (200</w:t>
      </w:r>
      <w:r w:rsidRPr="000C5CAC">
        <w:rPr>
          <w:b/>
          <w:spacing w:val="-3"/>
          <w:sz w:val="24"/>
          <w:lang w:val="en-GB"/>
        </w:rPr>
        <w:t>7</w:t>
      </w:r>
      <w:r>
        <w:rPr>
          <w:b/>
          <w:spacing w:val="-3"/>
          <w:sz w:val="24"/>
          <w:lang w:val="en-GB"/>
        </w:rPr>
        <w:t>).</w:t>
      </w:r>
      <w:r>
        <w:rPr>
          <w:spacing w:val="-3"/>
          <w:sz w:val="24"/>
          <w:lang w:val="en-GB"/>
        </w:rPr>
        <w:t xml:space="preserve"> </w:t>
      </w:r>
      <w:r w:rsidRPr="000D7495">
        <w:rPr>
          <w:spacing w:val="-3"/>
          <w:sz w:val="24"/>
          <w:u w:val="single"/>
          <w:lang w:val="en-GB"/>
        </w:rPr>
        <w:t>Testing th</w:t>
      </w:r>
      <w:r w:rsidRPr="002F231A">
        <w:rPr>
          <w:spacing w:val="-3"/>
          <w:sz w:val="24"/>
          <w:u w:val="single"/>
          <w:lang w:val="en-GB"/>
        </w:rPr>
        <w:t xml:space="preserve">e Performance of Value Strategies in the </w:t>
      </w:r>
      <w:smartTag w:uri="urn:schemas-microsoft-com:office:smarttags" w:element="place">
        <w:smartTag w:uri="urn:schemas-microsoft-com:office:smarttags" w:element="City">
          <w:r w:rsidRPr="002F231A">
            <w:rPr>
              <w:spacing w:val="-3"/>
              <w:sz w:val="24"/>
              <w:u w:val="single"/>
              <w:lang w:val="en-GB"/>
            </w:rPr>
            <w:t>Athens</w:t>
          </w:r>
        </w:smartTag>
      </w:smartTag>
      <w:r w:rsidRPr="002F231A">
        <w:rPr>
          <w:spacing w:val="-3"/>
          <w:sz w:val="24"/>
          <w:u w:val="single"/>
          <w:lang w:val="en-GB"/>
        </w:rPr>
        <w:t xml:space="preserve"> Stock Exchange</w:t>
      </w:r>
      <w:r w:rsidRPr="000D7495">
        <w:rPr>
          <w:spacing w:val="-3"/>
          <w:sz w:val="24"/>
          <w:lang w:val="en-GB"/>
        </w:rPr>
        <w:t xml:space="preserve">, </w:t>
      </w:r>
      <w:r w:rsidRPr="000D7495">
        <w:rPr>
          <w:b/>
          <w:spacing w:val="-3"/>
          <w:sz w:val="24"/>
        </w:rPr>
        <w:t>Applied Financial Economics</w:t>
      </w:r>
      <w:r>
        <w:rPr>
          <w:spacing w:val="-3"/>
          <w:sz w:val="24"/>
        </w:rPr>
        <w:t xml:space="preserve">, </w:t>
      </w:r>
      <w:proofErr w:type="gramStart"/>
      <w:r w:rsidRPr="00107CD5">
        <w:rPr>
          <w:b/>
          <w:spacing w:val="-3"/>
          <w:sz w:val="24"/>
          <w:lang w:val="en-GB"/>
        </w:rPr>
        <w:t>17</w:t>
      </w:r>
      <w:r>
        <w:rPr>
          <w:b/>
          <w:spacing w:val="-3"/>
          <w:sz w:val="24"/>
          <w:lang w:val="en-GB"/>
        </w:rPr>
        <w:t xml:space="preserve"> :</w:t>
      </w:r>
      <w:proofErr w:type="gramEnd"/>
      <w:r>
        <w:rPr>
          <w:b/>
          <w:spacing w:val="-3"/>
          <w:sz w:val="24"/>
          <w:lang w:val="en-GB"/>
        </w:rPr>
        <w:t xml:space="preserve"> 1511-1528</w:t>
      </w:r>
      <w:r>
        <w:rPr>
          <w:spacing w:val="-3"/>
          <w:sz w:val="24"/>
        </w:rPr>
        <w:t>.</w:t>
      </w:r>
    </w:p>
    <w:p w:rsidR="007765D8" w:rsidRPr="007C6B31" w:rsidRDefault="007765D8" w:rsidP="007765D8">
      <w:pPr>
        <w:jc w:val="both"/>
        <w:rPr>
          <w:sz w:val="24"/>
          <w:szCs w:val="24"/>
          <w:lang w:val="en-GB"/>
        </w:rPr>
      </w:pPr>
    </w:p>
    <w:p w:rsidR="007765D8" w:rsidRPr="00B94AC5" w:rsidRDefault="007765D8" w:rsidP="007765D8">
      <w:pPr>
        <w:jc w:val="both"/>
        <w:rPr>
          <w:rFonts w:cs="Arial"/>
          <w:sz w:val="24"/>
          <w:szCs w:val="24"/>
          <w:lang w:val="en-GB"/>
        </w:rPr>
      </w:pPr>
      <w:r w:rsidRPr="00B94AC5">
        <w:rPr>
          <w:rFonts w:cs="Arial"/>
          <w:sz w:val="24"/>
          <w:szCs w:val="24"/>
          <w:lang w:val="en-GB"/>
        </w:rPr>
        <w:t xml:space="preserve">This study examines, for the first time consistently, the performance of value strategies in the Athens Stock Exchange (ASE) based on the price to earnings </w:t>
      </w:r>
      <w:proofErr w:type="gramStart"/>
      <w:r w:rsidRPr="00B94AC5">
        <w:rPr>
          <w:rFonts w:cs="Arial"/>
          <w:sz w:val="24"/>
          <w:szCs w:val="24"/>
          <w:lang w:val="en-GB"/>
        </w:rPr>
        <w:t>ratios,</w:t>
      </w:r>
      <w:proofErr w:type="gramEnd"/>
      <w:r w:rsidRPr="00B94AC5">
        <w:rPr>
          <w:rFonts w:cs="Arial"/>
          <w:sz w:val="24"/>
          <w:szCs w:val="24"/>
          <w:lang w:val="en-GB"/>
        </w:rPr>
        <w:t xml:space="preserve"> dividend yields (DYs), size (market value), market to book ratios, financial leverage ratios and systematic risk. We tested the usefulness of the above strategies, by examining the performance of portfolios of stocks formed on the basis of the above criteria, and by applying multiple regression analysis. Our univariate portfolio analysis showed that the higher returns observed in high DY stocks and low beta stocks were achieved with no additional level of risk taken. When the effect of cross-sectional correlation in the residuals of our regression model was removed, we found that only stocks with high DYs may be associated with significantly higher returns. Thus, we can conclude that except the application of the DY variable, there is little support for the argument of </w:t>
      </w:r>
      <w:proofErr w:type="spellStart"/>
      <w:r w:rsidRPr="00B94AC5">
        <w:rPr>
          <w:rFonts w:cs="Arial"/>
          <w:sz w:val="24"/>
          <w:szCs w:val="24"/>
          <w:lang w:val="en-GB"/>
        </w:rPr>
        <w:t>overperformance</w:t>
      </w:r>
      <w:proofErr w:type="spellEnd"/>
      <w:r w:rsidRPr="00B94AC5">
        <w:rPr>
          <w:rFonts w:cs="Arial"/>
          <w:sz w:val="24"/>
          <w:szCs w:val="24"/>
          <w:lang w:val="en-GB"/>
        </w:rPr>
        <w:t xml:space="preserve"> of value strategies even in the case of a small emerging market, such as the ASE during the period 1995-2002 examined. </w:t>
      </w:r>
    </w:p>
    <w:p w:rsidR="007765D8" w:rsidRDefault="007765D8" w:rsidP="007765D8">
      <w:pPr>
        <w:jc w:val="both"/>
        <w:rPr>
          <w:sz w:val="24"/>
          <w:szCs w:val="24"/>
        </w:rPr>
      </w:pPr>
    </w:p>
    <w:p w:rsidR="007765D8" w:rsidRPr="00203C88" w:rsidRDefault="007765D8" w:rsidP="007765D8">
      <w:pPr>
        <w:jc w:val="both"/>
        <w:rPr>
          <w:sz w:val="24"/>
          <w:szCs w:val="24"/>
        </w:rPr>
      </w:pPr>
    </w:p>
    <w:p w:rsidR="007765D8" w:rsidRPr="00E52577" w:rsidRDefault="007765D8" w:rsidP="007765D8">
      <w:pPr>
        <w:suppressAutoHyphens/>
        <w:spacing w:after="80"/>
        <w:jc w:val="both"/>
        <w:rPr>
          <w:b/>
          <w:szCs w:val="40"/>
        </w:rPr>
      </w:pPr>
      <w:r w:rsidRPr="007765D8">
        <w:rPr>
          <w:b/>
          <w:sz w:val="24"/>
          <w:lang w:val="en-GB"/>
        </w:rPr>
        <w:t>7</w:t>
      </w:r>
      <w:r w:rsidRPr="003C5ED6">
        <w:rPr>
          <w:b/>
          <w:sz w:val="24"/>
        </w:rPr>
        <w:t>)</w:t>
      </w:r>
      <w:r>
        <w:rPr>
          <w:sz w:val="24"/>
        </w:rPr>
        <w:t xml:space="preserve"> </w:t>
      </w:r>
      <w:proofErr w:type="spellStart"/>
      <w:r>
        <w:rPr>
          <w:b/>
          <w:spacing w:val="-3"/>
          <w:sz w:val="24"/>
          <w:lang w:val="en-GB"/>
        </w:rPr>
        <w:t>Kyriazis</w:t>
      </w:r>
      <w:proofErr w:type="spellEnd"/>
      <w:r>
        <w:rPr>
          <w:b/>
          <w:spacing w:val="-3"/>
          <w:sz w:val="24"/>
          <w:lang w:val="en-GB"/>
        </w:rPr>
        <w:t xml:space="preserve">, D. &amp; </w:t>
      </w:r>
      <w:proofErr w:type="spellStart"/>
      <w:smartTag w:uri="urn:schemas-microsoft-com:office:smarttags" w:element="place">
        <w:smartTag w:uri="urn:schemas-microsoft-com:office:smarttags" w:element="City">
          <w:r>
            <w:rPr>
              <w:b/>
              <w:spacing w:val="-3"/>
              <w:sz w:val="24"/>
              <w:lang w:val="en-GB"/>
            </w:rPr>
            <w:t>Anastasis</w:t>
          </w:r>
        </w:smartTag>
        <w:proofErr w:type="spellEnd"/>
        <w:r>
          <w:rPr>
            <w:b/>
            <w:spacing w:val="-3"/>
            <w:sz w:val="24"/>
            <w:lang w:val="en-GB"/>
          </w:rPr>
          <w:t xml:space="preserve">, </w:t>
        </w:r>
        <w:smartTag w:uri="urn:schemas-microsoft-com:office:smarttags" w:element="country-region">
          <w:r>
            <w:rPr>
              <w:b/>
              <w:spacing w:val="-3"/>
              <w:sz w:val="24"/>
              <w:lang w:val="en-GB"/>
            </w:rPr>
            <w:t>Ch.</w:t>
          </w:r>
        </w:smartTag>
      </w:smartTag>
      <w:r>
        <w:rPr>
          <w:b/>
          <w:spacing w:val="-3"/>
          <w:sz w:val="24"/>
          <w:lang w:val="en-GB"/>
        </w:rPr>
        <w:t xml:space="preserve"> (200</w:t>
      </w:r>
      <w:r w:rsidRPr="00520D90">
        <w:rPr>
          <w:b/>
          <w:spacing w:val="-3"/>
          <w:sz w:val="24"/>
          <w:lang w:val="en-GB"/>
        </w:rPr>
        <w:t>7</w:t>
      </w:r>
      <w:r>
        <w:rPr>
          <w:b/>
          <w:spacing w:val="-3"/>
          <w:sz w:val="24"/>
          <w:lang w:val="en-GB"/>
        </w:rPr>
        <w:t xml:space="preserve">). </w:t>
      </w:r>
      <w:r w:rsidRPr="000D7495">
        <w:rPr>
          <w:sz w:val="24"/>
          <w:szCs w:val="24"/>
          <w:u w:val="single"/>
        </w:rPr>
        <w:t>The Validity of the Economic Value Added Model: an Empirical Application</w:t>
      </w:r>
      <w:r>
        <w:rPr>
          <w:sz w:val="24"/>
          <w:szCs w:val="24"/>
        </w:rPr>
        <w:t xml:space="preserve">, </w:t>
      </w:r>
      <w:r>
        <w:rPr>
          <w:b/>
          <w:sz w:val="24"/>
          <w:szCs w:val="24"/>
        </w:rPr>
        <w:t>European Financial Management</w:t>
      </w:r>
      <w:r w:rsidRPr="0000381F">
        <w:rPr>
          <w:sz w:val="24"/>
          <w:szCs w:val="24"/>
          <w:lang w:val="en-GB"/>
        </w:rPr>
        <w:t>,</w:t>
      </w:r>
      <w:r>
        <w:rPr>
          <w:sz w:val="24"/>
          <w:szCs w:val="24"/>
          <w:lang w:val="en-GB"/>
        </w:rPr>
        <w:t xml:space="preserve"> </w:t>
      </w:r>
      <w:r w:rsidRPr="00520D90">
        <w:rPr>
          <w:b/>
          <w:sz w:val="24"/>
          <w:szCs w:val="24"/>
          <w:lang w:val="en-GB"/>
        </w:rPr>
        <w:t>13, (1</w:t>
      </w:r>
      <w:proofErr w:type="gramStart"/>
      <w:r w:rsidRPr="00520D90">
        <w:rPr>
          <w:b/>
          <w:sz w:val="24"/>
          <w:szCs w:val="24"/>
          <w:lang w:val="en-GB"/>
        </w:rPr>
        <w:t>) :</w:t>
      </w:r>
      <w:proofErr w:type="gramEnd"/>
      <w:r w:rsidRPr="00520D90">
        <w:rPr>
          <w:b/>
          <w:sz w:val="24"/>
          <w:szCs w:val="24"/>
          <w:lang w:val="en-GB"/>
        </w:rPr>
        <w:t xml:space="preserve"> 71-100</w:t>
      </w:r>
      <w:r w:rsidRPr="0000381F">
        <w:rPr>
          <w:sz w:val="24"/>
          <w:szCs w:val="24"/>
          <w:lang w:val="en-GB"/>
        </w:rPr>
        <w:t>.</w:t>
      </w:r>
      <w:r>
        <w:rPr>
          <w:sz w:val="24"/>
          <w:szCs w:val="24"/>
        </w:rPr>
        <w:t xml:space="preserve"> </w:t>
      </w:r>
    </w:p>
    <w:p w:rsidR="007765D8" w:rsidRDefault="007765D8" w:rsidP="007765D8">
      <w:pPr>
        <w:jc w:val="both"/>
        <w:rPr>
          <w:sz w:val="24"/>
        </w:rPr>
      </w:pPr>
    </w:p>
    <w:p w:rsidR="007765D8" w:rsidRPr="00B94AC5" w:rsidRDefault="007765D8" w:rsidP="007765D8">
      <w:pPr>
        <w:jc w:val="both"/>
        <w:rPr>
          <w:rFonts w:cs="Arial"/>
          <w:iCs/>
          <w:color w:val="000000"/>
          <w:sz w:val="24"/>
          <w:szCs w:val="24"/>
        </w:rPr>
      </w:pPr>
      <w:r w:rsidRPr="00B94AC5">
        <w:rPr>
          <w:rFonts w:cs="Arial"/>
          <w:iCs/>
          <w:color w:val="000000"/>
          <w:sz w:val="24"/>
          <w:szCs w:val="24"/>
        </w:rPr>
        <w:t xml:space="preserve">This study investigates the relative explanatory power of the Economic Value Added (EVA) model with respect to stock returns and firms' market value, compared to established accounting variables (e.g. net income, operating income), in the context of a small European developing market, namely the Athens Stock Exchange, in its first market-wide application of the EVA measure. Relative information content tests reveal that net and operating income appear to be more value relevant than EVA. Additionally, incremental information tests suggest that EVA unique components add only marginally to the information content of accounting profit. Moreover, EVA does not appear to have a stronger </w:t>
      </w:r>
      <w:r w:rsidRPr="00B94AC5">
        <w:rPr>
          <w:rFonts w:cs="Arial"/>
          <w:iCs/>
          <w:color w:val="000000"/>
          <w:sz w:val="24"/>
          <w:szCs w:val="24"/>
        </w:rPr>
        <w:lastRenderedPageBreak/>
        <w:t>correlation with firms' Market Value Added than the other variables, suggesting that – for our Greek dataset – EVA, even though useful as a performance evaluation tool, need not necessarily be more correlated with shareholder's value than established accounting variables</w:t>
      </w:r>
      <w:r w:rsidRPr="00B94AC5">
        <w:rPr>
          <w:rFonts w:cs="Arial"/>
          <w:i/>
          <w:iCs/>
          <w:color w:val="000000"/>
          <w:sz w:val="24"/>
          <w:szCs w:val="24"/>
        </w:rPr>
        <w:t>.</w:t>
      </w:r>
    </w:p>
    <w:p w:rsidR="007765D8" w:rsidRDefault="007765D8" w:rsidP="007765D8">
      <w:pPr>
        <w:jc w:val="both"/>
        <w:rPr>
          <w:sz w:val="24"/>
        </w:rPr>
      </w:pPr>
    </w:p>
    <w:p w:rsidR="007765D8" w:rsidRPr="00F95DC4" w:rsidRDefault="007765D8" w:rsidP="007765D8">
      <w:pPr>
        <w:jc w:val="both"/>
        <w:rPr>
          <w:sz w:val="24"/>
          <w:szCs w:val="24"/>
          <w:lang w:val="en-GB"/>
        </w:rPr>
      </w:pPr>
    </w:p>
    <w:p w:rsidR="007765D8" w:rsidRDefault="007765D8" w:rsidP="007765D8">
      <w:pPr>
        <w:tabs>
          <w:tab w:val="left" w:pos="-720"/>
        </w:tabs>
        <w:suppressAutoHyphens/>
        <w:jc w:val="both"/>
        <w:rPr>
          <w:spacing w:val="-3"/>
          <w:sz w:val="24"/>
          <w:lang w:val="en-GB"/>
        </w:rPr>
      </w:pPr>
      <w:r w:rsidRPr="00F95DC4">
        <w:rPr>
          <w:b/>
          <w:spacing w:val="-3"/>
          <w:sz w:val="24"/>
          <w:lang w:val="en-GB"/>
        </w:rPr>
        <w:t>8)</w:t>
      </w:r>
      <w:r w:rsidRPr="00F95DC4">
        <w:rPr>
          <w:spacing w:val="-3"/>
          <w:sz w:val="24"/>
          <w:lang w:val="en-GB"/>
        </w:rPr>
        <w:t xml:space="preserve"> </w:t>
      </w:r>
      <w:proofErr w:type="spellStart"/>
      <w:r>
        <w:rPr>
          <w:b/>
          <w:spacing w:val="-3"/>
          <w:sz w:val="24"/>
          <w:lang w:val="en-GB"/>
        </w:rPr>
        <w:t>Holl</w:t>
      </w:r>
      <w:proofErr w:type="spellEnd"/>
      <w:r w:rsidRPr="00F95DC4">
        <w:rPr>
          <w:b/>
          <w:spacing w:val="-3"/>
          <w:sz w:val="24"/>
          <w:lang w:val="en-GB"/>
        </w:rPr>
        <w:t xml:space="preserve">, </w:t>
      </w:r>
      <w:r>
        <w:rPr>
          <w:b/>
          <w:spacing w:val="-3"/>
          <w:sz w:val="24"/>
          <w:lang w:val="en-GB"/>
        </w:rPr>
        <w:t>P</w:t>
      </w:r>
      <w:r w:rsidRPr="00F95DC4">
        <w:rPr>
          <w:b/>
          <w:spacing w:val="-3"/>
          <w:sz w:val="24"/>
          <w:lang w:val="en-GB"/>
        </w:rPr>
        <w:t xml:space="preserve">. &amp; </w:t>
      </w:r>
      <w:proofErr w:type="spellStart"/>
      <w:r>
        <w:rPr>
          <w:b/>
          <w:spacing w:val="-3"/>
          <w:sz w:val="24"/>
          <w:lang w:val="en-GB"/>
        </w:rPr>
        <w:t>Kyriazis</w:t>
      </w:r>
      <w:proofErr w:type="spellEnd"/>
      <w:r w:rsidRPr="00F95DC4">
        <w:rPr>
          <w:b/>
          <w:spacing w:val="-3"/>
          <w:sz w:val="24"/>
          <w:lang w:val="en-GB"/>
        </w:rPr>
        <w:t xml:space="preserve">, </w:t>
      </w:r>
      <w:r>
        <w:rPr>
          <w:b/>
          <w:spacing w:val="-3"/>
          <w:sz w:val="24"/>
          <w:lang w:val="en-GB"/>
        </w:rPr>
        <w:t>D</w:t>
      </w:r>
      <w:r w:rsidRPr="00F95DC4">
        <w:rPr>
          <w:b/>
          <w:spacing w:val="-3"/>
          <w:sz w:val="24"/>
          <w:lang w:val="en-GB"/>
        </w:rPr>
        <w:t>. (1997).</w:t>
      </w:r>
      <w:r w:rsidRPr="00F95DC4">
        <w:rPr>
          <w:spacing w:val="-3"/>
          <w:sz w:val="24"/>
          <w:lang w:val="en-GB"/>
        </w:rPr>
        <w:t xml:space="preserve"> </w:t>
      </w:r>
      <w:r>
        <w:rPr>
          <w:spacing w:val="-3"/>
          <w:sz w:val="24"/>
          <w:u w:val="single"/>
          <w:lang w:val="en-GB"/>
        </w:rPr>
        <w:t xml:space="preserve">Wealth Creation and Bid Resistance in </w:t>
      </w:r>
      <w:smartTag w:uri="urn:schemas-microsoft-com:office:smarttags" w:element="place">
        <w:smartTag w:uri="urn:schemas-microsoft-com:office:smarttags" w:element="country-region">
          <w:r>
            <w:rPr>
              <w:spacing w:val="-3"/>
              <w:sz w:val="24"/>
              <w:u w:val="single"/>
              <w:lang w:val="en-GB"/>
            </w:rPr>
            <w:t>U.K.</w:t>
          </w:r>
        </w:smartTag>
      </w:smartTag>
      <w:r>
        <w:rPr>
          <w:spacing w:val="-3"/>
          <w:sz w:val="24"/>
          <w:u w:val="single"/>
          <w:lang w:val="en-GB"/>
        </w:rPr>
        <w:t xml:space="preserve"> Takeover Bids</w:t>
      </w:r>
      <w:r>
        <w:rPr>
          <w:spacing w:val="-3"/>
          <w:sz w:val="24"/>
          <w:lang w:val="en-GB"/>
        </w:rPr>
        <w:t xml:space="preserve">, </w:t>
      </w:r>
      <w:r>
        <w:rPr>
          <w:b/>
          <w:spacing w:val="-3"/>
          <w:sz w:val="24"/>
          <w:lang w:val="en-GB"/>
        </w:rPr>
        <w:t>Strategic Management Journal</w:t>
      </w:r>
      <w:r>
        <w:rPr>
          <w:spacing w:val="-3"/>
          <w:sz w:val="24"/>
          <w:lang w:val="en-GB"/>
        </w:rPr>
        <w:t xml:space="preserve">, </w:t>
      </w:r>
      <w:r>
        <w:rPr>
          <w:b/>
          <w:spacing w:val="-3"/>
          <w:sz w:val="24"/>
          <w:lang w:val="en-GB"/>
        </w:rPr>
        <w:t>18 (6</w:t>
      </w:r>
      <w:proofErr w:type="gramStart"/>
      <w:r>
        <w:rPr>
          <w:b/>
          <w:spacing w:val="-3"/>
          <w:sz w:val="24"/>
          <w:lang w:val="en-GB"/>
        </w:rPr>
        <w:t>) :</w:t>
      </w:r>
      <w:proofErr w:type="gramEnd"/>
      <w:r>
        <w:rPr>
          <w:b/>
          <w:spacing w:val="-3"/>
          <w:sz w:val="24"/>
          <w:lang w:val="en-GB"/>
        </w:rPr>
        <w:t xml:space="preserve"> 483-498</w:t>
      </w:r>
      <w:r>
        <w:rPr>
          <w:spacing w:val="-3"/>
          <w:sz w:val="24"/>
          <w:lang w:val="en-GB"/>
        </w:rPr>
        <w:t>.</w:t>
      </w:r>
    </w:p>
    <w:p w:rsidR="007765D8" w:rsidRDefault="007765D8" w:rsidP="007765D8">
      <w:pPr>
        <w:tabs>
          <w:tab w:val="left" w:pos="-720"/>
        </w:tabs>
        <w:suppressAutoHyphens/>
        <w:jc w:val="both"/>
        <w:rPr>
          <w:spacing w:val="-3"/>
          <w:sz w:val="24"/>
          <w:lang w:val="en-GB"/>
        </w:rPr>
      </w:pPr>
    </w:p>
    <w:p w:rsidR="007765D8" w:rsidRDefault="007765D8" w:rsidP="007765D8">
      <w:pPr>
        <w:jc w:val="both"/>
        <w:rPr>
          <w:sz w:val="24"/>
          <w:szCs w:val="24"/>
        </w:rPr>
      </w:pPr>
      <w:r w:rsidRPr="000B2B10">
        <w:rPr>
          <w:rFonts w:cs="Arial"/>
          <w:iCs/>
          <w:sz w:val="24"/>
          <w:szCs w:val="24"/>
          <w:lang w:val="en-GB"/>
        </w:rPr>
        <w:t xml:space="preserve">In this paper we investigate the determinants of, and relationship between, wealth creation and bid resistance for a sample of 178 successful takeover bids in the </w:t>
      </w:r>
      <w:smartTag w:uri="urn:schemas-microsoft-com:office:smarttags" w:element="country-region">
        <w:smartTag w:uri="urn:schemas-microsoft-com:office:smarttags" w:element="place">
          <w:r w:rsidRPr="000B2B10">
            <w:rPr>
              <w:rFonts w:cs="Arial"/>
              <w:iCs/>
              <w:sz w:val="24"/>
              <w:szCs w:val="24"/>
              <w:lang w:val="en-GB"/>
            </w:rPr>
            <w:t>U.K.</w:t>
          </w:r>
        </w:smartTag>
      </w:smartTag>
      <w:r w:rsidRPr="000B2B10">
        <w:rPr>
          <w:rFonts w:cs="Arial"/>
          <w:iCs/>
          <w:sz w:val="24"/>
          <w:szCs w:val="24"/>
          <w:lang w:val="en-GB"/>
        </w:rPr>
        <w:t xml:space="preserve"> Within the context of an event study approach we test a range of hypotheses against a background that recognizes the existence of agency conflict and the role of corporate governance mechanisms designed to mitigate its effect. The results obtained are interpreted within the context of the </w:t>
      </w:r>
      <w:smartTag w:uri="urn:schemas-microsoft-com:office:smarttags" w:element="country-region">
        <w:smartTag w:uri="urn:schemas-microsoft-com:office:smarttags" w:element="place">
          <w:r w:rsidRPr="000B2B10">
            <w:rPr>
              <w:rFonts w:cs="Arial"/>
              <w:iCs/>
              <w:sz w:val="24"/>
              <w:szCs w:val="24"/>
              <w:lang w:val="en-GB"/>
            </w:rPr>
            <w:t>U.K.</w:t>
          </w:r>
        </w:smartTag>
      </w:smartTag>
      <w:r w:rsidRPr="000B2B10">
        <w:rPr>
          <w:rFonts w:cs="Arial"/>
          <w:iCs/>
          <w:sz w:val="24"/>
          <w:szCs w:val="24"/>
          <w:lang w:val="en-GB"/>
        </w:rPr>
        <w:t xml:space="preserve"> corporate environment. We find that wealth creation and bid resistance are mutually dependent on each other. We find evidence suggesting the presence of managerial and financial synergy but the absence of operational synergy. Our results also suggest that there is some conflict between managers and shareholders but that significant monitoring is exercised by the particular governance mechanisms we investigate</w:t>
      </w:r>
      <w:r>
        <w:rPr>
          <w:sz w:val="24"/>
          <w:szCs w:val="24"/>
        </w:rPr>
        <w:t xml:space="preserve">. </w:t>
      </w:r>
    </w:p>
    <w:p w:rsidR="007765D8" w:rsidRPr="00F95DC4" w:rsidRDefault="007765D8" w:rsidP="007765D8">
      <w:pPr>
        <w:tabs>
          <w:tab w:val="left" w:pos="-720"/>
        </w:tabs>
        <w:suppressAutoHyphens/>
        <w:jc w:val="both"/>
        <w:rPr>
          <w:spacing w:val="-3"/>
          <w:sz w:val="24"/>
          <w:szCs w:val="24"/>
          <w:lang w:val="en-GB"/>
        </w:rPr>
      </w:pPr>
      <w:r w:rsidRPr="00F95DC4">
        <w:rPr>
          <w:sz w:val="24"/>
          <w:szCs w:val="24"/>
          <w:lang w:val="en-GB"/>
        </w:rPr>
        <w:t xml:space="preserve">  </w:t>
      </w:r>
    </w:p>
    <w:p w:rsidR="007765D8" w:rsidRPr="000C5CAC" w:rsidRDefault="007765D8" w:rsidP="007765D8">
      <w:pPr>
        <w:tabs>
          <w:tab w:val="left" w:pos="-720"/>
        </w:tabs>
        <w:suppressAutoHyphens/>
        <w:jc w:val="both"/>
        <w:rPr>
          <w:spacing w:val="-3"/>
          <w:sz w:val="24"/>
        </w:rPr>
      </w:pPr>
    </w:p>
    <w:p w:rsidR="007765D8" w:rsidRDefault="007765D8" w:rsidP="007765D8">
      <w:pPr>
        <w:jc w:val="both"/>
        <w:rPr>
          <w:spacing w:val="-3"/>
          <w:sz w:val="24"/>
          <w:lang w:val="en-GB"/>
        </w:rPr>
      </w:pPr>
      <w:r w:rsidRPr="00F95DC4">
        <w:rPr>
          <w:b/>
          <w:spacing w:val="-3"/>
          <w:sz w:val="24"/>
          <w:lang w:val="en-GB"/>
        </w:rPr>
        <w:t>9</w:t>
      </w:r>
      <w:r>
        <w:rPr>
          <w:b/>
          <w:spacing w:val="-3"/>
          <w:sz w:val="24"/>
          <w:lang w:val="en-GB"/>
        </w:rPr>
        <w:t>)</w:t>
      </w:r>
      <w:r>
        <w:rPr>
          <w:spacing w:val="-3"/>
          <w:sz w:val="24"/>
          <w:lang w:val="en-GB"/>
        </w:rPr>
        <w:t xml:space="preserve"> </w:t>
      </w:r>
      <w:proofErr w:type="spellStart"/>
      <w:r>
        <w:rPr>
          <w:b/>
          <w:spacing w:val="-3"/>
          <w:sz w:val="24"/>
          <w:lang w:val="en-GB"/>
        </w:rPr>
        <w:t>Holl</w:t>
      </w:r>
      <w:proofErr w:type="spellEnd"/>
      <w:r>
        <w:rPr>
          <w:b/>
          <w:spacing w:val="-3"/>
          <w:sz w:val="24"/>
          <w:lang w:val="en-GB"/>
        </w:rPr>
        <w:t xml:space="preserve">, P. &amp; </w:t>
      </w:r>
      <w:proofErr w:type="spellStart"/>
      <w:r>
        <w:rPr>
          <w:b/>
          <w:spacing w:val="-3"/>
          <w:sz w:val="24"/>
          <w:lang w:val="en-GB"/>
        </w:rPr>
        <w:t>Kyriazis</w:t>
      </w:r>
      <w:proofErr w:type="spellEnd"/>
      <w:r>
        <w:rPr>
          <w:b/>
          <w:spacing w:val="-3"/>
          <w:sz w:val="24"/>
          <w:lang w:val="en-GB"/>
        </w:rPr>
        <w:t>, D. (1997).</w:t>
      </w:r>
      <w:r>
        <w:rPr>
          <w:spacing w:val="-3"/>
          <w:sz w:val="24"/>
          <w:lang w:val="en-GB"/>
        </w:rPr>
        <w:t xml:space="preserve"> </w:t>
      </w:r>
      <w:r>
        <w:rPr>
          <w:spacing w:val="-3"/>
          <w:sz w:val="24"/>
          <w:u w:val="single"/>
          <w:lang w:val="en-GB"/>
        </w:rPr>
        <w:t>Agency, Bid Resistance and the Market for Corporate Control</w:t>
      </w:r>
      <w:r>
        <w:rPr>
          <w:spacing w:val="-3"/>
          <w:sz w:val="24"/>
          <w:lang w:val="en-GB"/>
        </w:rPr>
        <w:t xml:space="preserve">, </w:t>
      </w:r>
      <w:r>
        <w:rPr>
          <w:b/>
          <w:spacing w:val="-3"/>
          <w:sz w:val="24"/>
          <w:lang w:val="en-GB"/>
        </w:rPr>
        <w:t>Journal of Business Finance &amp; Accounting, 24, (8</w:t>
      </w:r>
      <w:proofErr w:type="gramStart"/>
      <w:r>
        <w:rPr>
          <w:b/>
          <w:spacing w:val="-3"/>
          <w:sz w:val="24"/>
          <w:lang w:val="en-GB"/>
        </w:rPr>
        <w:t>) :</w:t>
      </w:r>
      <w:proofErr w:type="gramEnd"/>
      <w:r>
        <w:rPr>
          <w:b/>
          <w:spacing w:val="-3"/>
          <w:sz w:val="24"/>
          <w:lang w:val="en-GB"/>
        </w:rPr>
        <w:t xml:space="preserve"> 1037-1066</w:t>
      </w:r>
      <w:r>
        <w:rPr>
          <w:spacing w:val="-3"/>
          <w:sz w:val="24"/>
          <w:lang w:val="en-GB"/>
        </w:rPr>
        <w:t xml:space="preserve">. </w:t>
      </w:r>
    </w:p>
    <w:p w:rsidR="007765D8" w:rsidRDefault="007765D8" w:rsidP="007765D8">
      <w:pPr>
        <w:jc w:val="both"/>
        <w:rPr>
          <w:spacing w:val="-3"/>
          <w:sz w:val="24"/>
          <w:lang w:val="en-GB"/>
        </w:rPr>
      </w:pPr>
    </w:p>
    <w:p w:rsidR="007765D8" w:rsidRPr="000B2B10" w:rsidRDefault="007765D8" w:rsidP="007765D8">
      <w:pPr>
        <w:jc w:val="both"/>
        <w:rPr>
          <w:rFonts w:cs="Arial"/>
          <w:sz w:val="24"/>
          <w:szCs w:val="24"/>
          <w:lang w:val="en-GB"/>
        </w:rPr>
      </w:pPr>
      <w:r w:rsidRPr="000B2B10">
        <w:rPr>
          <w:rFonts w:cs="Arial"/>
          <w:color w:val="000000"/>
          <w:sz w:val="24"/>
          <w:szCs w:val="24"/>
        </w:rPr>
        <w:t>In this paper we investigate the effects of post-bid defense activity for a sample of takeover bids in the UK. We find that most of the defenses investigated promote the interests of target managers by significantly lowering the probability of bid success. We also find that most of the defenses promote the interests of shareholders by increasing wealth gains by an amount that varies between 9% and 14%. These results suggest that bid resistance is to the mutual benefit of the managers and shareholders of target firms. This conclusion is in line with recent developments in agency theory.</w:t>
      </w:r>
    </w:p>
    <w:p w:rsidR="007765D8" w:rsidRPr="00F95DC4" w:rsidRDefault="007765D8" w:rsidP="007765D8">
      <w:pPr>
        <w:jc w:val="both"/>
        <w:rPr>
          <w:sz w:val="24"/>
          <w:szCs w:val="24"/>
          <w:lang w:val="en-GB"/>
        </w:rPr>
      </w:pPr>
    </w:p>
    <w:p w:rsidR="007765D8" w:rsidRPr="00F95DC4" w:rsidRDefault="007765D8" w:rsidP="007765D8">
      <w:pPr>
        <w:jc w:val="both"/>
        <w:rPr>
          <w:lang w:val="en-GB"/>
        </w:rPr>
      </w:pPr>
    </w:p>
    <w:p w:rsidR="007765D8" w:rsidRPr="00F95DC4" w:rsidRDefault="007765D8" w:rsidP="007765D8">
      <w:pPr>
        <w:jc w:val="both"/>
        <w:rPr>
          <w:spacing w:val="-3"/>
          <w:sz w:val="24"/>
          <w:lang w:val="en-GB"/>
        </w:rPr>
      </w:pPr>
    </w:p>
    <w:p w:rsidR="007765D8" w:rsidRDefault="007765D8" w:rsidP="007765D8">
      <w:pPr>
        <w:jc w:val="both"/>
        <w:rPr>
          <w:sz w:val="24"/>
        </w:rPr>
      </w:pPr>
      <w:r w:rsidRPr="00703BC1">
        <w:rPr>
          <w:b/>
          <w:spacing w:val="-3"/>
          <w:sz w:val="24"/>
          <w:lang w:val="en-GB"/>
        </w:rPr>
        <w:t>10</w:t>
      </w:r>
      <w:r w:rsidRPr="000A022B">
        <w:rPr>
          <w:b/>
          <w:spacing w:val="-3"/>
          <w:sz w:val="24"/>
          <w:lang w:val="de-DE"/>
        </w:rPr>
        <w:t>) Holl, P., Dassiou, X. &amp; Kyriazis, D. (1997).</w:t>
      </w:r>
      <w:r w:rsidRPr="000A022B">
        <w:rPr>
          <w:spacing w:val="-3"/>
          <w:sz w:val="24"/>
          <w:lang w:val="de-DE"/>
        </w:rPr>
        <w:t xml:space="preserve"> </w:t>
      </w:r>
      <w:proofErr w:type="gramStart"/>
      <w:r>
        <w:rPr>
          <w:spacing w:val="-3"/>
          <w:sz w:val="24"/>
          <w:u w:val="single"/>
          <w:lang w:val="en-GB"/>
        </w:rPr>
        <w:t>Testing for Asymmetric Information Effects in Failed Mergers</w:t>
      </w:r>
      <w:r>
        <w:rPr>
          <w:spacing w:val="-3"/>
          <w:sz w:val="24"/>
          <w:lang w:val="en-GB"/>
        </w:rPr>
        <w:t>.</w:t>
      </w:r>
      <w:proofErr w:type="gramEnd"/>
      <w:r>
        <w:rPr>
          <w:spacing w:val="-3"/>
          <w:sz w:val="24"/>
          <w:lang w:val="en-GB"/>
        </w:rPr>
        <w:t xml:space="preserve"> </w:t>
      </w:r>
      <w:r>
        <w:rPr>
          <w:b/>
          <w:spacing w:val="-3"/>
          <w:sz w:val="24"/>
          <w:lang w:val="en-GB"/>
        </w:rPr>
        <w:t>International Journal of the Economics of Business, 4, (2)</w:t>
      </w:r>
      <w:proofErr w:type="gramStart"/>
      <w:r>
        <w:rPr>
          <w:b/>
          <w:spacing w:val="-3"/>
          <w:sz w:val="24"/>
          <w:lang w:val="en-GB"/>
        </w:rPr>
        <w:t xml:space="preserve">, </w:t>
      </w:r>
      <w:r>
        <w:rPr>
          <w:b/>
          <w:spacing w:val="-3"/>
          <w:sz w:val="24"/>
        </w:rPr>
        <w:t>:</w:t>
      </w:r>
      <w:proofErr w:type="gramEnd"/>
      <w:r>
        <w:rPr>
          <w:b/>
          <w:spacing w:val="-3"/>
          <w:sz w:val="24"/>
        </w:rPr>
        <w:t xml:space="preserve"> 155-172.</w:t>
      </w:r>
    </w:p>
    <w:p w:rsidR="007765D8" w:rsidRDefault="007765D8" w:rsidP="007765D8">
      <w:pPr>
        <w:jc w:val="both"/>
        <w:rPr>
          <w:spacing w:val="-3"/>
          <w:sz w:val="24"/>
          <w:lang w:val="en-GB"/>
        </w:rPr>
      </w:pPr>
    </w:p>
    <w:p w:rsidR="007765D8" w:rsidRPr="000B2B10" w:rsidRDefault="007765D8" w:rsidP="007765D8">
      <w:pPr>
        <w:jc w:val="both"/>
        <w:rPr>
          <w:rFonts w:cs="Arial"/>
          <w:sz w:val="24"/>
          <w:szCs w:val="24"/>
          <w:lang w:val="en-GB"/>
        </w:rPr>
      </w:pPr>
      <w:r w:rsidRPr="000B2B10">
        <w:rPr>
          <w:rFonts w:cs="Arial"/>
          <w:sz w:val="24"/>
          <w:szCs w:val="24"/>
          <w:lang w:val="en-GB"/>
        </w:rPr>
        <w:t xml:space="preserve">In this paper we report the results of an empirical investigation based on a sample of 105 failed merger bids that occurred in the </w:t>
      </w:r>
      <w:smartTag w:uri="urn:schemas-microsoft-com:office:smarttags" w:element="country-region">
        <w:smartTag w:uri="urn:schemas-microsoft-com:office:smarttags" w:element="place">
          <w:r w:rsidRPr="000B2B10">
            <w:rPr>
              <w:rFonts w:cs="Arial"/>
              <w:sz w:val="24"/>
              <w:szCs w:val="24"/>
              <w:lang w:val="en-GB"/>
            </w:rPr>
            <w:t>UK</w:t>
          </w:r>
        </w:smartTag>
      </w:smartTag>
      <w:r w:rsidRPr="000B2B10">
        <w:rPr>
          <w:rFonts w:cs="Arial"/>
          <w:sz w:val="24"/>
          <w:szCs w:val="24"/>
          <w:lang w:val="en-GB"/>
        </w:rPr>
        <w:t xml:space="preserve"> in the 1980's. We find that target firms report large, significant, positive gains after the bid while bidder firms report large, significant, negative gains. We also find that these returns are affected by the extent to which the bidder and target firms are related. In related </w:t>
      </w:r>
      <w:r w:rsidRPr="000B2B10">
        <w:rPr>
          <w:rFonts w:cs="Arial"/>
          <w:sz w:val="24"/>
          <w:szCs w:val="24"/>
          <w:lang w:val="en-GB"/>
        </w:rPr>
        <w:lastRenderedPageBreak/>
        <w:t xml:space="preserve">bids target returns are significantly lower and bidder returns are significantly more negative than in unrelated bids. We conclude that these results are consistent with an information based explanation of merger activity. </w:t>
      </w:r>
    </w:p>
    <w:p w:rsidR="007765D8" w:rsidRDefault="007765D8" w:rsidP="007765D8">
      <w:pPr>
        <w:jc w:val="both"/>
        <w:rPr>
          <w:spacing w:val="-3"/>
          <w:sz w:val="24"/>
          <w:szCs w:val="24"/>
          <w:lang w:val="en-GB"/>
        </w:rPr>
      </w:pPr>
    </w:p>
    <w:p w:rsidR="007765D8" w:rsidRPr="000B2B10" w:rsidRDefault="007765D8" w:rsidP="007765D8">
      <w:pPr>
        <w:jc w:val="both"/>
        <w:rPr>
          <w:spacing w:val="-3"/>
          <w:sz w:val="24"/>
          <w:lang w:val="en-GB"/>
        </w:rPr>
      </w:pPr>
    </w:p>
    <w:p w:rsidR="007765D8" w:rsidRDefault="007765D8" w:rsidP="007765D8">
      <w:pPr>
        <w:tabs>
          <w:tab w:val="left" w:pos="-720"/>
        </w:tabs>
        <w:suppressAutoHyphens/>
        <w:jc w:val="both"/>
        <w:rPr>
          <w:spacing w:val="-3"/>
          <w:sz w:val="24"/>
          <w:lang w:val="en-GB"/>
        </w:rPr>
      </w:pPr>
      <w:r>
        <w:rPr>
          <w:b/>
          <w:spacing w:val="-3"/>
          <w:sz w:val="24"/>
          <w:lang w:val="en-GB"/>
        </w:rPr>
        <w:t>1</w:t>
      </w:r>
      <w:r w:rsidRPr="00F95DC4">
        <w:rPr>
          <w:b/>
          <w:spacing w:val="-3"/>
          <w:sz w:val="24"/>
          <w:lang w:val="en-GB"/>
        </w:rPr>
        <w:t>1</w:t>
      </w:r>
      <w:r>
        <w:rPr>
          <w:b/>
          <w:spacing w:val="-3"/>
          <w:sz w:val="24"/>
          <w:lang w:val="en-GB"/>
        </w:rPr>
        <w:t>)</w:t>
      </w:r>
      <w:r>
        <w:rPr>
          <w:spacing w:val="-3"/>
          <w:sz w:val="24"/>
          <w:lang w:val="en-GB"/>
        </w:rPr>
        <w:t xml:space="preserve"> </w:t>
      </w:r>
      <w:proofErr w:type="spellStart"/>
      <w:r>
        <w:rPr>
          <w:b/>
          <w:spacing w:val="-3"/>
          <w:sz w:val="24"/>
          <w:lang w:val="en-GB"/>
        </w:rPr>
        <w:t>Holl</w:t>
      </w:r>
      <w:proofErr w:type="spellEnd"/>
      <w:r>
        <w:rPr>
          <w:b/>
          <w:spacing w:val="-3"/>
          <w:sz w:val="24"/>
          <w:lang w:val="en-GB"/>
        </w:rPr>
        <w:t xml:space="preserve">, P. &amp; </w:t>
      </w:r>
      <w:proofErr w:type="spellStart"/>
      <w:r>
        <w:rPr>
          <w:b/>
          <w:spacing w:val="-3"/>
          <w:sz w:val="24"/>
          <w:lang w:val="en-GB"/>
        </w:rPr>
        <w:t>Kyriazis</w:t>
      </w:r>
      <w:proofErr w:type="spellEnd"/>
      <w:r>
        <w:rPr>
          <w:b/>
          <w:spacing w:val="-3"/>
          <w:sz w:val="24"/>
          <w:lang w:val="en-GB"/>
        </w:rPr>
        <w:t>, D. (1996).</w:t>
      </w:r>
      <w:r>
        <w:rPr>
          <w:spacing w:val="-3"/>
          <w:sz w:val="24"/>
          <w:lang w:val="en-GB"/>
        </w:rPr>
        <w:t xml:space="preserve"> </w:t>
      </w:r>
      <w:r>
        <w:rPr>
          <w:spacing w:val="-3"/>
          <w:sz w:val="24"/>
          <w:u w:val="single"/>
          <w:lang w:val="en-GB"/>
        </w:rPr>
        <w:t xml:space="preserve">The Determinants of Outcome in </w:t>
      </w:r>
      <w:smartTag w:uri="urn:schemas-microsoft-com:office:smarttags" w:element="place">
        <w:smartTag w:uri="urn:schemas-microsoft-com:office:smarttags" w:element="country-region">
          <w:r>
            <w:rPr>
              <w:spacing w:val="-3"/>
              <w:sz w:val="24"/>
              <w:u w:val="single"/>
              <w:lang w:val="en-GB"/>
            </w:rPr>
            <w:t>UK</w:t>
          </w:r>
        </w:smartTag>
      </w:smartTag>
      <w:r>
        <w:rPr>
          <w:spacing w:val="-3"/>
          <w:sz w:val="24"/>
          <w:u w:val="single"/>
          <w:lang w:val="en-GB"/>
        </w:rPr>
        <w:t xml:space="preserve"> Takeover Bids</w:t>
      </w:r>
      <w:r>
        <w:rPr>
          <w:spacing w:val="-3"/>
          <w:sz w:val="24"/>
          <w:lang w:val="en-GB"/>
        </w:rPr>
        <w:t xml:space="preserve">, </w:t>
      </w:r>
      <w:r>
        <w:rPr>
          <w:b/>
          <w:spacing w:val="-3"/>
          <w:sz w:val="24"/>
          <w:lang w:val="en-GB"/>
        </w:rPr>
        <w:t>International Journal of the Economics of Business, 3, (2</w:t>
      </w:r>
      <w:proofErr w:type="gramStart"/>
      <w:r>
        <w:rPr>
          <w:b/>
          <w:spacing w:val="-3"/>
          <w:sz w:val="24"/>
          <w:lang w:val="en-GB"/>
        </w:rPr>
        <w:t>) :</w:t>
      </w:r>
      <w:proofErr w:type="gramEnd"/>
      <w:r>
        <w:rPr>
          <w:b/>
          <w:spacing w:val="-3"/>
          <w:sz w:val="24"/>
          <w:lang w:val="en-GB"/>
        </w:rPr>
        <w:t>165-184</w:t>
      </w:r>
      <w:r>
        <w:rPr>
          <w:spacing w:val="-3"/>
          <w:sz w:val="24"/>
          <w:lang w:val="en-GB"/>
        </w:rPr>
        <w:t xml:space="preserve">. </w:t>
      </w:r>
    </w:p>
    <w:p w:rsidR="007765D8" w:rsidRDefault="007765D8" w:rsidP="007765D8">
      <w:pPr>
        <w:tabs>
          <w:tab w:val="left" w:pos="-720"/>
        </w:tabs>
        <w:suppressAutoHyphens/>
        <w:jc w:val="both"/>
        <w:rPr>
          <w:spacing w:val="-3"/>
          <w:sz w:val="24"/>
          <w:lang w:val="en-GB"/>
        </w:rPr>
      </w:pPr>
    </w:p>
    <w:p w:rsidR="007765D8" w:rsidRPr="000B2B10" w:rsidRDefault="007765D8" w:rsidP="007765D8">
      <w:pPr>
        <w:jc w:val="both"/>
        <w:rPr>
          <w:sz w:val="24"/>
          <w:szCs w:val="24"/>
          <w:lang w:val="en-GB"/>
        </w:rPr>
      </w:pPr>
      <w:r w:rsidRPr="000B2B10">
        <w:rPr>
          <w:rFonts w:cs="Arial"/>
          <w:sz w:val="24"/>
          <w:szCs w:val="24"/>
          <w:lang w:val="en-GB"/>
        </w:rPr>
        <w:t xml:space="preserve">In this paper we have investigated the determinants of the outcome of 238 friendly and hostile take-over bids that occurred in the </w:t>
      </w:r>
      <w:smartTag w:uri="urn:schemas-microsoft-com:office:smarttags" w:element="country-region">
        <w:smartTag w:uri="urn:schemas-microsoft-com:office:smarttags" w:element="place">
          <w:r w:rsidRPr="000B2B10">
            <w:rPr>
              <w:rFonts w:cs="Arial"/>
              <w:sz w:val="24"/>
              <w:szCs w:val="24"/>
              <w:lang w:val="en-GB"/>
            </w:rPr>
            <w:t>UK</w:t>
          </w:r>
        </w:smartTag>
      </w:smartTag>
      <w:r w:rsidRPr="000B2B10">
        <w:rPr>
          <w:rFonts w:cs="Arial"/>
          <w:sz w:val="24"/>
          <w:szCs w:val="24"/>
          <w:lang w:val="en-GB"/>
        </w:rPr>
        <w:t xml:space="preserve"> during the 1980s. We also use our model for prediction purposes and in order to map the effects of a variety of independent variables on the probability of the bid being successful. Our main results can be summarised as follows. First, target management resistance and the wealth effect of a bid are key determinants of the outcome of a bid. Second, we find limited evidence to suggest that share ownership by the bidding company and by target directors also contributes significantly to bid outcome. In the latter case we find a non-linear relationship consistent with the argument that when director holdings are low the bid is discouraged but when they are high the bid is encouraged. Third, our model is good at predicting outcome for all bids but weak at predicting the outcome of hostile bids on their own</w:t>
      </w:r>
      <w:r w:rsidRPr="000B2B10">
        <w:rPr>
          <w:sz w:val="24"/>
          <w:szCs w:val="24"/>
          <w:lang w:val="en-GB"/>
        </w:rPr>
        <w:t xml:space="preserve">. </w:t>
      </w:r>
    </w:p>
    <w:p w:rsidR="007765D8" w:rsidRPr="000B2B10" w:rsidRDefault="007765D8" w:rsidP="007765D8">
      <w:pPr>
        <w:jc w:val="both"/>
        <w:rPr>
          <w:b/>
          <w:spacing w:val="-3"/>
          <w:sz w:val="24"/>
          <w:lang w:val="en-GB"/>
        </w:rPr>
      </w:pPr>
    </w:p>
    <w:p w:rsidR="007765D8" w:rsidRDefault="007765D8" w:rsidP="007765D8">
      <w:pPr>
        <w:jc w:val="both"/>
        <w:rPr>
          <w:b/>
          <w:spacing w:val="-3"/>
          <w:sz w:val="24"/>
        </w:rPr>
      </w:pPr>
    </w:p>
    <w:p w:rsidR="007765D8" w:rsidRPr="00203C88" w:rsidRDefault="007765D8" w:rsidP="007765D8">
      <w:pPr>
        <w:jc w:val="both"/>
        <w:rPr>
          <w:b/>
          <w:spacing w:val="-3"/>
          <w:sz w:val="24"/>
        </w:rPr>
      </w:pPr>
    </w:p>
    <w:p w:rsidR="003D4D13" w:rsidRPr="003D4D13" w:rsidRDefault="003D4D13" w:rsidP="007765D8">
      <w:pPr>
        <w:jc w:val="both"/>
        <w:rPr>
          <w:b/>
          <w:sz w:val="28"/>
          <w:szCs w:val="28"/>
          <w:lang w:val="en-GB"/>
        </w:rPr>
      </w:pPr>
      <w:r w:rsidRPr="003D4D13">
        <w:rPr>
          <w:b/>
          <w:sz w:val="28"/>
          <w:szCs w:val="28"/>
          <w:lang w:val="en-GB"/>
        </w:rPr>
        <w:t xml:space="preserve">Recent Working papers </w:t>
      </w:r>
    </w:p>
    <w:p w:rsidR="009E6306" w:rsidRDefault="009E6306" w:rsidP="003D4D13">
      <w:pPr>
        <w:jc w:val="both"/>
        <w:rPr>
          <w:rStyle w:val="Emphasis"/>
          <w:rFonts w:cs="Arial"/>
          <w:bCs/>
          <w:i w:val="0"/>
          <w:color w:val="000000"/>
          <w:sz w:val="24"/>
          <w:szCs w:val="24"/>
        </w:rPr>
      </w:pPr>
      <w:proofErr w:type="gramStart"/>
      <w:r w:rsidRPr="003D4D13">
        <w:rPr>
          <w:rFonts w:cs="Arial"/>
          <w:b/>
          <w:bCs/>
          <w:iCs/>
          <w:color w:val="000000"/>
          <w:sz w:val="24"/>
          <w:szCs w:val="24"/>
          <w:shd w:val="clear" w:color="auto" w:fill="FFFFFF"/>
        </w:rPr>
        <w:t xml:space="preserve">Sudarsanam, S., Vitkova V. and </w:t>
      </w:r>
      <w:proofErr w:type="spellStart"/>
      <w:r w:rsidRPr="003D4D13">
        <w:rPr>
          <w:rFonts w:cs="Arial"/>
          <w:b/>
          <w:bCs/>
          <w:iCs/>
          <w:color w:val="000000"/>
          <w:sz w:val="24"/>
          <w:szCs w:val="24"/>
          <w:shd w:val="clear" w:color="auto" w:fill="FFFFFF"/>
        </w:rPr>
        <w:t>Kyriazis</w:t>
      </w:r>
      <w:proofErr w:type="spellEnd"/>
      <w:r w:rsidRPr="003D4D13">
        <w:rPr>
          <w:rFonts w:cs="Arial"/>
          <w:b/>
          <w:bCs/>
          <w:iCs/>
          <w:color w:val="000000"/>
          <w:sz w:val="24"/>
          <w:szCs w:val="24"/>
          <w:shd w:val="clear" w:color="auto" w:fill="FFFFFF"/>
        </w:rPr>
        <w:t xml:space="preserve"> D. (201</w:t>
      </w:r>
      <w:r w:rsidR="0051161F">
        <w:rPr>
          <w:rFonts w:cs="Arial"/>
          <w:b/>
          <w:bCs/>
          <w:iCs/>
          <w:color w:val="000000"/>
          <w:sz w:val="24"/>
          <w:szCs w:val="24"/>
          <w:shd w:val="clear" w:color="auto" w:fill="FFFFFF"/>
        </w:rPr>
        <w:t>9</w:t>
      </w:r>
      <w:r w:rsidRPr="003D4D13">
        <w:rPr>
          <w:rFonts w:cs="Arial"/>
          <w:b/>
          <w:bCs/>
          <w:iCs/>
          <w:color w:val="000000"/>
          <w:sz w:val="24"/>
          <w:szCs w:val="24"/>
          <w:shd w:val="clear" w:color="auto" w:fill="FFFFFF"/>
        </w:rPr>
        <w:t>).</w:t>
      </w:r>
      <w:proofErr w:type="gramEnd"/>
      <w:r>
        <w:rPr>
          <w:rFonts w:cs="Arial"/>
          <w:b/>
          <w:bCs/>
          <w:iCs/>
          <w:color w:val="000000"/>
          <w:sz w:val="24"/>
          <w:szCs w:val="24"/>
          <w:shd w:val="clear" w:color="auto" w:fill="FFFFFF"/>
        </w:rPr>
        <w:t xml:space="preserve"> </w:t>
      </w:r>
      <w:r>
        <w:rPr>
          <w:rStyle w:val="Emphasis"/>
          <w:rFonts w:cs="Arial"/>
          <w:b/>
          <w:bCs/>
          <w:i w:val="0"/>
          <w:color w:val="000000"/>
          <w:sz w:val="24"/>
          <w:szCs w:val="24"/>
        </w:rPr>
        <w:t>“</w:t>
      </w:r>
      <w:r w:rsidR="0051161F" w:rsidRPr="00434D26">
        <w:rPr>
          <w:rStyle w:val="Emphasis"/>
          <w:rFonts w:cs="Arial"/>
          <w:b/>
          <w:bCs/>
          <w:i w:val="0"/>
          <w:color w:val="000000"/>
          <w:sz w:val="24"/>
          <w:szCs w:val="24"/>
        </w:rPr>
        <w:t>Hedg</w:t>
      </w:r>
      <w:r w:rsidR="0051161F">
        <w:rPr>
          <w:rStyle w:val="Emphasis"/>
          <w:rFonts w:cs="Arial"/>
          <w:b/>
          <w:bCs/>
          <w:i w:val="0"/>
          <w:color w:val="000000"/>
          <w:sz w:val="24"/>
          <w:szCs w:val="24"/>
        </w:rPr>
        <w:t>e fund win versus management win</w:t>
      </w:r>
      <w:r w:rsidR="0051161F" w:rsidRPr="00434D26">
        <w:rPr>
          <w:rStyle w:val="Emphasis"/>
          <w:rFonts w:cs="Arial"/>
          <w:b/>
          <w:bCs/>
          <w:i w:val="0"/>
          <w:color w:val="000000"/>
          <w:sz w:val="24"/>
          <w:szCs w:val="24"/>
        </w:rPr>
        <w:t xml:space="preserve">: </w:t>
      </w:r>
      <w:r w:rsidR="0051161F">
        <w:rPr>
          <w:rStyle w:val="Emphasis"/>
          <w:rFonts w:cs="Arial"/>
          <w:b/>
          <w:bCs/>
          <w:i w:val="0"/>
          <w:color w:val="000000"/>
          <w:sz w:val="24"/>
          <w:szCs w:val="24"/>
        </w:rPr>
        <w:t>Activism outcome, Governance impact and shareholder value gains</w:t>
      </w:r>
      <w:r>
        <w:rPr>
          <w:rStyle w:val="Emphasis"/>
          <w:rFonts w:cs="Arial"/>
          <w:b/>
          <w:bCs/>
          <w:i w:val="0"/>
          <w:color w:val="000000"/>
          <w:sz w:val="24"/>
          <w:szCs w:val="24"/>
        </w:rPr>
        <w:t>”</w:t>
      </w:r>
    </w:p>
    <w:p w:rsidR="009E6306" w:rsidRPr="0051161F" w:rsidRDefault="0051161F" w:rsidP="003D4D13">
      <w:pPr>
        <w:jc w:val="both"/>
        <w:rPr>
          <w:rFonts w:cs="Arial"/>
          <w:sz w:val="24"/>
          <w:szCs w:val="24"/>
        </w:rPr>
      </w:pPr>
      <w:r w:rsidRPr="0051161F">
        <w:rPr>
          <w:rFonts w:cs="Arial"/>
          <w:sz w:val="24"/>
          <w:szCs w:val="24"/>
        </w:rPr>
        <w:t xml:space="preserve">Using an international sample of 1,750 hedge fund activist engagements from 2000 to 2014, we examine whether these engagements cause improvements in long-term firm performance and shareholder value. </w:t>
      </w:r>
      <w:proofErr w:type="spellStart"/>
      <w:r w:rsidRPr="0051161F">
        <w:rPr>
          <w:rFonts w:cs="Arial"/>
          <w:sz w:val="24"/>
          <w:szCs w:val="24"/>
        </w:rPr>
        <w:t>Endogeneity</w:t>
      </w:r>
      <w:proofErr w:type="spellEnd"/>
      <w:r w:rsidRPr="0051161F">
        <w:rPr>
          <w:rFonts w:cs="Arial"/>
          <w:sz w:val="24"/>
          <w:szCs w:val="24"/>
        </w:rPr>
        <w:t xml:space="preserve"> is a critical issue in this context since factors that make companies attractive targets for activism may also be the primary drivers of any performance improvement. Once </w:t>
      </w:r>
      <w:proofErr w:type="spellStart"/>
      <w:r w:rsidRPr="0051161F">
        <w:rPr>
          <w:rFonts w:cs="Arial"/>
          <w:sz w:val="24"/>
          <w:szCs w:val="24"/>
        </w:rPr>
        <w:t>endogeneity</w:t>
      </w:r>
      <w:proofErr w:type="spellEnd"/>
      <w:r w:rsidRPr="0051161F">
        <w:rPr>
          <w:rFonts w:cs="Arial"/>
          <w:sz w:val="24"/>
          <w:szCs w:val="24"/>
        </w:rPr>
        <w:t xml:space="preserve"> is accounted for, we find no evidence to support the view that hedge fund activism leads to long-term shareholder wealth creation. In fact, companies targeted by hedge funds might have experienced even better performance were it not for the activists’ engagements. Further analysis suggests that target firms underperform significantly more when the hedge funds fail in their campaign and incumbent managers prevail. In these cases, the target shareholders experience significantly higher agency costs associated with managerial entrenchment but these costs are alleviated to some extent by increased board independence </w:t>
      </w:r>
      <w:r w:rsidR="004969D1">
        <w:rPr>
          <w:rFonts w:cs="Arial"/>
          <w:sz w:val="24"/>
          <w:szCs w:val="24"/>
        </w:rPr>
        <w:t xml:space="preserve">of the </w:t>
      </w:r>
      <w:r w:rsidRPr="0051161F">
        <w:rPr>
          <w:rFonts w:cs="Arial"/>
          <w:sz w:val="24"/>
          <w:szCs w:val="24"/>
        </w:rPr>
        <w:t>CEO. Overall, while HF activism is not great news for target shareholders, what is worse news is that incumbent managers defeat the HF campaign.</w:t>
      </w:r>
    </w:p>
    <w:p w:rsidR="009E6306" w:rsidRDefault="009E6306" w:rsidP="003D4D13">
      <w:pPr>
        <w:jc w:val="both"/>
        <w:rPr>
          <w:rFonts w:cs="Arial"/>
          <w:b/>
          <w:bCs/>
          <w:iCs/>
          <w:color w:val="000000"/>
          <w:sz w:val="24"/>
          <w:szCs w:val="24"/>
          <w:shd w:val="clear" w:color="auto" w:fill="FFFFFF"/>
        </w:rPr>
      </w:pPr>
    </w:p>
    <w:p w:rsidR="003D4D13" w:rsidRPr="003D4D13" w:rsidRDefault="003D4D13" w:rsidP="003D4D13">
      <w:pPr>
        <w:jc w:val="both"/>
        <w:rPr>
          <w:rFonts w:cs="Arial"/>
          <w:bCs/>
          <w:iCs/>
          <w:color w:val="000000"/>
          <w:sz w:val="24"/>
          <w:szCs w:val="24"/>
          <w:shd w:val="clear" w:color="auto" w:fill="FFFFFF"/>
        </w:rPr>
      </w:pPr>
      <w:proofErr w:type="gramStart"/>
      <w:r w:rsidRPr="003D4D13">
        <w:rPr>
          <w:rFonts w:cs="Arial"/>
          <w:b/>
          <w:bCs/>
          <w:iCs/>
          <w:color w:val="000000"/>
          <w:sz w:val="24"/>
          <w:szCs w:val="24"/>
          <w:shd w:val="clear" w:color="auto" w:fill="FFFFFF"/>
        </w:rPr>
        <w:lastRenderedPageBreak/>
        <w:t xml:space="preserve">Sudarsanam, S., Vitkova V. and </w:t>
      </w:r>
      <w:proofErr w:type="spellStart"/>
      <w:r w:rsidRPr="003D4D13">
        <w:rPr>
          <w:rFonts w:cs="Arial"/>
          <w:b/>
          <w:bCs/>
          <w:iCs/>
          <w:color w:val="000000"/>
          <w:sz w:val="24"/>
          <w:szCs w:val="24"/>
          <w:shd w:val="clear" w:color="auto" w:fill="FFFFFF"/>
        </w:rPr>
        <w:t>Kyriazis</w:t>
      </w:r>
      <w:proofErr w:type="spellEnd"/>
      <w:r w:rsidRPr="003D4D13">
        <w:rPr>
          <w:rFonts w:cs="Arial"/>
          <w:b/>
          <w:bCs/>
          <w:iCs/>
          <w:color w:val="000000"/>
          <w:sz w:val="24"/>
          <w:szCs w:val="24"/>
          <w:shd w:val="clear" w:color="auto" w:fill="FFFFFF"/>
        </w:rPr>
        <w:t xml:space="preserve"> D. (2018).</w:t>
      </w:r>
      <w:proofErr w:type="gramEnd"/>
      <w:r w:rsidRPr="003D4D13">
        <w:rPr>
          <w:rFonts w:cs="Arial"/>
          <w:b/>
          <w:bCs/>
          <w:iCs/>
          <w:color w:val="000000"/>
          <w:sz w:val="24"/>
          <w:szCs w:val="24"/>
          <w:shd w:val="clear" w:color="auto" w:fill="FFFFFF"/>
        </w:rPr>
        <w:t xml:space="preserve"> </w:t>
      </w:r>
      <w:r w:rsidRPr="003D4D13">
        <w:rPr>
          <w:rFonts w:cs="Arial"/>
          <w:bCs/>
          <w:iCs/>
          <w:color w:val="000000"/>
          <w:sz w:val="24"/>
          <w:szCs w:val="24"/>
          <w:shd w:val="clear" w:color="auto" w:fill="FFFFFF"/>
        </w:rPr>
        <w:t>Impact of inter-country differences in shareholder rights regimes on formation of hedge fund wolf-packs, campaign outcomes and target shareholder value gains.</w:t>
      </w:r>
    </w:p>
    <w:p w:rsidR="003D4D13" w:rsidRPr="003D4D13" w:rsidRDefault="003D4D13" w:rsidP="003D4D13">
      <w:pPr>
        <w:jc w:val="both"/>
        <w:rPr>
          <w:rFonts w:cs="Arial"/>
          <w:bCs/>
          <w:iCs/>
          <w:color w:val="000000"/>
          <w:sz w:val="24"/>
          <w:szCs w:val="24"/>
          <w:shd w:val="clear" w:color="auto" w:fill="FFFFFF"/>
        </w:rPr>
      </w:pPr>
    </w:p>
    <w:p w:rsidR="003D4D13" w:rsidRPr="003D4D13" w:rsidRDefault="003D4D13" w:rsidP="003D4D13">
      <w:pPr>
        <w:jc w:val="both"/>
        <w:rPr>
          <w:rFonts w:cs="Arial"/>
          <w:bCs/>
          <w:iCs/>
          <w:color w:val="000000"/>
          <w:sz w:val="24"/>
          <w:szCs w:val="24"/>
          <w:shd w:val="clear" w:color="auto" w:fill="FFFFFF"/>
        </w:rPr>
      </w:pPr>
      <w:r w:rsidRPr="003D4D13">
        <w:rPr>
          <w:rFonts w:cs="Arial"/>
          <w:sz w:val="24"/>
          <w:szCs w:val="24"/>
        </w:rPr>
        <w:t xml:space="preserve">Using an international sample of 1,719 hedge fund activist involvements since 2000, we examine whether the shareholder rights regimes in the sample countries influence how hedge fund (HF) activists conduct their campaigns against target management, the impact of such regimes on campaign outcome and on the long term shareholder value gains to target shareholders. Our basic proposition is that the effectiveness of HF activism in enhancing shareholders’ </w:t>
      </w:r>
      <w:proofErr w:type="gramStart"/>
      <w:r w:rsidRPr="003D4D13">
        <w:rPr>
          <w:rFonts w:cs="Arial"/>
          <w:sz w:val="24"/>
          <w:szCs w:val="24"/>
        </w:rPr>
        <w:t>interests</w:t>
      </w:r>
      <w:proofErr w:type="gramEnd"/>
      <w:r w:rsidRPr="003D4D13">
        <w:rPr>
          <w:rFonts w:cs="Arial"/>
          <w:sz w:val="24"/>
          <w:szCs w:val="24"/>
        </w:rPr>
        <w:t xml:space="preserve"> vis-à-vis incumbent managements is diminished by the level of shareholder protection offered by the legal regimes in different countries since it reduces the need for such activism. Shareholder rights regimes also may impact on the ability of HFs to coordinate other shareholders in their campaign e.g. by forming wolf-packs (WPs). We construct a Shareholder Rights Index (SRI) for the 12 countries included in our sample with high scores on the index reflecting high levels of shareholder protection. We find that a high SRI score deters the formation of WPs. We also find that high SRI scores reduce the chances of a HF campaign win, in particular, when such campaigns seek corporate governance changes. Finally, we find that long term buy-and-hold-returns (BHARs) are lower following HF campaigns when SRI scores are higher. These results are consistent with the proposition that the role and effectiveness of HFs as change agents in target firms is reduced where shareholder rights regimes are stronger.</w:t>
      </w:r>
    </w:p>
    <w:p w:rsidR="003D4D13" w:rsidRPr="003D4D13" w:rsidRDefault="003D4D13" w:rsidP="007765D8">
      <w:pPr>
        <w:jc w:val="both"/>
        <w:rPr>
          <w:sz w:val="24"/>
        </w:rPr>
      </w:pPr>
    </w:p>
    <w:p w:rsidR="003D4D13" w:rsidRDefault="003D4D13" w:rsidP="007765D8">
      <w:pPr>
        <w:jc w:val="both"/>
        <w:rPr>
          <w:sz w:val="24"/>
          <w:lang w:val="en-GB"/>
        </w:rPr>
      </w:pPr>
    </w:p>
    <w:p w:rsidR="003D4D13" w:rsidRDefault="003D4D13" w:rsidP="003D4D13">
      <w:pPr>
        <w:jc w:val="both"/>
        <w:rPr>
          <w:rFonts w:cs="Arial"/>
          <w:sz w:val="24"/>
          <w:szCs w:val="24"/>
          <w:lang w:val="en-GB"/>
        </w:rPr>
      </w:pPr>
      <w:proofErr w:type="gramStart"/>
      <w:r w:rsidRPr="003D4D13">
        <w:rPr>
          <w:rFonts w:cs="Arial"/>
          <w:b/>
          <w:sz w:val="24"/>
          <w:szCs w:val="24"/>
          <w:lang w:val="en-GB"/>
        </w:rPr>
        <w:t xml:space="preserve">Apergis, N., Paparizos and </w:t>
      </w:r>
      <w:proofErr w:type="spellStart"/>
      <w:r w:rsidRPr="003D4D13">
        <w:rPr>
          <w:rFonts w:cs="Arial"/>
          <w:b/>
          <w:sz w:val="24"/>
          <w:szCs w:val="24"/>
          <w:lang w:val="en-GB"/>
        </w:rPr>
        <w:t>Kyriazis</w:t>
      </w:r>
      <w:proofErr w:type="spellEnd"/>
      <w:r w:rsidRPr="003D4D13">
        <w:rPr>
          <w:rFonts w:cs="Arial"/>
          <w:b/>
          <w:sz w:val="24"/>
          <w:szCs w:val="24"/>
          <w:lang w:val="en-GB"/>
        </w:rPr>
        <w:t>, D. (2016).</w:t>
      </w:r>
      <w:proofErr w:type="gramEnd"/>
      <w:r>
        <w:rPr>
          <w:rFonts w:cs="Arial"/>
          <w:sz w:val="24"/>
          <w:szCs w:val="24"/>
          <w:lang w:val="en-GB"/>
        </w:rPr>
        <w:t xml:space="preserve"> </w:t>
      </w:r>
      <w:proofErr w:type="gramStart"/>
      <w:r w:rsidRPr="003D4D13">
        <w:rPr>
          <w:rFonts w:cs="Arial"/>
          <w:sz w:val="24"/>
          <w:szCs w:val="24"/>
          <w:lang w:val="en-GB"/>
        </w:rPr>
        <w:t>Determinants of Merger Waves</w:t>
      </w:r>
      <w:r>
        <w:rPr>
          <w:rFonts w:cs="Arial"/>
          <w:sz w:val="24"/>
          <w:szCs w:val="24"/>
          <w:lang w:val="en-GB"/>
        </w:rPr>
        <w:t>.</w:t>
      </w:r>
      <w:proofErr w:type="gramEnd"/>
    </w:p>
    <w:p w:rsidR="003D4D13" w:rsidRDefault="003D4D13" w:rsidP="003D4D13">
      <w:pPr>
        <w:jc w:val="both"/>
        <w:rPr>
          <w:rFonts w:cs="Arial"/>
          <w:sz w:val="24"/>
          <w:szCs w:val="24"/>
        </w:rPr>
      </w:pPr>
    </w:p>
    <w:p w:rsidR="003D4D13" w:rsidRPr="00B007B5" w:rsidRDefault="003D4D13" w:rsidP="003D4D13">
      <w:pPr>
        <w:jc w:val="both"/>
        <w:rPr>
          <w:rFonts w:cs="Arial"/>
          <w:sz w:val="24"/>
          <w:szCs w:val="24"/>
        </w:rPr>
      </w:pPr>
      <w:r w:rsidRPr="00B007B5">
        <w:rPr>
          <w:rFonts w:cs="Arial"/>
          <w:sz w:val="24"/>
          <w:szCs w:val="24"/>
        </w:rPr>
        <w:t xml:space="preserve">Prior studies seeking to examine the evolution of mergers and acquisitions (M&amp;As) have concluded on two main sets of key determinants; A set of factors describing the industry- specific or broader economic changes (neoclassical approach) and another set which incorporate investors’ and management sentiment and biases (behavioral approach) – both effectively triggering M&amp;A outbursts.  Yet, the comparison of the explanatory ability of both approaches in a single dynamic framework has been dropped little attention so far. In this paper, we try to shed more light on M&amp;A determinants and to further examine their explanatory ability based on the key stylized facts of M&amp;A activity – its clustering behavior. To this extent, we employ a non-linear modeling approach, the Exponential GARCH (EGARCH) model, which seems to best describe the M&amp;A wave pattern over the period 1993 to 2013. By including a number of economic variables – proxies for both the neoclassical and the behavioral approach – in the variance equation, we conclude on their explanatory ability and their significance. Our results suggest that not only the inclusion of such variables in the variance equation of a typical </w:t>
      </w:r>
      <w:proofErr w:type="gramStart"/>
      <w:r w:rsidRPr="00B007B5">
        <w:rPr>
          <w:rFonts w:cs="Arial"/>
          <w:sz w:val="24"/>
          <w:szCs w:val="24"/>
        </w:rPr>
        <w:t>EGARCH(</w:t>
      </w:r>
      <w:proofErr w:type="gramEnd"/>
      <w:r w:rsidRPr="00B007B5">
        <w:rPr>
          <w:rFonts w:cs="Arial"/>
          <w:sz w:val="24"/>
          <w:szCs w:val="24"/>
        </w:rPr>
        <w:t>1,1) improves the model specification, but also neoclassical factors seem to gain significance over the behavioral ones.</w:t>
      </w:r>
    </w:p>
    <w:p w:rsidR="003D4D13" w:rsidRDefault="003D4D13" w:rsidP="003D4D13">
      <w:pPr>
        <w:jc w:val="both"/>
        <w:rPr>
          <w:rFonts w:cs="Arial"/>
          <w:sz w:val="24"/>
          <w:szCs w:val="24"/>
        </w:rPr>
      </w:pPr>
    </w:p>
    <w:p w:rsidR="003D4D13" w:rsidRDefault="003D4D13" w:rsidP="003D4D13">
      <w:pPr>
        <w:jc w:val="both"/>
        <w:rPr>
          <w:rFonts w:cs="Arial"/>
          <w:sz w:val="24"/>
          <w:szCs w:val="24"/>
        </w:rPr>
      </w:pPr>
    </w:p>
    <w:p w:rsidR="007765D8" w:rsidRPr="00EC18C2" w:rsidRDefault="007765D8" w:rsidP="007765D8">
      <w:pPr>
        <w:jc w:val="both"/>
        <w:rPr>
          <w:b/>
          <w:sz w:val="28"/>
          <w:szCs w:val="28"/>
          <w:u w:val="single"/>
          <w:lang w:val="en-GB"/>
        </w:rPr>
      </w:pPr>
      <w:r>
        <w:rPr>
          <w:b/>
          <w:sz w:val="28"/>
          <w:szCs w:val="28"/>
          <w:u w:val="single"/>
        </w:rPr>
        <w:lastRenderedPageBreak/>
        <w:t>Other research work</w:t>
      </w:r>
    </w:p>
    <w:p w:rsidR="007765D8" w:rsidRDefault="007765D8" w:rsidP="007765D8">
      <w:pPr>
        <w:jc w:val="both"/>
        <w:rPr>
          <w:spacing w:val="-3"/>
          <w:sz w:val="24"/>
        </w:rPr>
      </w:pPr>
      <w:r>
        <w:rPr>
          <w:b/>
          <w:sz w:val="24"/>
          <w:u w:val="single"/>
        </w:rPr>
        <w:t xml:space="preserve">Doctoral </w:t>
      </w:r>
      <w:proofErr w:type="gramStart"/>
      <w:r>
        <w:rPr>
          <w:b/>
          <w:sz w:val="24"/>
          <w:u w:val="single"/>
        </w:rPr>
        <w:t>Thesis</w:t>
      </w:r>
      <w:r w:rsidRPr="000F65A0">
        <w:rPr>
          <w:b/>
          <w:sz w:val="24"/>
          <w:lang w:val="en-GB"/>
        </w:rPr>
        <w:t xml:space="preserve"> :</w:t>
      </w:r>
      <w:proofErr w:type="gramEnd"/>
      <w:r w:rsidRPr="000F65A0">
        <w:rPr>
          <w:b/>
          <w:sz w:val="24"/>
          <w:lang w:val="en-GB"/>
        </w:rPr>
        <w:t xml:space="preserve"> </w:t>
      </w:r>
      <w:r>
        <w:rPr>
          <w:b/>
          <w:spacing w:val="-3"/>
          <w:sz w:val="24"/>
          <w:lang w:val="en-GB"/>
        </w:rPr>
        <w:t xml:space="preserve">"The Wealth Effects, Mood and Outcome of </w:t>
      </w:r>
      <w:smartTag w:uri="urn:schemas-microsoft-com:office:smarttags" w:element="place">
        <w:smartTag w:uri="urn:schemas-microsoft-com:office:smarttags" w:element="country-region">
          <w:r>
            <w:rPr>
              <w:b/>
              <w:spacing w:val="-3"/>
              <w:sz w:val="24"/>
              <w:lang w:val="en-GB"/>
            </w:rPr>
            <w:t>UK</w:t>
          </w:r>
        </w:smartTag>
      </w:smartTag>
      <w:r>
        <w:rPr>
          <w:b/>
          <w:spacing w:val="-3"/>
          <w:sz w:val="24"/>
          <w:lang w:val="en-GB"/>
        </w:rPr>
        <w:t xml:space="preserve"> Takeover Bids. </w:t>
      </w:r>
      <w:proofErr w:type="gramStart"/>
      <w:r>
        <w:rPr>
          <w:b/>
          <w:spacing w:val="-3"/>
          <w:sz w:val="24"/>
          <w:lang w:val="en-GB"/>
        </w:rPr>
        <w:t>An Empirical Analysis Using a Simultaneous Equations Approach".</w:t>
      </w:r>
      <w:proofErr w:type="gramEnd"/>
      <w:r>
        <w:rPr>
          <w:spacing w:val="-3"/>
          <w:sz w:val="24"/>
          <w:lang w:val="en-GB"/>
        </w:rPr>
        <w:t xml:space="preserve"> </w:t>
      </w:r>
      <w:smartTag w:uri="urn:schemas-microsoft-com:office:smarttags" w:element="place">
        <w:smartTag w:uri="urn:schemas-microsoft-com:office:smarttags" w:element="PlaceType">
          <w:r>
            <w:rPr>
              <w:spacing w:val="-3"/>
              <w:sz w:val="24"/>
            </w:rPr>
            <w:t>City</w:t>
          </w:r>
        </w:smartTag>
        <w:r>
          <w:rPr>
            <w:spacing w:val="-3"/>
            <w:sz w:val="24"/>
          </w:rPr>
          <w:t xml:space="preserve"> </w:t>
        </w:r>
        <w:smartTag w:uri="urn:schemas-microsoft-com:office:smarttags" w:element="PlaceType">
          <w:r>
            <w:rPr>
              <w:spacing w:val="-3"/>
              <w:sz w:val="24"/>
            </w:rPr>
            <w:t>University</w:t>
          </w:r>
        </w:smartTag>
      </w:smartTag>
      <w:r>
        <w:rPr>
          <w:spacing w:val="-3"/>
          <w:sz w:val="24"/>
        </w:rPr>
        <w:t xml:space="preserve">, </w:t>
      </w:r>
      <w:r>
        <w:rPr>
          <w:spacing w:val="-3"/>
          <w:sz w:val="24"/>
          <w:lang w:val="en-GB"/>
        </w:rPr>
        <w:t>October 1994</w:t>
      </w:r>
      <w:r w:rsidRPr="00F95DC4">
        <w:rPr>
          <w:spacing w:val="-3"/>
          <w:sz w:val="24"/>
          <w:lang w:val="en-GB"/>
        </w:rPr>
        <w:t>.</w:t>
      </w:r>
    </w:p>
    <w:p w:rsidR="007765D8" w:rsidRPr="000B2B10" w:rsidRDefault="007765D8" w:rsidP="007765D8">
      <w:pPr>
        <w:jc w:val="both"/>
        <w:rPr>
          <w:spacing w:val="-3"/>
          <w:sz w:val="24"/>
        </w:rPr>
      </w:pPr>
    </w:p>
    <w:p w:rsidR="007765D8" w:rsidRDefault="007765D8" w:rsidP="007765D8">
      <w:pPr>
        <w:jc w:val="both"/>
        <w:rPr>
          <w:sz w:val="24"/>
          <w:szCs w:val="24"/>
        </w:rPr>
      </w:pPr>
      <w:r>
        <w:rPr>
          <w:sz w:val="24"/>
          <w:szCs w:val="24"/>
        </w:rPr>
        <w:t>The</w:t>
      </w:r>
      <w:r w:rsidRPr="00FE5479">
        <w:rPr>
          <w:sz w:val="24"/>
          <w:szCs w:val="24"/>
        </w:rPr>
        <w:t xml:space="preserve"> </w:t>
      </w:r>
      <w:r>
        <w:rPr>
          <w:sz w:val="24"/>
          <w:szCs w:val="24"/>
        </w:rPr>
        <w:t>primary</w:t>
      </w:r>
      <w:r w:rsidRPr="00FE5479">
        <w:rPr>
          <w:sz w:val="24"/>
          <w:szCs w:val="24"/>
        </w:rPr>
        <w:t xml:space="preserve"> </w:t>
      </w:r>
      <w:r>
        <w:rPr>
          <w:sz w:val="24"/>
          <w:szCs w:val="24"/>
        </w:rPr>
        <w:t>objective</w:t>
      </w:r>
      <w:r w:rsidRPr="00FE5479">
        <w:rPr>
          <w:sz w:val="24"/>
          <w:szCs w:val="24"/>
        </w:rPr>
        <w:t xml:space="preserve"> </w:t>
      </w:r>
      <w:r>
        <w:rPr>
          <w:sz w:val="24"/>
          <w:szCs w:val="24"/>
        </w:rPr>
        <w:t>of</w:t>
      </w:r>
      <w:r w:rsidRPr="00FE5479">
        <w:rPr>
          <w:sz w:val="24"/>
          <w:szCs w:val="24"/>
        </w:rPr>
        <w:t xml:space="preserve"> </w:t>
      </w:r>
      <w:r>
        <w:rPr>
          <w:sz w:val="24"/>
          <w:szCs w:val="24"/>
        </w:rPr>
        <w:t>this</w:t>
      </w:r>
      <w:r w:rsidRPr="00FE5479">
        <w:rPr>
          <w:sz w:val="24"/>
          <w:szCs w:val="24"/>
        </w:rPr>
        <w:t xml:space="preserve"> </w:t>
      </w:r>
      <w:r>
        <w:rPr>
          <w:sz w:val="24"/>
          <w:szCs w:val="24"/>
        </w:rPr>
        <w:t>thesis</w:t>
      </w:r>
      <w:r w:rsidRPr="00FE5479">
        <w:rPr>
          <w:sz w:val="24"/>
          <w:szCs w:val="24"/>
        </w:rPr>
        <w:t xml:space="preserve"> </w:t>
      </w:r>
      <w:r>
        <w:rPr>
          <w:sz w:val="24"/>
          <w:szCs w:val="24"/>
        </w:rPr>
        <w:t>is</w:t>
      </w:r>
      <w:r w:rsidRPr="00FE5479">
        <w:rPr>
          <w:sz w:val="24"/>
          <w:szCs w:val="24"/>
        </w:rPr>
        <w:t xml:space="preserve"> </w:t>
      </w:r>
      <w:r>
        <w:rPr>
          <w:sz w:val="24"/>
          <w:szCs w:val="24"/>
        </w:rPr>
        <w:t>to</w:t>
      </w:r>
      <w:r w:rsidRPr="00FE5479">
        <w:rPr>
          <w:sz w:val="24"/>
          <w:szCs w:val="24"/>
        </w:rPr>
        <w:t xml:space="preserve"> </w:t>
      </w:r>
      <w:r>
        <w:rPr>
          <w:sz w:val="24"/>
          <w:szCs w:val="24"/>
        </w:rPr>
        <w:t>investigate</w:t>
      </w:r>
      <w:r w:rsidRPr="00FE5479">
        <w:rPr>
          <w:sz w:val="24"/>
          <w:szCs w:val="24"/>
        </w:rPr>
        <w:t xml:space="preserve"> </w:t>
      </w:r>
      <w:r>
        <w:rPr>
          <w:sz w:val="24"/>
          <w:szCs w:val="24"/>
        </w:rPr>
        <w:t>whether</w:t>
      </w:r>
      <w:r w:rsidRPr="00FE5479">
        <w:rPr>
          <w:sz w:val="24"/>
          <w:szCs w:val="24"/>
        </w:rPr>
        <w:t xml:space="preserve"> </w:t>
      </w:r>
      <w:r>
        <w:rPr>
          <w:sz w:val="24"/>
          <w:szCs w:val="24"/>
        </w:rPr>
        <w:t>or</w:t>
      </w:r>
      <w:r w:rsidRPr="00FE5479">
        <w:rPr>
          <w:sz w:val="24"/>
          <w:szCs w:val="24"/>
        </w:rPr>
        <w:t xml:space="preserve"> </w:t>
      </w:r>
      <w:r>
        <w:rPr>
          <w:sz w:val="24"/>
          <w:szCs w:val="24"/>
        </w:rPr>
        <w:t>not</w:t>
      </w:r>
      <w:r w:rsidRPr="00FE5479">
        <w:rPr>
          <w:sz w:val="24"/>
          <w:szCs w:val="24"/>
        </w:rPr>
        <w:t xml:space="preserve"> </w:t>
      </w:r>
      <w:r>
        <w:rPr>
          <w:sz w:val="24"/>
          <w:szCs w:val="24"/>
        </w:rPr>
        <w:t>UK</w:t>
      </w:r>
      <w:r w:rsidRPr="00FE5479">
        <w:rPr>
          <w:sz w:val="24"/>
          <w:szCs w:val="24"/>
        </w:rPr>
        <w:t xml:space="preserve"> </w:t>
      </w:r>
      <w:r>
        <w:rPr>
          <w:sz w:val="24"/>
          <w:szCs w:val="24"/>
        </w:rPr>
        <w:t>takeover</w:t>
      </w:r>
      <w:r w:rsidRPr="00FE5479">
        <w:rPr>
          <w:sz w:val="24"/>
          <w:szCs w:val="24"/>
        </w:rPr>
        <w:t xml:space="preserve"> </w:t>
      </w:r>
      <w:r>
        <w:rPr>
          <w:sz w:val="24"/>
          <w:szCs w:val="24"/>
        </w:rPr>
        <w:t>bids create wealth gains for the shareholders of the companies involved and what determines the size of these gains. However</w:t>
      </w:r>
      <w:r w:rsidRPr="00F95DC4">
        <w:rPr>
          <w:sz w:val="24"/>
          <w:szCs w:val="24"/>
          <w:lang w:val="en-GB"/>
        </w:rPr>
        <w:t xml:space="preserve">, </w:t>
      </w:r>
      <w:r>
        <w:rPr>
          <w:sz w:val="24"/>
          <w:szCs w:val="24"/>
        </w:rPr>
        <w:t>as</w:t>
      </w:r>
      <w:r w:rsidRPr="00F95DC4">
        <w:rPr>
          <w:sz w:val="24"/>
          <w:szCs w:val="24"/>
          <w:lang w:val="en-GB"/>
        </w:rPr>
        <w:t xml:space="preserve"> </w:t>
      </w:r>
      <w:r>
        <w:rPr>
          <w:sz w:val="24"/>
          <w:szCs w:val="24"/>
        </w:rPr>
        <w:t>previous</w:t>
      </w:r>
      <w:r w:rsidRPr="00F95DC4">
        <w:rPr>
          <w:sz w:val="24"/>
          <w:szCs w:val="24"/>
          <w:lang w:val="en-GB"/>
        </w:rPr>
        <w:t xml:space="preserve"> </w:t>
      </w:r>
      <w:r>
        <w:rPr>
          <w:sz w:val="24"/>
          <w:szCs w:val="24"/>
        </w:rPr>
        <w:t>empirical</w:t>
      </w:r>
      <w:r w:rsidRPr="00F95DC4">
        <w:rPr>
          <w:sz w:val="24"/>
          <w:szCs w:val="24"/>
          <w:lang w:val="en-GB"/>
        </w:rPr>
        <w:t xml:space="preserve"> </w:t>
      </w:r>
      <w:r>
        <w:rPr>
          <w:sz w:val="24"/>
          <w:szCs w:val="24"/>
        </w:rPr>
        <w:t>research</w:t>
      </w:r>
      <w:r w:rsidRPr="00F95DC4">
        <w:rPr>
          <w:sz w:val="24"/>
          <w:szCs w:val="24"/>
          <w:lang w:val="en-GB"/>
        </w:rPr>
        <w:t xml:space="preserve"> </w:t>
      </w:r>
      <w:r>
        <w:rPr>
          <w:sz w:val="24"/>
          <w:szCs w:val="24"/>
        </w:rPr>
        <w:t>has</w:t>
      </w:r>
      <w:r w:rsidRPr="00F95DC4">
        <w:rPr>
          <w:sz w:val="24"/>
          <w:szCs w:val="24"/>
          <w:lang w:val="en-GB"/>
        </w:rPr>
        <w:t xml:space="preserve"> </w:t>
      </w:r>
      <w:r>
        <w:rPr>
          <w:sz w:val="24"/>
          <w:szCs w:val="24"/>
        </w:rPr>
        <w:t>shown</w:t>
      </w:r>
      <w:r w:rsidRPr="00F95DC4">
        <w:rPr>
          <w:sz w:val="24"/>
          <w:szCs w:val="24"/>
          <w:lang w:val="en-GB"/>
        </w:rPr>
        <w:t xml:space="preserve"> </w:t>
      </w:r>
      <w:r>
        <w:rPr>
          <w:sz w:val="24"/>
          <w:szCs w:val="24"/>
        </w:rPr>
        <w:t>one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factors</w:t>
      </w:r>
      <w:r w:rsidRPr="00F95DC4">
        <w:rPr>
          <w:sz w:val="24"/>
          <w:szCs w:val="24"/>
          <w:lang w:val="en-GB"/>
        </w:rPr>
        <w:t xml:space="preserve"> </w:t>
      </w:r>
      <w:r>
        <w:rPr>
          <w:sz w:val="24"/>
          <w:szCs w:val="24"/>
        </w:rPr>
        <w:t>influencing</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creation</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wealth</w:t>
      </w:r>
      <w:r w:rsidRPr="00F95DC4">
        <w:rPr>
          <w:sz w:val="24"/>
          <w:szCs w:val="24"/>
          <w:lang w:val="en-GB"/>
        </w:rPr>
        <w:t xml:space="preserve"> </w:t>
      </w:r>
      <w:r>
        <w:rPr>
          <w:sz w:val="24"/>
          <w:szCs w:val="24"/>
        </w:rPr>
        <w:t>is</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mood</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a</w:t>
      </w:r>
      <w:r w:rsidRPr="00F95DC4">
        <w:rPr>
          <w:sz w:val="24"/>
          <w:szCs w:val="24"/>
          <w:lang w:val="en-GB"/>
        </w:rPr>
        <w:t xml:space="preserve"> </w:t>
      </w:r>
      <w:r>
        <w:rPr>
          <w:sz w:val="24"/>
          <w:szCs w:val="24"/>
        </w:rPr>
        <w:t>bid</w:t>
      </w:r>
      <w:r w:rsidRPr="00F95DC4">
        <w:rPr>
          <w:sz w:val="24"/>
          <w:szCs w:val="24"/>
          <w:lang w:val="en-GB"/>
        </w:rPr>
        <w:t xml:space="preserve">, </w:t>
      </w:r>
      <w:r>
        <w:rPr>
          <w:sz w:val="24"/>
          <w:szCs w:val="24"/>
        </w:rPr>
        <w:t>in</w:t>
      </w:r>
      <w:r w:rsidRPr="00F95DC4">
        <w:rPr>
          <w:sz w:val="24"/>
          <w:szCs w:val="24"/>
          <w:lang w:val="en-GB"/>
        </w:rPr>
        <w:t xml:space="preserve"> </w:t>
      </w:r>
      <w:r>
        <w:rPr>
          <w:sz w:val="24"/>
          <w:szCs w:val="24"/>
        </w:rPr>
        <w:t>other</w:t>
      </w:r>
      <w:r w:rsidRPr="00F95DC4">
        <w:rPr>
          <w:sz w:val="24"/>
          <w:szCs w:val="24"/>
          <w:lang w:val="en-GB"/>
        </w:rPr>
        <w:t xml:space="preserve"> </w:t>
      </w:r>
      <w:r>
        <w:rPr>
          <w:sz w:val="24"/>
          <w:szCs w:val="24"/>
        </w:rPr>
        <w:t>words</w:t>
      </w:r>
      <w:r w:rsidRPr="00F95DC4">
        <w:rPr>
          <w:sz w:val="24"/>
          <w:szCs w:val="24"/>
          <w:lang w:val="en-GB"/>
        </w:rPr>
        <w:t xml:space="preserve"> </w:t>
      </w:r>
      <w:r>
        <w:rPr>
          <w:sz w:val="24"/>
          <w:szCs w:val="24"/>
        </w:rPr>
        <w:t>if</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bid</w:t>
      </w:r>
      <w:r w:rsidRPr="00F95DC4">
        <w:rPr>
          <w:sz w:val="24"/>
          <w:szCs w:val="24"/>
          <w:lang w:val="en-GB"/>
        </w:rPr>
        <w:t xml:space="preserve"> </w:t>
      </w:r>
      <w:r>
        <w:rPr>
          <w:sz w:val="24"/>
          <w:szCs w:val="24"/>
        </w:rPr>
        <w:t>is</w:t>
      </w:r>
      <w:r w:rsidRPr="00F95DC4">
        <w:rPr>
          <w:sz w:val="24"/>
          <w:szCs w:val="24"/>
          <w:lang w:val="en-GB"/>
        </w:rPr>
        <w:t xml:space="preserve"> </w:t>
      </w:r>
      <w:r>
        <w:rPr>
          <w:sz w:val="24"/>
          <w:szCs w:val="24"/>
        </w:rPr>
        <w:t>hostile</w:t>
      </w:r>
      <w:r w:rsidRPr="00F95DC4">
        <w:rPr>
          <w:sz w:val="24"/>
          <w:szCs w:val="24"/>
          <w:lang w:val="en-GB"/>
        </w:rPr>
        <w:t xml:space="preserve"> </w:t>
      </w:r>
      <w:r>
        <w:rPr>
          <w:sz w:val="24"/>
          <w:szCs w:val="24"/>
        </w:rPr>
        <w:t>or</w:t>
      </w:r>
      <w:r w:rsidRPr="00F95DC4">
        <w:rPr>
          <w:sz w:val="24"/>
          <w:szCs w:val="24"/>
          <w:lang w:val="en-GB"/>
        </w:rPr>
        <w:t xml:space="preserve"> </w:t>
      </w:r>
      <w:r>
        <w:rPr>
          <w:sz w:val="24"/>
          <w:szCs w:val="24"/>
        </w:rPr>
        <w:t>friendly</w:t>
      </w:r>
      <w:r w:rsidRPr="00F95DC4">
        <w:rPr>
          <w:sz w:val="24"/>
          <w:szCs w:val="24"/>
          <w:lang w:val="en-GB"/>
        </w:rPr>
        <w:t xml:space="preserve">. </w:t>
      </w:r>
      <w:r>
        <w:rPr>
          <w:sz w:val="24"/>
          <w:szCs w:val="24"/>
        </w:rPr>
        <w:t>Due</w:t>
      </w:r>
      <w:r w:rsidRPr="00F95DC4">
        <w:rPr>
          <w:sz w:val="24"/>
          <w:szCs w:val="24"/>
          <w:lang w:val="en-GB"/>
        </w:rPr>
        <w:t xml:space="preserve"> </w:t>
      </w:r>
      <w:r>
        <w:rPr>
          <w:sz w:val="24"/>
          <w:szCs w:val="24"/>
        </w:rPr>
        <w:t>to</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fact</w:t>
      </w:r>
      <w:r w:rsidRPr="00F95DC4">
        <w:rPr>
          <w:sz w:val="24"/>
          <w:szCs w:val="24"/>
          <w:lang w:val="en-GB"/>
        </w:rPr>
        <w:t xml:space="preserve"> </w:t>
      </w:r>
      <w:r>
        <w:rPr>
          <w:sz w:val="24"/>
          <w:szCs w:val="24"/>
        </w:rPr>
        <w:t>that</w:t>
      </w:r>
      <w:r w:rsidRPr="00F95DC4">
        <w:rPr>
          <w:sz w:val="24"/>
          <w:szCs w:val="24"/>
          <w:lang w:val="en-GB"/>
        </w:rPr>
        <w:t xml:space="preserve"> </w:t>
      </w:r>
      <w:r>
        <w:rPr>
          <w:sz w:val="24"/>
          <w:szCs w:val="24"/>
        </w:rPr>
        <w:t>previous</w:t>
      </w:r>
      <w:r w:rsidRPr="00F95DC4">
        <w:rPr>
          <w:sz w:val="24"/>
          <w:szCs w:val="24"/>
          <w:lang w:val="en-GB"/>
        </w:rPr>
        <w:t xml:space="preserve"> </w:t>
      </w:r>
      <w:r>
        <w:rPr>
          <w:sz w:val="24"/>
          <w:szCs w:val="24"/>
        </w:rPr>
        <w:t>empirical</w:t>
      </w:r>
      <w:r w:rsidRPr="00F95DC4">
        <w:rPr>
          <w:sz w:val="24"/>
          <w:szCs w:val="24"/>
          <w:lang w:val="en-GB"/>
        </w:rPr>
        <w:t xml:space="preserve"> </w:t>
      </w:r>
      <w:r>
        <w:rPr>
          <w:sz w:val="24"/>
          <w:szCs w:val="24"/>
        </w:rPr>
        <w:t>evidence</w:t>
      </w:r>
      <w:r w:rsidRPr="00F95DC4">
        <w:rPr>
          <w:sz w:val="24"/>
          <w:szCs w:val="24"/>
          <w:lang w:val="en-GB"/>
        </w:rPr>
        <w:t xml:space="preserve"> </w:t>
      </w:r>
      <w:r>
        <w:rPr>
          <w:sz w:val="24"/>
          <w:szCs w:val="24"/>
        </w:rPr>
        <w:t>also</w:t>
      </w:r>
      <w:r w:rsidRPr="00F95DC4">
        <w:rPr>
          <w:sz w:val="24"/>
          <w:szCs w:val="24"/>
          <w:lang w:val="en-GB"/>
        </w:rPr>
        <w:t xml:space="preserve"> </w:t>
      </w:r>
      <w:r>
        <w:rPr>
          <w:sz w:val="24"/>
          <w:szCs w:val="24"/>
        </w:rPr>
        <w:t>suggests</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existence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interdependence</w:t>
      </w:r>
      <w:r w:rsidRPr="00F95DC4">
        <w:rPr>
          <w:sz w:val="24"/>
          <w:szCs w:val="24"/>
          <w:lang w:val="en-GB"/>
        </w:rPr>
        <w:t xml:space="preserve"> </w:t>
      </w:r>
      <w:r>
        <w:rPr>
          <w:sz w:val="24"/>
          <w:szCs w:val="24"/>
        </w:rPr>
        <w:t>among</w:t>
      </w:r>
      <w:r w:rsidRPr="00F95DC4">
        <w:rPr>
          <w:sz w:val="24"/>
          <w:szCs w:val="24"/>
          <w:lang w:val="en-GB"/>
        </w:rPr>
        <w:t xml:space="preserve"> </w:t>
      </w:r>
      <w:r>
        <w:rPr>
          <w:sz w:val="24"/>
          <w:szCs w:val="24"/>
        </w:rPr>
        <w:t>wealth</w:t>
      </w:r>
      <w:r w:rsidRPr="00F95DC4">
        <w:rPr>
          <w:sz w:val="24"/>
          <w:szCs w:val="24"/>
          <w:lang w:val="en-GB"/>
        </w:rPr>
        <w:t xml:space="preserve">, </w:t>
      </w:r>
      <w:r>
        <w:rPr>
          <w:sz w:val="24"/>
          <w:szCs w:val="24"/>
        </w:rPr>
        <w:t>mood</w:t>
      </w:r>
      <w:r w:rsidRPr="00F95DC4">
        <w:rPr>
          <w:sz w:val="24"/>
          <w:szCs w:val="24"/>
          <w:lang w:val="en-GB"/>
        </w:rPr>
        <w:t xml:space="preserve"> </w:t>
      </w:r>
      <w:r>
        <w:rPr>
          <w:sz w:val="24"/>
          <w:szCs w:val="24"/>
        </w:rPr>
        <w:t>and</w:t>
      </w:r>
      <w:r w:rsidRPr="00F95DC4">
        <w:rPr>
          <w:sz w:val="24"/>
          <w:szCs w:val="24"/>
          <w:lang w:val="en-GB"/>
        </w:rPr>
        <w:t xml:space="preserve"> </w:t>
      </w:r>
      <w:r>
        <w:rPr>
          <w:sz w:val="24"/>
          <w:szCs w:val="24"/>
        </w:rPr>
        <w:t>outcome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bids</w:t>
      </w:r>
      <w:r w:rsidRPr="00F95DC4">
        <w:rPr>
          <w:sz w:val="24"/>
          <w:szCs w:val="24"/>
          <w:lang w:val="en-GB"/>
        </w:rPr>
        <w:t xml:space="preserve"> </w:t>
      </w:r>
      <w:r>
        <w:rPr>
          <w:sz w:val="24"/>
          <w:szCs w:val="24"/>
        </w:rPr>
        <w:t>we</w:t>
      </w:r>
      <w:r w:rsidRPr="00F95DC4">
        <w:rPr>
          <w:sz w:val="24"/>
          <w:szCs w:val="24"/>
          <w:lang w:val="en-GB"/>
        </w:rPr>
        <w:t xml:space="preserve"> </w:t>
      </w:r>
      <w:r>
        <w:rPr>
          <w:sz w:val="24"/>
          <w:szCs w:val="24"/>
        </w:rPr>
        <w:t>develop</w:t>
      </w:r>
      <w:r w:rsidRPr="00F95DC4">
        <w:rPr>
          <w:sz w:val="24"/>
          <w:szCs w:val="24"/>
          <w:lang w:val="en-GB"/>
        </w:rPr>
        <w:t xml:space="preserve"> </w:t>
      </w:r>
      <w:r>
        <w:rPr>
          <w:sz w:val="24"/>
          <w:szCs w:val="24"/>
        </w:rPr>
        <w:t>a</w:t>
      </w:r>
      <w:r w:rsidRPr="00F95DC4">
        <w:rPr>
          <w:sz w:val="24"/>
          <w:szCs w:val="24"/>
          <w:lang w:val="en-GB"/>
        </w:rPr>
        <w:t xml:space="preserve"> </w:t>
      </w:r>
      <w:r>
        <w:rPr>
          <w:sz w:val="24"/>
          <w:szCs w:val="24"/>
        </w:rPr>
        <w:t>simultaneous</w:t>
      </w:r>
      <w:r w:rsidRPr="00F95DC4">
        <w:rPr>
          <w:sz w:val="24"/>
          <w:szCs w:val="24"/>
          <w:lang w:val="en-GB"/>
        </w:rPr>
        <w:t xml:space="preserve"> </w:t>
      </w:r>
      <w:r>
        <w:rPr>
          <w:sz w:val="24"/>
          <w:szCs w:val="24"/>
        </w:rPr>
        <w:t>equations</w:t>
      </w:r>
      <w:r w:rsidRPr="00F95DC4">
        <w:rPr>
          <w:sz w:val="24"/>
          <w:szCs w:val="24"/>
          <w:lang w:val="en-GB"/>
        </w:rPr>
        <w:t xml:space="preserve"> </w:t>
      </w:r>
      <w:r>
        <w:rPr>
          <w:sz w:val="24"/>
          <w:szCs w:val="24"/>
        </w:rPr>
        <w:t>model</w:t>
      </w:r>
      <w:r w:rsidRPr="00F95DC4">
        <w:rPr>
          <w:sz w:val="24"/>
          <w:szCs w:val="24"/>
          <w:lang w:val="en-GB"/>
        </w:rPr>
        <w:t xml:space="preserve"> </w:t>
      </w:r>
      <w:r>
        <w:rPr>
          <w:sz w:val="24"/>
          <w:szCs w:val="24"/>
        </w:rPr>
        <w:t>whereby</w:t>
      </w:r>
      <w:r w:rsidRPr="00F95DC4">
        <w:rPr>
          <w:sz w:val="24"/>
          <w:szCs w:val="24"/>
          <w:lang w:val="en-GB"/>
        </w:rPr>
        <w:t xml:space="preserve"> </w:t>
      </w:r>
      <w:r>
        <w:rPr>
          <w:sz w:val="24"/>
          <w:szCs w:val="24"/>
        </w:rPr>
        <w:t>we</w:t>
      </w:r>
      <w:r w:rsidRPr="00F95DC4">
        <w:rPr>
          <w:sz w:val="24"/>
          <w:szCs w:val="24"/>
          <w:lang w:val="en-GB"/>
        </w:rPr>
        <w:t xml:space="preserve"> </w:t>
      </w:r>
      <w:r>
        <w:rPr>
          <w:sz w:val="24"/>
          <w:szCs w:val="24"/>
        </w:rPr>
        <w:t>explore</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determinants</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these</w:t>
      </w:r>
      <w:r w:rsidRPr="00F95DC4">
        <w:rPr>
          <w:sz w:val="24"/>
          <w:szCs w:val="24"/>
          <w:lang w:val="en-GB"/>
        </w:rPr>
        <w:t xml:space="preserve"> </w:t>
      </w:r>
      <w:r>
        <w:rPr>
          <w:sz w:val="24"/>
          <w:szCs w:val="24"/>
        </w:rPr>
        <w:t>three</w:t>
      </w:r>
      <w:r w:rsidRPr="00F95DC4">
        <w:rPr>
          <w:sz w:val="24"/>
          <w:szCs w:val="24"/>
          <w:lang w:val="en-GB"/>
        </w:rPr>
        <w:t xml:space="preserve"> </w:t>
      </w:r>
      <w:r>
        <w:rPr>
          <w:sz w:val="24"/>
          <w:szCs w:val="24"/>
        </w:rPr>
        <w:t>factors</w:t>
      </w:r>
      <w:r w:rsidRPr="00F95DC4">
        <w:rPr>
          <w:sz w:val="24"/>
          <w:szCs w:val="24"/>
          <w:lang w:val="en-GB"/>
        </w:rPr>
        <w:t xml:space="preserve">. </w:t>
      </w:r>
      <w:r>
        <w:rPr>
          <w:sz w:val="24"/>
          <w:szCs w:val="24"/>
        </w:rPr>
        <w:t>Thus</w:t>
      </w:r>
      <w:r w:rsidRPr="008B5274">
        <w:rPr>
          <w:sz w:val="24"/>
          <w:szCs w:val="24"/>
          <w:lang w:val="en-GB"/>
        </w:rPr>
        <w:t xml:space="preserve">, </w:t>
      </w:r>
      <w:r>
        <w:rPr>
          <w:sz w:val="24"/>
          <w:szCs w:val="24"/>
        </w:rPr>
        <w:t>the</w:t>
      </w:r>
      <w:r w:rsidRPr="008B5274">
        <w:rPr>
          <w:sz w:val="24"/>
          <w:szCs w:val="24"/>
          <w:lang w:val="en-GB"/>
        </w:rPr>
        <w:t xml:space="preserve"> </w:t>
      </w:r>
      <w:r>
        <w:rPr>
          <w:sz w:val="24"/>
          <w:szCs w:val="24"/>
        </w:rPr>
        <w:t>other</w:t>
      </w:r>
      <w:r w:rsidRPr="008B5274">
        <w:rPr>
          <w:sz w:val="24"/>
          <w:szCs w:val="24"/>
          <w:lang w:val="en-GB"/>
        </w:rPr>
        <w:t xml:space="preserve"> </w:t>
      </w:r>
      <w:r>
        <w:rPr>
          <w:sz w:val="24"/>
          <w:szCs w:val="24"/>
        </w:rPr>
        <w:t>two</w:t>
      </w:r>
      <w:r w:rsidRPr="008B5274">
        <w:rPr>
          <w:sz w:val="24"/>
          <w:szCs w:val="24"/>
          <w:lang w:val="en-GB"/>
        </w:rPr>
        <w:t xml:space="preserve"> </w:t>
      </w:r>
      <w:r>
        <w:rPr>
          <w:sz w:val="24"/>
          <w:szCs w:val="24"/>
        </w:rPr>
        <w:t>goals</w:t>
      </w:r>
      <w:r w:rsidRPr="008B5274">
        <w:rPr>
          <w:sz w:val="24"/>
          <w:szCs w:val="24"/>
          <w:lang w:val="en-GB"/>
        </w:rPr>
        <w:t xml:space="preserve"> </w:t>
      </w:r>
      <w:r>
        <w:rPr>
          <w:sz w:val="24"/>
          <w:szCs w:val="24"/>
        </w:rPr>
        <w:t>of</w:t>
      </w:r>
      <w:r w:rsidRPr="008B5274">
        <w:rPr>
          <w:sz w:val="24"/>
          <w:szCs w:val="24"/>
          <w:lang w:val="en-GB"/>
        </w:rPr>
        <w:t xml:space="preserve"> </w:t>
      </w:r>
      <w:r>
        <w:rPr>
          <w:sz w:val="24"/>
          <w:szCs w:val="24"/>
        </w:rPr>
        <w:t>this</w:t>
      </w:r>
      <w:r w:rsidRPr="008B5274">
        <w:rPr>
          <w:sz w:val="24"/>
          <w:szCs w:val="24"/>
          <w:lang w:val="en-GB"/>
        </w:rPr>
        <w:t xml:space="preserve"> </w:t>
      </w:r>
      <w:r>
        <w:rPr>
          <w:sz w:val="24"/>
          <w:szCs w:val="24"/>
        </w:rPr>
        <w:t>thesis</w:t>
      </w:r>
      <w:r w:rsidRPr="008B5274">
        <w:rPr>
          <w:sz w:val="24"/>
          <w:szCs w:val="24"/>
          <w:lang w:val="en-GB"/>
        </w:rPr>
        <w:t xml:space="preserve"> </w:t>
      </w:r>
      <w:r>
        <w:rPr>
          <w:sz w:val="24"/>
          <w:szCs w:val="24"/>
        </w:rPr>
        <w:t>are</w:t>
      </w:r>
      <w:r w:rsidRPr="008B5274">
        <w:rPr>
          <w:sz w:val="24"/>
          <w:szCs w:val="24"/>
          <w:lang w:val="en-GB"/>
        </w:rPr>
        <w:t xml:space="preserve"> </w:t>
      </w:r>
      <w:r>
        <w:rPr>
          <w:sz w:val="24"/>
          <w:szCs w:val="24"/>
        </w:rPr>
        <w:t>to</w:t>
      </w:r>
      <w:r w:rsidRPr="008B5274">
        <w:rPr>
          <w:sz w:val="24"/>
          <w:szCs w:val="24"/>
          <w:lang w:val="en-GB"/>
        </w:rPr>
        <w:t xml:space="preserve"> </w:t>
      </w:r>
      <w:r>
        <w:rPr>
          <w:sz w:val="24"/>
          <w:szCs w:val="24"/>
        </w:rPr>
        <w:t>find</w:t>
      </w:r>
      <w:r w:rsidRPr="008B5274">
        <w:rPr>
          <w:sz w:val="24"/>
          <w:szCs w:val="24"/>
          <w:lang w:val="en-GB"/>
        </w:rPr>
        <w:t xml:space="preserve"> </w:t>
      </w:r>
      <w:r>
        <w:rPr>
          <w:sz w:val="24"/>
          <w:szCs w:val="24"/>
        </w:rPr>
        <w:t>what</w:t>
      </w:r>
      <w:r w:rsidRPr="008B5274">
        <w:rPr>
          <w:sz w:val="24"/>
          <w:szCs w:val="24"/>
          <w:lang w:val="en-GB"/>
        </w:rPr>
        <w:t xml:space="preserve"> </w:t>
      </w:r>
      <w:r>
        <w:rPr>
          <w:sz w:val="24"/>
          <w:szCs w:val="24"/>
        </w:rPr>
        <w:t>determines</w:t>
      </w:r>
      <w:r w:rsidRPr="008B5274">
        <w:rPr>
          <w:sz w:val="24"/>
          <w:szCs w:val="24"/>
          <w:lang w:val="en-GB"/>
        </w:rPr>
        <w:t xml:space="preserve"> </w:t>
      </w:r>
      <w:r>
        <w:rPr>
          <w:sz w:val="24"/>
          <w:szCs w:val="24"/>
        </w:rPr>
        <w:t>the</w:t>
      </w:r>
      <w:r w:rsidRPr="008B5274">
        <w:rPr>
          <w:sz w:val="24"/>
          <w:szCs w:val="24"/>
          <w:lang w:val="en-GB"/>
        </w:rPr>
        <w:t xml:space="preserve"> </w:t>
      </w:r>
      <w:r>
        <w:rPr>
          <w:sz w:val="24"/>
          <w:szCs w:val="24"/>
        </w:rPr>
        <w:t>mood</w:t>
      </w:r>
      <w:r w:rsidRPr="008B5274">
        <w:rPr>
          <w:sz w:val="24"/>
          <w:szCs w:val="24"/>
          <w:lang w:val="en-GB"/>
        </w:rPr>
        <w:t xml:space="preserve"> </w:t>
      </w:r>
      <w:r>
        <w:rPr>
          <w:sz w:val="24"/>
          <w:szCs w:val="24"/>
        </w:rPr>
        <w:t>and</w:t>
      </w:r>
      <w:r w:rsidRPr="008B5274">
        <w:rPr>
          <w:sz w:val="24"/>
          <w:szCs w:val="24"/>
          <w:lang w:val="en-GB"/>
        </w:rPr>
        <w:t xml:space="preserve"> </w:t>
      </w:r>
      <w:r>
        <w:rPr>
          <w:sz w:val="24"/>
          <w:szCs w:val="24"/>
        </w:rPr>
        <w:t>outcome</w:t>
      </w:r>
      <w:r w:rsidRPr="008B5274">
        <w:rPr>
          <w:sz w:val="24"/>
          <w:szCs w:val="24"/>
          <w:lang w:val="en-GB"/>
        </w:rPr>
        <w:t xml:space="preserve"> </w:t>
      </w:r>
      <w:r>
        <w:rPr>
          <w:sz w:val="24"/>
          <w:szCs w:val="24"/>
        </w:rPr>
        <w:t>of takeover bids. A</w:t>
      </w:r>
      <w:r w:rsidRPr="008B5274">
        <w:rPr>
          <w:sz w:val="24"/>
          <w:szCs w:val="24"/>
        </w:rPr>
        <w:t xml:space="preserve"> </w:t>
      </w:r>
      <w:r>
        <w:rPr>
          <w:sz w:val="24"/>
          <w:szCs w:val="24"/>
        </w:rPr>
        <w:t>large</w:t>
      </w:r>
      <w:r w:rsidRPr="008B5274">
        <w:rPr>
          <w:sz w:val="24"/>
          <w:szCs w:val="24"/>
        </w:rPr>
        <w:t xml:space="preserve"> </w:t>
      </w:r>
      <w:r>
        <w:rPr>
          <w:sz w:val="24"/>
          <w:szCs w:val="24"/>
        </w:rPr>
        <w:t>sample</w:t>
      </w:r>
      <w:r w:rsidRPr="008B5274">
        <w:rPr>
          <w:sz w:val="24"/>
          <w:szCs w:val="24"/>
        </w:rPr>
        <w:t xml:space="preserve"> </w:t>
      </w:r>
      <w:r>
        <w:rPr>
          <w:sz w:val="24"/>
          <w:szCs w:val="24"/>
        </w:rPr>
        <w:t>of</w:t>
      </w:r>
      <w:r w:rsidRPr="008B5274">
        <w:rPr>
          <w:sz w:val="24"/>
          <w:szCs w:val="24"/>
        </w:rPr>
        <w:t xml:space="preserve"> 354 </w:t>
      </w:r>
      <w:r>
        <w:rPr>
          <w:sz w:val="24"/>
          <w:szCs w:val="24"/>
        </w:rPr>
        <w:t>completed</w:t>
      </w:r>
      <w:r w:rsidRPr="008B5274">
        <w:rPr>
          <w:sz w:val="24"/>
          <w:szCs w:val="24"/>
        </w:rPr>
        <w:t xml:space="preserve"> </w:t>
      </w:r>
      <w:r>
        <w:rPr>
          <w:sz w:val="24"/>
          <w:szCs w:val="24"/>
        </w:rPr>
        <w:t>and</w:t>
      </w:r>
      <w:r w:rsidRPr="008B5274">
        <w:rPr>
          <w:sz w:val="24"/>
          <w:szCs w:val="24"/>
        </w:rPr>
        <w:t xml:space="preserve"> </w:t>
      </w:r>
      <w:r>
        <w:rPr>
          <w:sz w:val="24"/>
          <w:szCs w:val="24"/>
        </w:rPr>
        <w:t>failed</w:t>
      </w:r>
      <w:r w:rsidRPr="008B5274">
        <w:rPr>
          <w:sz w:val="24"/>
          <w:szCs w:val="24"/>
        </w:rPr>
        <w:t xml:space="preserve"> </w:t>
      </w:r>
      <w:r>
        <w:rPr>
          <w:sz w:val="24"/>
          <w:szCs w:val="24"/>
        </w:rPr>
        <w:t>takeover</w:t>
      </w:r>
      <w:r w:rsidRPr="008B5274">
        <w:rPr>
          <w:sz w:val="24"/>
          <w:szCs w:val="24"/>
        </w:rPr>
        <w:t xml:space="preserve"> </w:t>
      </w:r>
      <w:r>
        <w:rPr>
          <w:sz w:val="24"/>
          <w:szCs w:val="24"/>
        </w:rPr>
        <w:t>bids</w:t>
      </w:r>
      <w:r w:rsidRPr="008B5274">
        <w:rPr>
          <w:sz w:val="24"/>
          <w:szCs w:val="24"/>
        </w:rPr>
        <w:t xml:space="preserve"> </w:t>
      </w:r>
      <w:r>
        <w:rPr>
          <w:sz w:val="24"/>
          <w:szCs w:val="24"/>
        </w:rPr>
        <w:t>during</w:t>
      </w:r>
      <w:r w:rsidRPr="008B5274">
        <w:rPr>
          <w:sz w:val="24"/>
          <w:szCs w:val="24"/>
        </w:rPr>
        <w:t xml:space="preserve"> </w:t>
      </w:r>
      <w:r>
        <w:rPr>
          <w:sz w:val="24"/>
          <w:szCs w:val="24"/>
        </w:rPr>
        <w:t>the</w:t>
      </w:r>
      <w:r w:rsidRPr="008B5274">
        <w:rPr>
          <w:sz w:val="24"/>
          <w:szCs w:val="24"/>
        </w:rPr>
        <w:t xml:space="preserve"> 1963-1989 </w:t>
      </w:r>
      <w:r>
        <w:rPr>
          <w:sz w:val="24"/>
          <w:szCs w:val="24"/>
        </w:rPr>
        <w:t>period</w:t>
      </w:r>
      <w:r w:rsidRPr="008B5274">
        <w:rPr>
          <w:sz w:val="24"/>
          <w:szCs w:val="24"/>
        </w:rPr>
        <w:t xml:space="preserve"> </w:t>
      </w:r>
      <w:r>
        <w:rPr>
          <w:sz w:val="24"/>
          <w:szCs w:val="24"/>
        </w:rPr>
        <w:t>was</w:t>
      </w:r>
      <w:r w:rsidRPr="008B5274">
        <w:rPr>
          <w:sz w:val="24"/>
          <w:szCs w:val="24"/>
        </w:rPr>
        <w:t xml:space="preserve"> </w:t>
      </w:r>
      <w:r>
        <w:rPr>
          <w:sz w:val="24"/>
          <w:szCs w:val="24"/>
        </w:rPr>
        <w:t>initially</w:t>
      </w:r>
      <w:r w:rsidRPr="008B5274">
        <w:rPr>
          <w:sz w:val="24"/>
          <w:szCs w:val="24"/>
        </w:rPr>
        <w:t xml:space="preserve"> </w:t>
      </w:r>
      <w:r>
        <w:rPr>
          <w:sz w:val="24"/>
          <w:szCs w:val="24"/>
        </w:rPr>
        <w:t>used</w:t>
      </w:r>
      <w:r w:rsidRPr="008B5274">
        <w:rPr>
          <w:sz w:val="24"/>
          <w:szCs w:val="24"/>
        </w:rPr>
        <w:t xml:space="preserve"> </w:t>
      </w:r>
      <w:r>
        <w:rPr>
          <w:sz w:val="24"/>
          <w:szCs w:val="24"/>
        </w:rPr>
        <w:t>to</w:t>
      </w:r>
      <w:r w:rsidRPr="008B5274">
        <w:rPr>
          <w:sz w:val="24"/>
          <w:szCs w:val="24"/>
        </w:rPr>
        <w:t xml:space="preserve"> </w:t>
      </w:r>
      <w:r>
        <w:rPr>
          <w:sz w:val="24"/>
          <w:szCs w:val="24"/>
        </w:rPr>
        <w:t>generate the wealth gains measured in the form of abnormal returns and estimated by event study methodology. Then</w:t>
      </w:r>
      <w:r w:rsidRPr="008B5274">
        <w:rPr>
          <w:sz w:val="24"/>
          <w:szCs w:val="24"/>
        </w:rPr>
        <w:t xml:space="preserve"> </w:t>
      </w:r>
      <w:r>
        <w:rPr>
          <w:sz w:val="24"/>
          <w:szCs w:val="24"/>
        </w:rPr>
        <w:t>we</w:t>
      </w:r>
      <w:r w:rsidRPr="008B5274">
        <w:rPr>
          <w:sz w:val="24"/>
          <w:szCs w:val="24"/>
        </w:rPr>
        <w:t xml:space="preserve"> </w:t>
      </w:r>
      <w:r>
        <w:rPr>
          <w:sz w:val="24"/>
          <w:szCs w:val="24"/>
        </w:rPr>
        <w:t>used</w:t>
      </w:r>
      <w:r w:rsidRPr="008B5274">
        <w:rPr>
          <w:sz w:val="24"/>
          <w:szCs w:val="24"/>
        </w:rPr>
        <w:t xml:space="preserve"> </w:t>
      </w:r>
      <w:r>
        <w:rPr>
          <w:sz w:val="24"/>
          <w:szCs w:val="24"/>
        </w:rPr>
        <w:t>multiple</w:t>
      </w:r>
      <w:r w:rsidRPr="008B5274">
        <w:rPr>
          <w:sz w:val="24"/>
          <w:szCs w:val="24"/>
        </w:rPr>
        <w:t xml:space="preserve"> </w:t>
      </w:r>
      <w:r>
        <w:rPr>
          <w:sz w:val="24"/>
          <w:szCs w:val="24"/>
        </w:rPr>
        <w:t>regression</w:t>
      </w:r>
      <w:r w:rsidRPr="008B5274">
        <w:rPr>
          <w:sz w:val="24"/>
          <w:szCs w:val="24"/>
        </w:rPr>
        <w:t xml:space="preserve"> </w:t>
      </w:r>
      <w:r>
        <w:rPr>
          <w:sz w:val="24"/>
          <w:szCs w:val="24"/>
        </w:rPr>
        <w:t>analysis</w:t>
      </w:r>
      <w:r w:rsidRPr="008B5274">
        <w:rPr>
          <w:sz w:val="24"/>
          <w:szCs w:val="24"/>
        </w:rPr>
        <w:t xml:space="preserve"> </w:t>
      </w:r>
      <w:r>
        <w:rPr>
          <w:sz w:val="24"/>
          <w:szCs w:val="24"/>
        </w:rPr>
        <w:t>to</w:t>
      </w:r>
      <w:r w:rsidRPr="008B5274">
        <w:rPr>
          <w:sz w:val="24"/>
          <w:szCs w:val="24"/>
        </w:rPr>
        <w:t xml:space="preserve"> </w:t>
      </w:r>
      <w:r>
        <w:rPr>
          <w:sz w:val="24"/>
          <w:szCs w:val="24"/>
        </w:rPr>
        <w:t>test</w:t>
      </w:r>
      <w:r w:rsidRPr="008B5274">
        <w:rPr>
          <w:sz w:val="24"/>
          <w:szCs w:val="24"/>
        </w:rPr>
        <w:t xml:space="preserve"> </w:t>
      </w:r>
      <w:r>
        <w:rPr>
          <w:sz w:val="24"/>
          <w:szCs w:val="24"/>
        </w:rPr>
        <w:t>a</w:t>
      </w:r>
      <w:r w:rsidRPr="008B5274">
        <w:rPr>
          <w:sz w:val="24"/>
          <w:szCs w:val="24"/>
        </w:rPr>
        <w:t xml:space="preserve"> </w:t>
      </w:r>
      <w:r>
        <w:rPr>
          <w:sz w:val="24"/>
          <w:szCs w:val="24"/>
        </w:rPr>
        <w:t>range</w:t>
      </w:r>
      <w:r w:rsidRPr="008B5274">
        <w:rPr>
          <w:sz w:val="24"/>
          <w:szCs w:val="24"/>
        </w:rPr>
        <w:t xml:space="preserve"> </w:t>
      </w:r>
      <w:r>
        <w:rPr>
          <w:sz w:val="24"/>
          <w:szCs w:val="24"/>
        </w:rPr>
        <w:t>of</w:t>
      </w:r>
      <w:r w:rsidRPr="008B5274">
        <w:rPr>
          <w:sz w:val="24"/>
          <w:szCs w:val="24"/>
        </w:rPr>
        <w:t xml:space="preserve"> </w:t>
      </w:r>
      <w:r>
        <w:rPr>
          <w:sz w:val="24"/>
          <w:szCs w:val="24"/>
        </w:rPr>
        <w:t>hypotheses</w:t>
      </w:r>
      <w:r w:rsidRPr="008B5274">
        <w:rPr>
          <w:sz w:val="24"/>
          <w:szCs w:val="24"/>
        </w:rPr>
        <w:t xml:space="preserve"> </w:t>
      </w:r>
      <w:r>
        <w:rPr>
          <w:sz w:val="24"/>
          <w:szCs w:val="24"/>
        </w:rPr>
        <w:t>selected</w:t>
      </w:r>
      <w:r w:rsidRPr="008B5274">
        <w:rPr>
          <w:sz w:val="24"/>
          <w:szCs w:val="24"/>
        </w:rPr>
        <w:t xml:space="preserve"> </w:t>
      </w:r>
      <w:r>
        <w:rPr>
          <w:sz w:val="24"/>
          <w:szCs w:val="24"/>
        </w:rPr>
        <w:t>from</w:t>
      </w:r>
      <w:r w:rsidRPr="008B5274">
        <w:rPr>
          <w:sz w:val="24"/>
          <w:szCs w:val="24"/>
        </w:rPr>
        <w:t xml:space="preserve"> </w:t>
      </w:r>
      <w:r>
        <w:rPr>
          <w:sz w:val="24"/>
          <w:szCs w:val="24"/>
        </w:rPr>
        <w:t>the</w:t>
      </w:r>
      <w:r w:rsidRPr="008B5274">
        <w:rPr>
          <w:sz w:val="24"/>
          <w:szCs w:val="24"/>
        </w:rPr>
        <w:t xml:space="preserve"> </w:t>
      </w:r>
      <w:r>
        <w:rPr>
          <w:sz w:val="24"/>
          <w:szCs w:val="24"/>
        </w:rPr>
        <w:t>industrial</w:t>
      </w:r>
      <w:r w:rsidRPr="008B5274">
        <w:rPr>
          <w:sz w:val="24"/>
          <w:szCs w:val="24"/>
        </w:rPr>
        <w:t xml:space="preserve"> </w:t>
      </w:r>
      <w:r>
        <w:rPr>
          <w:sz w:val="24"/>
          <w:szCs w:val="24"/>
        </w:rPr>
        <w:t>economics</w:t>
      </w:r>
      <w:r w:rsidRPr="008B5274">
        <w:rPr>
          <w:sz w:val="24"/>
          <w:szCs w:val="24"/>
        </w:rPr>
        <w:t xml:space="preserve"> </w:t>
      </w:r>
      <w:r>
        <w:rPr>
          <w:sz w:val="24"/>
          <w:szCs w:val="24"/>
        </w:rPr>
        <w:t>and</w:t>
      </w:r>
      <w:r w:rsidRPr="008B5274">
        <w:rPr>
          <w:sz w:val="24"/>
          <w:szCs w:val="24"/>
        </w:rPr>
        <w:t xml:space="preserve"> </w:t>
      </w:r>
      <w:r>
        <w:rPr>
          <w:sz w:val="24"/>
          <w:szCs w:val="24"/>
        </w:rPr>
        <w:t>finance literature with respect to the main objectives of this thesis. The</w:t>
      </w:r>
      <w:r w:rsidRPr="008B5274">
        <w:rPr>
          <w:sz w:val="24"/>
          <w:szCs w:val="24"/>
        </w:rPr>
        <w:t xml:space="preserve"> </w:t>
      </w:r>
      <w:r>
        <w:rPr>
          <w:sz w:val="24"/>
          <w:szCs w:val="24"/>
        </w:rPr>
        <w:t>results</w:t>
      </w:r>
      <w:r w:rsidRPr="008B5274">
        <w:rPr>
          <w:sz w:val="24"/>
          <w:szCs w:val="24"/>
        </w:rPr>
        <w:t xml:space="preserve"> </w:t>
      </w:r>
      <w:r>
        <w:rPr>
          <w:sz w:val="24"/>
          <w:szCs w:val="24"/>
        </w:rPr>
        <w:t>obtained</w:t>
      </w:r>
      <w:r w:rsidRPr="008B5274">
        <w:rPr>
          <w:sz w:val="24"/>
          <w:szCs w:val="24"/>
        </w:rPr>
        <w:t xml:space="preserve"> </w:t>
      </w:r>
      <w:r>
        <w:rPr>
          <w:sz w:val="24"/>
          <w:szCs w:val="24"/>
        </w:rPr>
        <w:t>show</w:t>
      </w:r>
      <w:r w:rsidRPr="008B5274">
        <w:rPr>
          <w:sz w:val="24"/>
          <w:szCs w:val="24"/>
        </w:rPr>
        <w:t xml:space="preserve"> </w:t>
      </w:r>
      <w:r>
        <w:rPr>
          <w:sz w:val="24"/>
          <w:szCs w:val="24"/>
        </w:rPr>
        <w:t>first</w:t>
      </w:r>
      <w:r w:rsidRPr="008B5274">
        <w:rPr>
          <w:sz w:val="24"/>
          <w:szCs w:val="24"/>
        </w:rPr>
        <w:t xml:space="preserve"> </w:t>
      </w:r>
      <w:r>
        <w:rPr>
          <w:sz w:val="24"/>
          <w:szCs w:val="24"/>
        </w:rPr>
        <w:t>that</w:t>
      </w:r>
      <w:r w:rsidRPr="008B5274">
        <w:rPr>
          <w:sz w:val="24"/>
          <w:szCs w:val="24"/>
        </w:rPr>
        <w:t xml:space="preserve"> </w:t>
      </w:r>
      <w:r>
        <w:rPr>
          <w:sz w:val="24"/>
          <w:szCs w:val="24"/>
        </w:rPr>
        <w:t>target</w:t>
      </w:r>
      <w:r w:rsidRPr="008B5274">
        <w:rPr>
          <w:sz w:val="24"/>
          <w:szCs w:val="24"/>
        </w:rPr>
        <w:t xml:space="preserve"> </w:t>
      </w:r>
      <w:r>
        <w:rPr>
          <w:sz w:val="24"/>
          <w:szCs w:val="24"/>
        </w:rPr>
        <w:t>shareholders</w:t>
      </w:r>
      <w:r w:rsidRPr="008B5274">
        <w:rPr>
          <w:sz w:val="24"/>
          <w:szCs w:val="24"/>
        </w:rPr>
        <w:t xml:space="preserve"> </w:t>
      </w:r>
      <w:r>
        <w:rPr>
          <w:sz w:val="24"/>
          <w:szCs w:val="24"/>
        </w:rPr>
        <w:t>capture large gains, while bidder shareholders experience small losses around the period of bids announcement. This</w:t>
      </w:r>
      <w:r w:rsidRPr="00F95DC4">
        <w:rPr>
          <w:sz w:val="24"/>
          <w:szCs w:val="24"/>
          <w:lang w:val="en-GB"/>
        </w:rPr>
        <w:t xml:space="preserve"> </w:t>
      </w:r>
      <w:r>
        <w:rPr>
          <w:sz w:val="24"/>
          <w:szCs w:val="24"/>
        </w:rPr>
        <w:t>leads</w:t>
      </w:r>
      <w:r w:rsidRPr="00F95DC4">
        <w:rPr>
          <w:sz w:val="24"/>
          <w:szCs w:val="24"/>
          <w:lang w:val="en-GB"/>
        </w:rPr>
        <w:t xml:space="preserve"> </w:t>
      </w:r>
      <w:r>
        <w:rPr>
          <w:sz w:val="24"/>
          <w:szCs w:val="24"/>
        </w:rPr>
        <w:t>to</w:t>
      </w:r>
      <w:r w:rsidRPr="00F95DC4">
        <w:rPr>
          <w:sz w:val="24"/>
          <w:szCs w:val="24"/>
          <w:lang w:val="en-GB"/>
        </w:rPr>
        <w:t xml:space="preserve"> </w:t>
      </w:r>
      <w:r>
        <w:rPr>
          <w:sz w:val="24"/>
          <w:szCs w:val="24"/>
        </w:rPr>
        <w:t>a</w:t>
      </w:r>
      <w:r w:rsidRPr="00F95DC4">
        <w:rPr>
          <w:sz w:val="24"/>
          <w:szCs w:val="24"/>
          <w:lang w:val="en-GB"/>
        </w:rPr>
        <w:t xml:space="preserve"> </w:t>
      </w:r>
      <w:r>
        <w:rPr>
          <w:sz w:val="24"/>
          <w:szCs w:val="24"/>
        </w:rPr>
        <w:t>small</w:t>
      </w:r>
      <w:r w:rsidRPr="00F95DC4">
        <w:rPr>
          <w:sz w:val="24"/>
          <w:szCs w:val="24"/>
          <w:lang w:val="en-GB"/>
        </w:rPr>
        <w:t xml:space="preserve"> </w:t>
      </w:r>
      <w:r>
        <w:rPr>
          <w:sz w:val="24"/>
          <w:szCs w:val="24"/>
        </w:rPr>
        <w:t>increase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value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combined</w:t>
      </w:r>
      <w:r w:rsidRPr="00F95DC4">
        <w:rPr>
          <w:sz w:val="24"/>
          <w:szCs w:val="24"/>
          <w:lang w:val="en-GB"/>
        </w:rPr>
        <w:t xml:space="preserve"> </w:t>
      </w:r>
      <w:r>
        <w:rPr>
          <w:sz w:val="24"/>
          <w:szCs w:val="24"/>
        </w:rPr>
        <w:t>firm</w:t>
      </w:r>
      <w:r w:rsidRPr="00F95DC4">
        <w:rPr>
          <w:sz w:val="24"/>
          <w:szCs w:val="24"/>
          <w:lang w:val="en-GB"/>
        </w:rPr>
        <w:t xml:space="preserve">. </w:t>
      </w:r>
      <w:r>
        <w:rPr>
          <w:sz w:val="24"/>
          <w:szCs w:val="24"/>
        </w:rPr>
        <w:t>Second</w:t>
      </w:r>
      <w:r w:rsidRPr="00F95DC4">
        <w:rPr>
          <w:sz w:val="24"/>
          <w:szCs w:val="24"/>
          <w:lang w:val="en-GB"/>
        </w:rPr>
        <w:t xml:space="preserve">, </w:t>
      </w:r>
      <w:r>
        <w:rPr>
          <w:sz w:val="24"/>
          <w:szCs w:val="24"/>
        </w:rPr>
        <w:t>we</w:t>
      </w:r>
      <w:r w:rsidRPr="00F95DC4">
        <w:rPr>
          <w:sz w:val="24"/>
          <w:szCs w:val="24"/>
          <w:lang w:val="en-GB"/>
        </w:rPr>
        <w:t xml:space="preserve"> </w:t>
      </w:r>
      <w:r>
        <w:rPr>
          <w:sz w:val="24"/>
          <w:szCs w:val="24"/>
        </w:rPr>
        <w:t>detect</w:t>
      </w:r>
      <w:r w:rsidRPr="00F95DC4">
        <w:rPr>
          <w:sz w:val="24"/>
          <w:szCs w:val="24"/>
          <w:lang w:val="en-GB"/>
        </w:rPr>
        <w:t xml:space="preserve"> </w:t>
      </w:r>
      <w:r>
        <w:rPr>
          <w:sz w:val="24"/>
          <w:szCs w:val="24"/>
        </w:rPr>
        <w:t>that</w:t>
      </w:r>
      <w:r w:rsidRPr="00F95DC4">
        <w:rPr>
          <w:sz w:val="24"/>
          <w:szCs w:val="24"/>
          <w:lang w:val="en-GB"/>
        </w:rPr>
        <w:t xml:space="preserve"> </w:t>
      </w:r>
      <w:r>
        <w:rPr>
          <w:sz w:val="24"/>
          <w:szCs w:val="24"/>
        </w:rPr>
        <w:t>short</w:t>
      </w:r>
      <w:r w:rsidRPr="00F95DC4">
        <w:rPr>
          <w:sz w:val="24"/>
          <w:szCs w:val="24"/>
          <w:lang w:val="en-GB"/>
        </w:rPr>
        <w:t xml:space="preserve"> </w:t>
      </w:r>
      <w:r>
        <w:rPr>
          <w:sz w:val="24"/>
          <w:szCs w:val="24"/>
        </w:rPr>
        <w:t>run</w:t>
      </w:r>
      <w:r w:rsidRPr="00F95DC4">
        <w:rPr>
          <w:sz w:val="24"/>
          <w:szCs w:val="24"/>
          <w:lang w:val="en-GB"/>
        </w:rPr>
        <w:t xml:space="preserve"> </w:t>
      </w:r>
      <w:r>
        <w:rPr>
          <w:sz w:val="24"/>
          <w:szCs w:val="24"/>
        </w:rPr>
        <w:t>factors</w:t>
      </w:r>
      <w:r w:rsidRPr="00F95DC4">
        <w:rPr>
          <w:sz w:val="24"/>
          <w:szCs w:val="24"/>
          <w:lang w:val="en-GB"/>
        </w:rPr>
        <w:t xml:space="preserve"> </w:t>
      </w:r>
      <w:r>
        <w:rPr>
          <w:sz w:val="24"/>
          <w:szCs w:val="24"/>
        </w:rPr>
        <w:t>reflecting</w:t>
      </w:r>
      <w:r w:rsidRPr="00F95DC4">
        <w:rPr>
          <w:sz w:val="24"/>
          <w:szCs w:val="24"/>
          <w:lang w:val="en-GB"/>
        </w:rPr>
        <w:t xml:space="preserve"> </w:t>
      </w:r>
      <w:r>
        <w:rPr>
          <w:sz w:val="24"/>
          <w:szCs w:val="24"/>
        </w:rPr>
        <w:t>characteristics</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bid</w:t>
      </w:r>
      <w:r w:rsidRPr="00F95DC4">
        <w:rPr>
          <w:sz w:val="24"/>
          <w:szCs w:val="24"/>
          <w:lang w:val="en-GB"/>
        </w:rPr>
        <w:t xml:space="preserve"> </w:t>
      </w:r>
      <w:r>
        <w:rPr>
          <w:sz w:val="24"/>
          <w:szCs w:val="24"/>
        </w:rPr>
        <w:t>process</w:t>
      </w:r>
      <w:r w:rsidRPr="00F95DC4">
        <w:rPr>
          <w:sz w:val="24"/>
          <w:szCs w:val="24"/>
          <w:lang w:val="en-GB"/>
        </w:rPr>
        <w:t xml:space="preserve">, </w:t>
      </w:r>
      <w:r>
        <w:rPr>
          <w:sz w:val="24"/>
          <w:szCs w:val="24"/>
        </w:rPr>
        <w:t>such</w:t>
      </w:r>
      <w:r w:rsidRPr="00F95DC4">
        <w:rPr>
          <w:sz w:val="24"/>
          <w:szCs w:val="24"/>
          <w:lang w:val="en-GB"/>
        </w:rPr>
        <w:t xml:space="preserve"> </w:t>
      </w:r>
      <w:r>
        <w:rPr>
          <w:sz w:val="24"/>
          <w:szCs w:val="24"/>
        </w:rPr>
        <w:t>as</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mood</w:t>
      </w:r>
      <w:r w:rsidRPr="00F95DC4">
        <w:rPr>
          <w:sz w:val="24"/>
          <w:szCs w:val="24"/>
          <w:lang w:val="en-GB"/>
        </w:rPr>
        <w:t xml:space="preserve">, </w:t>
      </w:r>
      <w:r>
        <w:rPr>
          <w:sz w:val="24"/>
          <w:szCs w:val="24"/>
        </w:rPr>
        <w:t>explain</w:t>
      </w:r>
      <w:r w:rsidRPr="00F95DC4">
        <w:rPr>
          <w:sz w:val="24"/>
          <w:szCs w:val="24"/>
          <w:lang w:val="en-GB"/>
        </w:rPr>
        <w:t xml:space="preserve"> </w:t>
      </w:r>
      <w:r>
        <w:rPr>
          <w:sz w:val="24"/>
          <w:szCs w:val="24"/>
        </w:rPr>
        <w:t>better</w:t>
      </w:r>
      <w:r w:rsidRPr="00F95DC4">
        <w:rPr>
          <w:sz w:val="24"/>
          <w:szCs w:val="24"/>
          <w:lang w:val="en-GB"/>
        </w:rPr>
        <w:t xml:space="preserve"> </w:t>
      </w:r>
      <w:r>
        <w:rPr>
          <w:sz w:val="24"/>
          <w:szCs w:val="24"/>
        </w:rPr>
        <w:t>the</w:t>
      </w:r>
      <w:r w:rsidRPr="00F95DC4">
        <w:rPr>
          <w:sz w:val="24"/>
          <w:szCs w:val="24"/>
          <w:lang w:val="en-GB"/>
        </w:rPr>
        <w:t xml:space="preserve"> </w:t>
      </w:r>
      <w:r>
        <w:rPr>
          <w:sz w:val="24"/>
          <w:szCs w:val="24"/>
        </w:rPr>
        <w:t>wealth</w:t>
      </w:r>
      <w:r w:rsidRPr="00F95DC4">
        <w:rPr>
          <w:sz w:val="24"/>
          <w:szCs w:val="24"/>
          <w:lang w:val="en-GB"/>
        </w:rPr>
        <w:t xml:space="preserve"> </w:t>
      </w:r>
      <w:r>
        <w:rPr>
          <w:sz w:val="24"/>
          <w:szCs w:val="24"/>
        </w:rPr>
        <w:t>created</w:t>
      </w:r>
      <w:r w:rsidRPr="00F95DC4">
        <w:rPr>
          <w:sz w:val="24"/>
          <w:szCs w:val="24"/>
          <w:lang w:val="en-GB"/>
        </w:rPr>
        <w:t xml:space="preserve"> </w:t>
      </w:r>
      <w:r>
        <w:rPr>
          <w:sz w:val="24"/>
          <w:szCs w:val="24"/>
        </w:rPr>
        <w:t>in</w:t>
      </w:r>
      <w:r w:rsidRPr="00F95DC4">
        <w:rPr>
          <w:sz w:val="24"/>
          <w:szCs w:val="24"/>
          <w:lang w:val="en-GB"/>
        </w:rPr>
        <w:t xml:space="preserve"> </w:t>
      </w:r>
      <w:r>
        <w:rPr>
          <w:sz w:val="24"/>
          <w:szCs w:val="24"/>
        </w:rPr>
        <w:t>takeovers</w:t>
      </w:r>
      <w:r w:rsidRPr="00F95DC4">
        <w:rPr>
          <w:sz w:val="24"/>
          <w:szCs w:val="24"/>
          <w:lang w:val="en-GB"/>
        </w:rPr>
        <w:t xml:space="preserve"> </w:t>
      </w:r>
      <w:r>
        <w:rPr>
          <w:sz w:val="24"/>
          <w:szCs w:val="24"/>
        </w:rPr>
        <w:t>than</w:t>
      </w:r>
      <w:r w:rsidRPr="00F95DC4">
        <w:rPr>
          <w:sz w:val="24"/>
          <w:szCs w:val="24"/>
          <w:lang w:val="en-GB"/>
        </w:rPr>
        <w:t xml:space="preserve"> </w:t>
      </w:r>
      <w:r>
        <w:rPr>
          <w:sz w:val="24"/>
          <w:szCs w:val="24"/>
        </w:rPr>
        <w:t>long</w:t>
      </w:r>
      <w:r w:rsidRPr="00F95DC4">
        <w:rPr>
          <w:sz w:val="24"/>
          <w:szCs w:val="24"/>
          <w:lang w:val="en-GB"/>
        </w:rPr>
        <w:t>-</w:t>
      </w:r>
      <w:r>
        <w:rPr>
          <w:sz w:val="24"/>
          <w:szCs w:val="24"/>
        </w:rPr>
        <w:t>term</w:t>
      </w:r>
      <w:r w:rsidRPr="00F95DC4">
        <w:rPr>
          <w:sz w:val="24"/>
          <w:szCs w:val="24"/>
          <w:lang w:val="en-GB"/>
        </w:rPr>
        <w:t xml:space="preserve"> </w:t>
      </w:r>
      <w:r>
        <w:rPr>
          <w:sz w:val="24"/>
          <w:szCs w:val="24"/>
        </w:rPr>
        <w:t>strategic</w:t>
      </w:r>
      <w:r w:rsidRPr="00F95DC4">
        <w:rPr>
          <w:sz w:val="24"/>
          <w:szCs w:val="24"/>
          <w:lang w:val="en-GB"/>
        </w:rPr>
        <w:t xml:space="preserve"> </w:t>
      </w:r>
      <w:r>
        <w:rPr>
          <w:sz w:val="24"/>
          <w:szCs w:val="24"/>
        </w:rPr>
        <w:t>factors</w:t>
      </w:r>
      <w:r w:rsidRPr="00F95DC4">
        <w:rPr>
          <w:sz w:val="24"/>
          <w:szCs w:val="24"/>
          <w:lang w:val="en-GB"/>
        </w:rPr>
        <w:t xml:space="preserve">. </w:t>
      </w:r>
      <w:r>
        <w:rPr>
          <w:sz w:val="24"/>
          <w:szCs w:val="24"/>
        </w:rPr>
        <w:t>However</w:t>
      </w:r>
      <w:r w:rsidRPr="00F95DC4">
        <w:rPr>
          <w:sz w:val="24"/>
          <w:szCs w:val="24"/>
          <w:lang w:val="en-GB"/>
        </w:rPr>
        <w:t xml:space="preserve">, </w:t>
      </w:r>
      <w:r>
        <w:rPr>
          <w:sz w:val="24"/>
          <w:szCs w:val="24"/>
        </w:rPr>
        <w:t>we</w:t>
      </w:r>
      <w:r w:rsidRPr="00F95DC4">
        <w:rPr>
          <w:sz w:val="24"/>
          <w:szCs w:val="24"/>
          <w:lang w:val="en-GB"/>
        </w:rPr>
        <w:t xml:space="preserve"> </w:t>
      </w:r>
      <w:r>
        <w:rPr>
          <w:sz w:val="24"/>
          <w:szCs w:val="24"/>
        </w:rPr>
        <w:t>find</w:t>
      </w:r>
      <w:r w:rsidRPr="00F95DC4">
        <w:rPr>
          <w:sz w:val="24"/>
          <w:szCs w:val="24"/>
          <w:lang w:val="en-GB"/>
        </w:rPr>
        <w:t xml:space="preserve"> </w:t>
      </w:r>
      <w:r>
        <w:rPr>
          <w:sz w:val="24"/>
          <w:szCs w:val="24"/>
        </w:rPr>
        <w:t>some</w:t>
      </w:r>
      <w:r w:rsidRPr="00F95DC4">
        <w:rPr>
          <w:sz w:val="24"/>
          <w:szCs w:val="24"/>
          <w:lang w:val="en-GB"/>
        </w:rPr>
        <w:t xml:space="preserve"> </w:t>
      </w:r>
      <w:r>
        <w:rPr>
          <w:sz w:val="24"/>
          <w:szCs w:val="24"/>
        </w:rPr>
        <w:t>evidence</w:t>
      </w:r>
      <w:r w:rsidRPr="00F95DC4">
        <w:rPr>
          <w:sz w:val="24"/>
          <w:szCs w:val="24"/>
          <w:lang w:val="en-GB"/>
        </w:rPr>
        <w:t xml:space="preserve"> </w:t>
      </w:r>
      <w:r>
        <w:rPr>
          <w:sz w:val="24"/>
          <w:szCs w:val="24"/>
        </w:rPr>
        <w:t>of</w:t>
      </w:r>
      <w:r w:rsidRPr="00F95DC4">
        <w:rPr>
          <w:sz w:val="24"/>
          <w:szCs w:val="24"/>
          <w:lang w:val="en-GB"/>
        </w:rPr>
        <w:t xml:space="preserve"> </w:t>
      </w:r>
      <w:r>
        <w:rPr>
          <w:sz w:val="24"/>
          <w:szCs w:val="24"/>
        </w:rPr>
        <w:t>managerial</w:t>
      </w:r>
      <w:r w:rsidRPr="00F95DC4">
        <w:rPr>
          <w:sz w:val="24"/>
          <w:szCs w:val="24"/>
          <w:lang w:val="en-GB"/>
        </w:rPr>
        <w:t xml:space="preserve"> </w:t>
      </w:r>
      <w:r>
        <w:rPr>
          <w:sz w:val="24"/>
          <w:szCs w:val="24"/>
        </w:rPr>
        <w:t>and</w:t>
      </w:r>
      <w:r w:rsidRPr="00F95DC4">
        <w:rPr>
          <w:sz w:val="24"/>
          <w:szCs w:val="24"/>
          <w:lang w:val="en-GB"/>
        </w:rPr>
        <w:t xml:space="preserve"> </w:t>
      </w:r>
      <w:r>
        <w:rPr>
          <w:sz w:val="24"/>
          <w:szCs w:val="24"/>
        </w:rPr>
        <w:t>financial</w:t>
      </w:r>
      <w:r w:rsidRPr="00F95DC4">
        <w:rPr>
          <w:sz w:val="24"/>
          <w:szCs w:val="24"/>
          <w:lang w:val="en-GB"/>
        </w:rPr>
        <w:t xml:space="preserve"> </w:t>
      </w:r>
      <w:r>
        <w:rPr>
          <w:sz w:val="24"/>
          <w:szCs w:val="24"/>
        </w:rPr>
        <w:t>synergies</w:t>
      </w:r>
      <w:r w:rsidRPr="00F95DC4">
        <w:rPr>
          <w:sz w:val="24"/>
          <w:szCs w:val="24"/>
          <w:lang w:val="en-GB"/>
        </w:rPr>
        <w:t xml:space="preserve">. </w:t>
      </w:r>
      <w:r>
        <w:rPr>
          <w:sz w:val="24"/>
          <w:szCs w:val="24"/>
        </w:rPr>
        <w:t>Third</w:t>
      </w:r>
      <w:r w:rsidRPr="00DF579E">
        <w:rPr>
          <w:sz w:val="24"/>
          <w:szCs w:val="24"/>
          <w:lang w:val="en-GB"/>
        </w:rPr>
        <w:t xml:space="preserve">, </w:t>
      </w:r>
      <w:r>
        <w:rPr>
          <w:sz w:val="24"/>
          <w:szCs w:val="24"/>
        </w:rPr>
        <w:t>we</w:t>
      </w:r>
      <w:r w:rsidRPr="00DF579E">
        <w:rPr>
          <w:sz w:val="24"/>
          <w:szCs w:val="24"/>
          <w:lang w:val="en-GB"/>
        </w:rPr>
        <w:t xml:space="preserve"> </w:t>
      </w:r>
      <w:r>
        <w:rPr>
          <w:sz w:val="24"/>
          <w:szCs w:val="24"/>
        </w:rPr>
        <w:t>find</w:t>
      </w:r>
      <w:r w:rsidRPr="00DF579E">
        <w:rPr>
          <w:sz w:val="24"/>
          <w:szCs w:val="24"/>
          <w:lang w:val="en-GB"/>
        </w:rPr>
        <w:t xml:space="preserve"> </w:t>
      </w:r>
      <w:r>
        <w:rPr>
          <w:sz w:val="24"/>
          <w:szCs w:val="24"/>
        </w:rPr>
        <w:t>that</w:t>
      </w:r>
      <w:r w:rsidRPr="00DF579E">
        <w:rPr>
          <w:sz w:val="24"/>
          <w:szCs w:val="24"/>
          <w:lang w:val="en-GB"/>
        </w:rPr>
        <w:t xml:space="preserve"> </w:t>
      </w:r>
      <w:r>
        <w:rPr>
          <w:sz w:val="24"/>
          <w:szCs w:val="24"/>
        </w:rPr>
        <w:t>the</w:t>
      </w:r>
      <w:r w:rsidRPr="00DF579E">
        <w:rPr>
          <w:sz w:val="24"/>
          <w:szCs w:val="24"/>
          <w:lang w:val="en-GB"/>
        </w:rPr>
        <w:t xml:space="preserve"> </w:t>
      </w:r>
      <w:r>
        <w:rPr>
          <w:sz w:val="24"/>
          <w:szCs w:val="24"/>
        </w:rPr>
        <w:t>wealth</w:t>
      </w:r>
      <w:r w:rsidRPr="00DF579E">
        <w:rPr>
          <w:sz w:val="24"/>
          <w:szCs w:val="24"/>
          <w:lang w:val="en-GB"/>
        </w:rPr>
        <w:t xml:space="preserve"> </w:t>
      </w:r>
      <w:r>
        <w:rPr>
          <w:sz w:val="24"/>
          <w:szCs w:val="24"/>
        </w:rPr>
        <w:t>and</w:t>
      </w:r>
      <w:r w:rsidRPr="00DF579E">
        <w:rPr>
          <w:sz w:val="24"/>
          <w:szCs w:val="24"/>
          <w:lang w:val="en-GB"/>
        </w:rPr>
        <w:t xml:space="preserve"> </w:t>
      </w:r>
      <w:r>
        <w:rPr>
          <w:sz w:val="24"/>
          <w:szCs w:val="24"/>
        </w:rPr>
        <w:t>mood</w:t>
      </w:r>
      <w:r w:rsidRPr="00DF579E">
        <w:rPr>
          <w:sz w:val="24"/>
          <w:szCs w:val="24"/>
          <w:lang w:val="en-GB"/>
        </w:rPr>
        <w:t xml:space="preserve"> </w:t>
      </w:r>
      <w:r>
        <w:rPr>
          <w:sz w:val="24"/>
          <w:szCs w:val="24"/>
        </w:rPr>
        <w:t>variables</w:t>
      </w:r>
      <w:r w:rsidRPr="00DF579E">
        <w:rPr>
          <w:sz w:val="24"/>
          <w:szCs w:val="24"/>
          <w:lang w:val="en-GB"/>
        </w:rPr>
        <w:t xml:space="preserve"> </w:t>
      </w:r>
      <w:r>
        <w:rPr>
          <w:sz w:val="24"/>
          <w:szCs w:val="24"/>
        </w:rPr>
        <w:t>are</w:t>
      </w:r>
      <w:r w:rsidRPr="00DF579E">
        <w:rPr>
          <w:sz w:val="24"/>
          <w:szCs w:val="24"/>
          <w:lang w:val="en-GB"/>
        </w:rPr>
        <w:t xml:space="preserve"> </w:t>
      </w:r>
      <w:r>
        <w:rPr>
          <w:sz w:val="24"/>
          <w:szCs w:val="24"/>
        </w:rPr>
        <w:t>mutually</w:t>
      </w:r>
      <w:r w:rsidRPr="00DF579E">
        <w:rPr>
          <w:sz w:val="24"/>
          <w:szCs w:val="24"/>
          <w:lang w:val="en-GB"/>
        </w:rPr>
        <w:t xml:space="preserve"> </w:t>
      </w:r>
      <w:r>
        <w:rPr>
          <w:sz w:val="24"/>
          <w:szCs w:val="24"/>
        </w:rPr>
        <w:t>dependent</w:t>
      </w:r>
      <w:r w:rsidRPr="00DF579E">
        <w:rPr>
          <w:sz w:val="24"/>
          <w:szCs w:val="24"/>
          <w:lang w:val="en-GB"/>
        </w:rPr>
        <w:t xml:space="preserve"> </w:t>
      </w:r>
      <w:r>
        <w:rPr>
          <w:sz w:val="24"/>
          <w:szCs w:val="24"/>
        </w:rPr>
        <w:t>on</w:t>
      </w:r>
      <w:r w:rsidRPr="00DF579E">
        <w:rPr>
          <w:sz w:val="24"/>
          <w:szCs w:val="24"/>
          <w:lang w:val="en-GB"/>
        </w:rPr>
        <w:t xml:space="preserve"> </w:t>
      </w:r>
      <w:r>
        <w:rPr>
          <w:sz w:val="24"/>
          <w:szCs w:val="24"/>
        </w:rPr>
        <w:t>each</w:t>
      </w:r>
      <w:r w:rsidRPr="00DF579E">
        <w:rPr>
          <w:sz w:val="24"/>
          <w:szCs w:val="24"/>
          <w:lang w:val="en-GB"/>
        </w:rPr>
        <w:t xml:space="preserve"> </w:t>
      </w:r>
      <w:r>
        <w:rPr>
          <w:sz w:val="24"/>
          <w:szCs w:val="24"/>
        </w:rPr>
        <w:t>other</w:t>
      </w:r>
      <w:r w:rsidRPr="00DF579E">
        <w:rPr>
          <w:sz w:val="24"/>
          <w:szCs w:val="24"/>
          <w:lang w:val="en-GB"/>
        </w:rPr>
        <w:t xml:space="preserve"> </w:t>
      </w:r>
      <w:r>
        <w:rPr>
          <w:sz w:val="24"/>
          <w:szCs w:val="24"/>
        </w:rPr>
        <w:t>thereby</w:t>
      </w:r>
      <w:r w:rsidRPr="00DF579E">
        <w:rPr>
          <w:sz w:val="24"/>
          <w:szCs w:val="24"/>
          <w:lang w:val="en-GB"/>
        </w:rPr>
        <w:t xml:space="preserve"> </w:t>
      </w:r>
      <w:r>
        <w:rPr>
          <w:sz w:val="24"/>
          <w:szCs w:val="24"/>
        </w:rPr>
        <w:t>justifying</w:t>
      </w:r>
      <w:r w:rsidRPr="00DF579E">
        <w:rPr>
          <w:sz w:val="24"/>
          <w:szCs w:val="24"/>
          <w:lang w:val="en-GB"/>
        </w:rPr>
        <w:t xml:space="preserve"> </w:t>
      </w:r>
      <w:r>
        <w:rPr>
          <w:sz w:val="24"/>
          <w:szCs w:val="24"/>
        </w:rPr>
        <w:t>our</w:t>
      </w:r>
      <w:r w:rsidRPr="00DF579E">
        <w:rPr>
          <w:sz w:val="24"/>
          <w:szCs w:val="24"/>
          <w:lang w:val="en-GB"/>
        </w:rPr>
        <w:t xml:space="preserve"> </w:t>
      </w:r>
      <w:r>
        <w:rPr>
          <w:sz w:val="24"/>
          <w:szCs w:val="24"/>
        </w:rPr>
        <w:t>simultaneous</w:t>
      </w:r>
      <w:r w:rsidRPr="00DF579E">
        <w:rPr>
          <w:sz w:val="24"/>
          <w:szCs w:val="24"/>
          <w:lang w:val="en-GB"/>
        </w:rPr>
        <w:t xml:space="preserve"> </w:t>
      </w:r>
      <w:r>
        <w:rPr>
          <w:sz w:val="24"/>
          <w:szCs w:val="24"/>
        </w:rPr>
        <w:t>equations</w:t>
      </w:r>
      <w:r w:rsidRPr="00DF579E">
        <w:rPr>
          <w:sz w:val="24"/>
          <w:szCs w:val="24"/>
          <w:lang w:val="en-GB"/>
        </w:rPr>
        <w:t xml:space="preserve"> </w:t>
      </w:r>
      <w:r>
        <w:rPr>
          <w:sz w:val="24"/>
          <w:szCs w:val="24"/>
        </w:rPr>
        <w:t>approach</w:t>
      </w:r>
      <w:r w:rsidRPr="00DF579E">
        <w:rPr>
          <w:sz w:val="24"/>
          <w:szCs w:val="24"/>
          <w:lang w:val="en-GB"/>
        </w:rPr>
        <w:t>.</w:t>
      </w:r>
      <w:r>
        <w:rPr>
          <w:sz w:val="24"/>
          <w:szCs w:val="24"/>
        </w:rPr>
        <w:t xml:space="preserve"> Fourth</w:t>
      </w:r>
      <w:r w:rsidRPr="00DF579E">
        <w:rPr>
          <w:sz w:val="24"/>
          <w:szCs w:val="24"/>
        </w:rPr>
        <w:t xml:space="preserve">, </w:t>
      </w:r>
      <w:r>
        <w:rPr>
          <w:sz w:val="24"/>
          <w:szCs w:val="24"/>
        </w:rPr>
        <w:t>we</w:t>
      </w:r>
      <w:r w:rsidRPr="00DF579E">
        <w:rPr>
          <w:sz w:val="24"/>
          <w:szCs w:val="24"/>
        </w:rPr>
        <w:t xml:space="preserve"> </w:t>
      </w:r>
      <w:r>
        <w:rPr>
          <w:sz w:val="24"/>
          <w:szCs w:val="24"/>
        </w:rPr>
        <w:t>discover</w:t>
      </w:r>
      <w:r w:rsidRPr="00DF579E">
        <w:rPr>
          <w:sz w:val="24"/>
          <w:szCs w:val="24"/>
        </w:rPr>
        <w:t xml:space="preserve"> </w:t>
      </w:r>
      <w:r>
        <w:rPr>
          <w:sz w:val="24"/>
          <w:szCs w:val="24"/>
        </w:rPr>
        <w:t>that</w:t>
      </w:r>
      <w:r w:rsidRPr="00DF579E">
        <w:rPr>
          <w:sz w:val="24"/>
          <w:szCs w:val="24"/>
        </w:rPr>
        <w:t xml:space="preserve"> </w:t>
      </w:r>
      <w:r>
        <w:rPr>
          <w:sz w:val="24"/>
          <w:szCs w:val="24"/>
        </w:rPr>
        <w:t>the</w:t>
      </w:r>
      <w:r w:rsidRPr="00DF579E">
        <w:rPr>
          <w:sz w:val="24"/>
          <w:szCs w:val="24"/>
        </w:rPr>
        <w:t xml:space="preserve"> </w:t>
      </w:r>
      <w:r>
        <w:rPr>
          <w:sz w:val="24"/>
          <w:szCs w:val="24"/>
        </w:rPr>
        <w:t>agency</w:t>
      </w:r>
      <w:r w:rsidRPr="00DF579E">
        <w:rPr>
          <w:sz w:val="24"/>
          <w:szCs w:val="24"/>
        </w:rPr>
        <w:t xml:space="preserve"> </w:t>
      </w:r>
      <w:r>
        <w:rPr>
          <w:sz w:val="24"/>
          <w:szCs w:val="24"/>
        </w:rPr>
        <w:t>problem</w:t>
      </w:r>
      <w:r w:rsidRPr="00DF579E">
        <w:rPr>
          <w:sz w:val="24"/>
          <w:szCs w:val="24"/>
        </w:rPr>
        <w:t xml:space="preserve"> </w:t>
      </w:r>
      <w:r>
        <w:rPr>
          <w:sz w:val="24"/>
          <w:szCs w:val="24"/>
        </w:rPr>
        <w:t>exists</w:t>
      </w:r>
      <w:r w:rsidRPr="00DF579E">
        <w:rPr>
          <w:sz w:val="24"/>
          <w:szCs w:val="24"/>
        </w:rPr>
        <w:t xml:space="preserve"> </w:t>
      </w:r>
      <w:r>
        <w:rPr>
          <w:sz w:val="24"/>
          <w:szCs w:val="24"/>
        </w:rPr>
        <w:t>on</w:t>
      </w:r>
      <w:r w:rsidRPr="00DF579E">
        <w:rPr>
          <w:sz w:val="24"/>
          <w:szCs w:val="24"/>
        </w:rPr>
        <w:t xml:space="preserve"> </w:t>
      </w:r>
      <w:r>
        <w:rPr>
          <w:sz w:val="24"/>
          <w:szCs w:val="24"/>
        </w:rPr>
        <w:t>both</w:t>
      </w:r>
      <w:r w:rsidRPr="00DF579E">
        <w:rPr>
          <w:sz w:val="24"/>
          <w:szCs w:val="24"/>
        </w:rPr>
        <w:t xml:space="preserve"> </w:t>
      </w:r>
      <w:r>
        <w:rPr>
          <w:sz w:val="24"/>
          <w:szCs w:val="24"/>
        </w:rPr>
        <w:t>target</w:t>
      </w:r>
      <w:r w:rsidRPr="00DF579E">
        <w:rPr>
          <w:sz w:val="24"/>
          <w:szCs w:val="24"/>
        </w:rPr>
        <w:t xml:space="preserve"> </w:t>
      </w:r>
      <w:r>
        <w:rPr>
          <w:sz w:val="24"/>
          <w:szCs w:val="24"/>
        </w:rPr>
        <w:t>and</w:t>
      </w:r>
      <w:r w:rsidRPr="00DF579E">
        <w:rPr>
          <w:sz w:val="24"/>
          <w:szCs w:val="24"/>
        </w:rPr>
        <w:t xml:space="preserve"> </w:t>
      </w:r>
      <w:r>
        <w:rPr>
          <w:sz w:val="24"/>
          <w:szCs w:val="24"/>
        </w:rPr>
        <w:t>bidder</w:t>
      </w:r>
      <w:r w:rsidRPr="00DF579E">
        <w:rPr>
          <w:sz w:val="24"/>
          <w:szCs w:val="24"/>
        </w:rPr>
        <w:t xml:space="preserve"> </w:t>
      </w:r>
      <w:r>
        <w:rPr>
          <w:sz w:val="24"/>
          <w:szCs w:val="24"/>
        </w:rPr>
        <w:t>but</w:t>
      </w:r>
      <w:r w:rsidRPr="00DF579E">
        <w:rPr>
          <w:sz w:val="24"/>
          <w:szCs w:val="24"/>
        </w:rPr>
        <w:t xml:space="preserve"> </w:t>
      </w:r>
      <w:r>
        <w:rPr>
          <w:sz w:val="24"/>
          <w:szCs w:val="24"/>
        </w:rPr>
        <w:t>its</w:t>
      </w:r>
      <w:r w:rsidRPr="00DF579E">
        <w:rPr>
          <w:sz w:val="24"/>
          <w:szCs w:val="24"/>
        </w:rPr>
        <w:t xml:space="preserve"> </w:t>
      </w:r>
      <w:r>
        <w:rPr>
          <w:sz w:val="24"/>
          <w:szCs w:val="24"/>
        </w:rPr>
        <w:t>impact</w:t>
      </w:r>
      <w:r w:rsidRPr="00DF579E">
        <w:rPr>
          <w:sz w:val="24"/>
          <w:szCs w:val="24"/>
        </w:rPr>
        <w:t xml:space="preserve"> </w:t>
      </w:r>
      <w:r>
        <w:rPr>
          <w:sz w:val="24"/>
          <w:szCs w:val="24"/>
        </w:rPr>
        <w:t>is mitigated by disciplinary hostile bids. This</w:t>
      </w:r>
      <w:r w:rsidRPr="00DF579E">
        <w:rPr>
          <w:sz w:val="24"/>
          <w:szCs w:val="24"/>
          <w:lang w:val="en-GB"/>
        </w:rPr>
        <w:t xml:space="preserve"> </w:t>
      </w:r>
      <w:r>
        <w:rPr>
          <w:sz w:val="24"/>
          <w:szCs w:val="24"/>
        </w:rPr>
        <w:t>finding</w:t>
      </w:r>
      <w:r w:rsidRPr="00DF579E">
        <w:rPr>
          <w:sz w:val="24"/>
          <w:szCs w:val="24"/>
          <w:lang w:val="en-GB"/>
        </w:rPr>
        <w:t xml:space="preserve"> </w:t>
      </w:r>
      <w:r>
        <w:rPr>
          <w:sz w:val="24"/>
          <w:szCs w:val="24"/>
        </w:rPr>
        <w:t>gives</w:t>
      </w:r>
      <w:r w:rsidRPr="00DF579E">
        <w:rPr>
          <w:sz w:val="24"/>
          <w:szCs w:val="24"/>
          <w:lang w:val="en-GB"/>
        </w:rPr>
        <w:t xml:space="preserve"> </w:t>
      </w:r>
      <w:r>
        <w:rPr>
          <w:sz w:val="24"/>
          <w:szCs w:val="24"/>
        </w:rPr>
        <w:t>some</w:t>
      </w:r>
      <w:r w:rsidRPr="00DF579E">
        <w:rPr>
          <w:sz w:val="24"/>
          <w:szCs w:val="24"/>
          <w:lang w:val="en-GB"/>
        </w:rPr>
        <w:t xml:space="preserve"> </w:t>
      </w:r>
      <w:r>
        <w:rPr>
          <w:sz w:val="24"/>
          <w:szCs w:val="24"/>
        </w:rPr>
        <w:t>support</w:t>
      </w:r>
      <w:r w:rsidRPr="00DF579E">
        <w:rPr>
          <w:sz w:val="24"/>
          <w:szCs w:val="24"/>
          <w:lang w:val="en-GB"/>
        </w:rPr>
        <w:t xml:space="preserve"> </w:t>
      </w:r>
      <w:r>
        <w:rPr>
          <w:sz w:val="24"/>
          <w:szCs w:val="24"/>
        </w:rPr>
        <w:t>for</w:t>
      </w:r>
      <w:r w:rsidRPr="00DF579E">
        <w:rPr>
          <w:sz w:val="24"/>
          <w:szCs w:val="24"/>
          <w:lang w:val="en-GB"/>
        </w:rPr>
        <w:t xml:space="preserve"> </w:t>
      </w:r>
      <w:r>
        <w:rPr>
          <w:sz w:val="24"/>
          <w:szCs w:val="24"/>
        </w:rPr>
        <w:t>the</w:t>
      </w:r>
      <w:r w:rsidRPr="00DF579E">
        <w:rPr>
          <w:sz w:val="24"/>
          <w:szCs w:val="24"/>
          <w:lang w:val="en-GB"/>
        </w:rPr>
        <w:t xml:space="preserve"> </w:t>
      </w:r>
      <w:r>
        <w:rPr>
          <w:sz w:val="24"/>
          <w:szCs w:val="24"/>
        </w:rPr>
        <w:t>argument that hostile bids reflect the disciplinary device that the market uses to correct managerial failure. Fifth</w:t>
      </w:r>
      <w:r w:rsidRPr="00DF579E">
        <w:rPr>
          <w:sz w:val="24"/>
          <w:szCs w:val="24"/>
        </w:rPr>
        <w:t xml:space="preserve">, </w:t>
      </w:r>
      <w:r>
        <w:rPr>
          <w:sz w:val="24"/>
          <w:szCs w:val="24"/>
        </w:rPr>
        <w:t>our</w:t>
      </w:r>
      <w:r w:rsidRPr="00DF579E">
        <w:rPr>
          <w:sz w:val="24"/>
          <w:szCs w:val="24"/>
        </w:rPr>
        <w:t xml:space="preserve"> </w:t>
      </w:r>
      <w:r>
        <w:rPr>
          <w:sz w:val="24"/>
          <w:szCs w:val="24"/>
        </w:rPr>
        <w:t>results</w:t>
      </w:r>
      <w:r w:rsidRPr="00DF579E">
        <w:rPr>
          <w:sz w:val="24"/>
          <w:szCs w:val="24"/>
        </w:rPr>
        <w:t xml:space="preserve"> </w:t>
      </w:r>
      <w:r>
        <w:rPr>
          <w:sz w:val="24"/>
          <w:szCs w:val="24"/>
        </w:rPr>
        <w:t>suggest</w:t>
      </w:r>
      <w:r w:rsidRPr="00DF579E">
        <w:rPr>
          <w:sz w:val="24"/>
          <w:szCs w:val="24"/>
        </w:rPr>
        <w:t xml:space="preserve"> </w:t>
      </w:r>
      <w:r>
        <w:rPr>
          <w:sz w:val="24"/>
          <w:szCs w:val="24"/>
        </w:rPr>
        <w:t>that</w:t>
      </w:r>
      <w:r w:rsidRPr="00DF579E">
        <w:rPr>
          <w:sz w:val="24"/>
          <w:szCs w:val="24"/>
        </w:rPr>
        <w:t xml:space="preserve"> </w:t>
      </w:r>
      <w:r>
        <w:rPr>
          <w:sz w:val="24"/>
          <w:szCs w:val="24"/>
        </w:rPr>
        <w:t>the</w:t>
      </w:r>
      <w:r w:rsidRPr="00DF579E">
        <w:rPr>
          <w:sz w:val="24"/>
          <w:szCs w:val="24"/>
        </w:rPr>
        <w:t xml:space="preserve"> </w:t>
      </w:r>
      <w:r>
        <w:rPr>
          <w:sz w:val="24"/>
          <w:szCs w:val="24"/>
        </w:rPr>
        <w:t>mood</w:t>
      </w:r>
      <w:r w:rsidRPr="00DF579E">
        <w:rPr>
          <w:sz w:val="24"/>
          <w:szCs w:val="24"/>
        </w:rPr>
        <w:t xml:space="preserve">, </w:t>
      </w:r>
      <w:r>
        <w:rPr>
          <w:sz w:val="24"/>
          <w:szCs w:val="24"/>
        </w:rPr>
        <w:t>the</w:t>
      </w:r>
      <w:r w:rsidRPr="00DF579E">
        <w:rPr>
          <w:sz w:val="24"/>
          <w:szCs w:val="24"/>
        </w:rPr>
        <w:t xml:space="preserve"> </w:t>
      </w:r>
      <w:r>
        <w:rPr>
          <w:sz w:val="24"/>
          <w:szCs w:val="24"/>
        </w:rPr>
        <w:t>level</w:t>
      </w:r>
      <w:r w:rsidRPr="00DF579E">
        <w:rPr>
          <w:sz w:val="24"/>
          <w:szCs w:val="24"/>
        </w:rPr>
        <w:t xml:space="preserve"> </w:t>
      </w:r>
      <w:r>
        <w:rPr>
          <w:sz w:val="24"/>
          <w:szCs w:val="24"/>
        </w:rPr>
        <w:t>of</w:t>
      </w:r>
      <w:r w:rsidRPr="00DF579E">
        <w:rPr>
          <w:sz w:val="24"/>
          <w:szCs w:val="24"/>
        </w:rPr>
        <w:t xml:space="preserve"> </w:t>
      </w:r>
      <w:r>
        <w:rPr>
          <w:sz w:val="24"/>
          <w:szCs w:val="24"/>
        </w:rPr>
        <w:t>managerial</w:t>
      </w:r>
      <w:r w:rsidRPr="00DF579E">
        <w:rPr>
          <w:sz w:val="24"/>
          <w:szCs w:val="24"/>
        </w:rPr>
        <w:t xml:space="preserve"> </w:t>
      </w:r>
      <w:r>
        <w:rPr>
          <w:sz w:val="24"/>
          <w:szCs w:val="24"/>
        </w:rPr>
        <w:t>ownership</w:t>
      </w:r>
      <w:r w:rsidRPr="00DF579E">
        <w:rPr>
          <w:sz w:val="24"/>
          <w:szCs w:val="24"/>
        </w:rPr>
        <w:t xml:space="preserve"> </w:t>
      </w:r>
      <w:r>
        <w:rPr>
          <w:sz w:val="24"/>
          <w:szCs w:val="24"/>
        </w:rPr>
        <w:t>in</w:t>
      </w:r>
      <w:r w:rsidRPr="00DF579E">
        <w:rPr>
          <w:sz w:val="24"/>
          <w:szCs w:val="24"/>
        </w:rPr>
        <w:t xml:space="preserve"> </w:t>
      </w:r>
      <w:r>
        <w:rPr>
          <w:sz w:val="24"/>
          <w:szCs w:val="24"/>
        </w:rPr>
        <w:t>the target company and the size of bid premium are crucial in determining the outcome of bids.</w:t>
      </w:r>
    </w:p>
    <w:p w:rsidR="007765D8" w:rsidRDefault="007765D8" w:rsidP="007765D8">
      <w:pPr>
        <w:jc w:val="both"/>
        <w:rPr>
          <w:sz w:val="24"/>
          <w:szCs w:val="24"/>
        </w:rPr>
      </w:pPr>
    </w:p>
    <w:p w:rsidR="007765D8" w:rsidRPr="00D86740" w:rsidRDefault="007765D8" w:rsidP="007765D8">
      <w:pPr>
        <w:jc w:val="both"/>
        <w:rPr>
          <w:b/>
          <w:sz w:val="28"/>
          <w:szCs w:val="28"/>
          <w:lang w:val="en-GB"/>
        </w:rPr>
      </w:pPr>
      <w:r>
        <w:rPr>
          <w:sz w:val="24"/>
          <w:szCs w:val="24"/>
          <w:lang w:val="en-GB"/>
        </w:rPr>
        <w:br w:type="page"/>
      </w:r>
      <w:r w:rsidRPr="009400C1">
        <w:rPr>
          <w:b/>
          <w:sz w:val="24"/>
          <w:szCs w:val="24"/>
          <w:lang w:val="en-GB"/>
        </w:rPr>
        <w:lastRenderedPageBreak/>
        <w:t>III</w:t>
      </w:r>
      <w:r w:rsidRPr="009400C1">
        <w:rPr>
          <w:b/>
          <w:sz w:val="28"/>
          <w:szCs w:val="28"/>
          <w:lang w:val="en-GB"/>
        </w:rPr>
        <w:t xml:space="preserve">. </w:t>
      </w:r>
      <w:r>
        <w:rPr>
          <w:b/>
          <w:sz w:val="28"/>
          <w:szCs w:val="28"/>
          <w:lang w:val="en-GB"/>
        </w:rPr>
        <w:t>Citations</w:t>
      </w:r>
      <w:r w:rsidRPr="00D86740">
        <w:rPr>
          <w:b/>
          <w:sz w:val="28"/>
          <w:szCs w:val="28"/>
          <w:lang w:val="en-GB"/>
        </w:rPr>
        <w:t xml:space="preserve"> </w:t>
      </w:r>
      <w:r>
        <w:rPr>
          <w:b/>
          <w:sz w:val="28"/>
          <w:szCs w:val="28"/>
          <w:lang w:val="en-GB"/>
        </w:rPr>
        <w:t>in</w:t>
      </w:r>
      <w:r w:rsidRPr="00D86740">
        <w:rPr>
          <w:b/>
          <w:sz w:val="28"/>
          <w:szCs w:val="28"/>
          <w:lang w:val="en-GB"/>
        </w:rPr>
        <w:t xml:space="preserve"> </w:t>
      </w:r>
      <w:r>
        <w:rPr>
          <w:b/>
          <w:sz w:val="28"/>
          <w:szCs w:val="28"/>
          <w:lang w:val="en-GB"/>
        </w:rPr>
        <w:t>other</w:t>
      </w:r>
      <w:r w:rsidRPr="00D86740">
        <w:rPr>
          <w:b/>
          <w:sz w:val="28"/>
          <w:szCs w:val="28"/>
          <w:lang w:val="en-GB"/>
        </w:rPr>
        <w:t xml:space="preserve"> </w:t>
      </w:r>
      <w:r>
        <w:rPr>
          <w:b/>
          <w:sz w:val="28"/>
          <w:szCs w:val="28"/>
          <w:lang w:val="en-GB"/>
        </w:rPr>
        <w:t>published research studies and working papers.</w:t>
      </w:r>
      <w:r w:rsidRPr="00D86740">
        <w:rPr>
          <w:b/>
          <w:sz w:val="28"/>
          <w:szCs w:val="28"/>
          <w:lang w:val="en-GB"/>
        </w:rPr>
        <w:t xml:space="preserve"> </w:t>
      </w:r>
    </w:p>
    <w:p w:rsidR="007765D8" w:rsidRPr="00D86740" w:rsidRDefault="007765D8" w:rsidP="007765D8">
      <w:pPr>
        <w:jc w:val="both"/>
        <w:rPr>
          <w:sz w:val="24"/>
          <w:lang w:val="en-GB"/>
        </w:rPr>
      </w:pPr>
    </w:p>
    <w:p w:rsidR="007765D8" w:rsidRPr="00540EE4" w:rsidRDefault="007765D8" w:rsidP="007765D8">
      <w:pPr>
        <w:tabs>
          <w:tab w:val="left" w:pos="-720"/>
        </w:tabs>
        <w:suppressAutoHyphens/>
        <w:jc w:val="both"/>
        <w:rPr>
          <w:i/>
          <w:spacing w:val="-3"/>
          <w:szCs w:val="22"/>
          <w:lang w:val="en-GB"/>
        </w:rPr>
      </w:pPr>
      <w:r w:rsidRPr="0092695B">
        <w:rPr>
          <w:sz w:val="24"/>
          <w:lang w:val="en-GB"/>
        </w:rPr>
        <w:t xml:space="preserve">(1) </w:t>
      </w:r>
      <w:proofErr w:type="spellStart"/>
      <w:r>
        <w:rPr>
          <w:b/>
          <w:spacing w:val="-3"/>
          <w:sz w:val="24"/>
          <w:lang w:val="en-GB"/>
        </w:rPr>
        <w:t>Holl</w:t>
      </w:r>
      <w:proofErr w:type="spellEnd"/>
      <w:r w:rsidRPr="0092695B">
        <w:rPr>
          <w:b/>
          <w:spacing w:val="-3"/>
          <w:sz w:val="24"/>
          <w:lang w:val="en-GB"/>
        </w:rPr>
        <w:t xml:space="preserve">, </w:t>
      </w:r>
      <w:r>
        <w:rPr>
          <w:b/>
          <w:spacing w:val="-3"/>
          <w:sz w:val="24"/>
          <w:lang w:val="en-GB"/>
        </w:rPr>
        <w:t>P</w:t>
      </w:r>
      <w:r w:rsidRPr="0092695B">
        <w:rPr>
          <w:b/>
          <w:spacing w:val="-3"/>
          <w:sz w:val="24"/>
          <w:lang w:val="en-GB"/>
        </w:rPr>
        <w:t xml:space="preserve">. &amp; </w:t>
      </w:r>
      <w:proofErr w:type="spellStart"/>
      <w:r>
        <w:rPr>
          <w:b/>
          <w:spacing w:val="-3"/>
          <w:sz w:val="24"/>
          <w:lang w:val="en-GB"/>
        </w:rPr>
        <w:t>Kyriazis</w:t>
      </w:r>
      <w:proofErr w:type="spellEnd"/>
      <w:r w:rsidRPr="0092695B">
        <w:rPr>
          <w:b/>
          <w:spacing w:val="-3"/>
          <w:sz w:val="24"/>
          <w:lang w:val="en-GB"/>
        </w:rPr>
        <w:t xml:space="preserve">, </w:t>
      </w:r>
      <w:r>
        <w:rPr>
          <w:b/>
          <w:spacing w:val="-3"/>
          <w:sz w:val="24"/>
          <w:lang w:val="en-GB"/>
        </w:rPr>
        <w:t>D</w:t>
      </w:r>
      <w:r w:rsidRPr="0092695B">
        <w:rPr>
          <w:b/>
          <w:spacing w:val="-3"/>
          <w:sz w:val="24"/>
          <w:lang w:val="en-GB"/>
        </w:rPr>
        <w:t>. (1997).</w:t>
      </w:r>
      <w:r w:rsidRPr="0092695B">
        <w:rPr>
          <w:spacing w:val="-3"/>
          <w:sz w:val="24"/>
          <w:lang w:val="en-GB"/>
        </w:rPr>
        <w:t xml:space="preserve"> </w:t>
      </w:r>
      <w:r>
        <w:rPr>
          <w:spacing w:val="-3"/>
          <w:sz w:val="24"/>
          <w:u w:val="single"/>
          <w:lang w:val="en-GB"/>
        </w:rPr>
        <w:t>Wealth Creation and Bid Resistance in U.K. Takeover Bids</w:t>
      </w:r>
      <w:r>
        <w:rPr>
          <w:spacing w:val="-3"/>
          <w:sz w:val="24"/>
          <w:lang w:val="en-GB"/>
        </w:rPr>
        <w:t xml:space="preserve">, </w:t>
      </w:r>
      <w:r>
        <w:rPr>
          <w:b/>
          <w:spacing w:val="-3"/>
          <w:sz w:val="24"/>
          <w:lang w:val="en-GB"/>
        </w:rPr>
        <w:t>Strategic Management Journal</w:t>
      </w:r>
      <w:r>
        <w:rPr>
          <w:spacing w:val="-3"/>
          <w:sz w:val="24"/>
          <w:lang w:val="en-GB"/>
        </w:rPr>
        <w:t>, v.</w:t>
      </w:r>
      <w:r w:rsidRPr="00837F64">
        <w:rPr>
          <w:spacing w:val="-3"/>
          <w:sz w:val="24"/>
          <w:lang w:val="en-GB"/>
        </w:rPr>
        <w:t>18 (6</w:t>
      </w:r>
      <w:proofErr w:type="gramStart"/>
      <w:r w:rsidRPr="00837F64">
        <w:rPr>
          <w:spacing w:val="-3"/>
          <w:sz w:val="24"/>
          <w:lang w:val="en-GB"/>
        </w:rPr>
        <w:t>) :</w:t>
      </w:r>
      <w:proofErr w:type="gramEnd"/>
      <w:r w:rsidRPr="00837F64">
        <w:rPr>
          <w:spacing w:val="-3"/>
          <w:sz w:val="24"/>
          <w:lang w:val="en-GB"/>
        </w:rPr>
        <w:t xml:space="preserve"> 483-498.</w:t>
      </w:r>
      <w:r w:rsidR="00540EE4">
        <w:rPr>
          <w:spacing w:val="-3"/>
          <w:sz w:val="24"/>
          <w:lang w:val="en-GB"/>
        </w:rPr>
        <w:t xml:space="preserve"> </w:t>
      </w:r>
      <w:r w:rsidR="00540EE4" w:rsidRPr="00540EE4">
        <w:rPr>
          <w:i/>
          <w:spacing w:val="-3"/>
          <w:szCs w:val="22"/>
          <w:lang w:val="en-GB"/>
        </w:rPr>
        <w:t xml:space="preserve">There are </w:t>
      </w:r>
      <w:r w:rsidR="00CB76F8">
        <w:rPr>
          <w:i/>
          <w:spacing w:val="-3"/>
          <w:szCs w:val="22"/>
          <w:lang w:val="en-GB"/>
        </w:rPr>
        <w:t>50</w:t>
      </w:r>
      <w:r w:rsidR="00954A99">
        <w:rPr>
          <w:rStyle w:val="FootnoteReference"/>
          <w:i/>
          <w:spacing w:val="-3"/>
          <w:szCs w:val="22"/>
          <w:lang w:val="en-GB"/>
        </w:rPr>
        <w:footnoteReference w:id="2"/>
      </w:r>
      <w:r w:rsidR="00540EE4" w:rsidRPr="00540EE4">
        <w:rPr>
          <w:i/>
          <w:spacing w:val="-3"/>
          <w:szCs w:val="22"/>
          <w:lang w:val="en-GB"/>
        </w:rPr>
        <w:t xml:space="preserve"> citations </w:t>
      </w:r>
      <w:r w:rsidR="00540EE4">
        <w:rPr>
          <w:i/>
          <w:spacing w:val="-3"/>
          <w:szCs w:val="22"/>
          <w:lang w:val="en-GB"/>
        </w:rPr>
        <w:t xml:space="preserve">so far </w:t>
      </w:r>
      <w:r w:rsidR="00540EE4" w:rsidRPr="00540EE4">
        <w:rPr>
          <w:i/>
          <w:spacing w:val="-3"/>
          <w:szCs w:val="22"/>
          <w:lang w:val="en-GB"/>
        </w:rPr>
        <w:t xml:space="preserve">of this study listed below: </w:t>
      </w:r>
    </w:p>
    <w:p w:rsidR="007765D8" w:rsidRDefault="007765D8" w:rsidP="007765D8">
      <w:pPr>
        <w:tabs>
          <w:tab w:val="left" w:pos="-720"/>
        </w:tabs>
        <w:suppressAutoHyphens/>
        <w:jc w:val="both"/>
        <w:rPr>
          <w:spacing w:val="-3"/>
          <w:sz w:val="24"/>
          <w:lang w:val="en-GB"/>
        </w:rPr>
      </w:pPr>
    </w:p>
    <w:p w:rsidR="00AA5154" w:rsidRPr="00AA5154" w:rsidRDefault="0084624C" w:rsidP="00AA5154">
      <w:pPr>
        <w:numPr>
          <w:ilvl w:val="0"/>
          <w:numId w:val="8"/>
        </w:numPr>
        <w:shd w:val="clear" w:color="auto" w:fill="FFFFFF"/>
        <w:spacing w:before="655" w:after="436"/>
        <w:ind w:left="714" w:hanging="357"/>
        <w:contextualSpacing/>
        <w:jc w:val="both"/>
        <w:textAlignment w:val="center"/>
        <w:rPr>
          <w:rFonts w:ascii="Roboto" w:hAnsi="Roboto"/>
          <w:color w:val="222222"/>
          <w:szCs w:val="22"/>
          <w:lang w:eastAsia="en-GB"/>
        </w:rPr>
      </w:pPr>
      <w:proofErr w:type="spellStart"/>
      <w:r w:rsidRPr="00AA5154">
        <w:rPr>
          <w:b/>
          <w:szCs w:val="22"/>
          <w:lang w:val="en-GB"/>
        </w:rPr>
        <w:t>Vithayathil</w:t>
      </w:r>
      <w:proofErr w:type="spellEnd"/>
      <w:r w:rsidRPr="00AA5154">
        <w:rPr>
          <w:b/>
          <w:szCs w:val="22"/>
          <w:lang w:val="en-GB"/>
        </w:rPr>
        <w:t xml:space="preserve">, J. and </w:t>
      </w:r>
      <w:proofErr w:type="spellStart"/>
      <w:r w:rsidRPr="00AA5154">
        <w:rPr>
          <w:b/>
          <w:szCs w:val="22"/>
          <w:lang w:val="en-GB"/>
        </w:rPr>
        <w:t>Choudhary</w:t>
      </w:r>
      <w:proofErr w:type="spellEnd"/>
      <w:r w:rsidRPr="00AA5154">
        <w:rPr>
          <w:b/>
          <w:szCs w:val="22"/>
          <w:lang w:val="en-GB"/>
        </w:rPr>
        <w:t>, V. (201</w:t>
      </w:r>
      <w:r w:rsidR="00F1719C" w:rsidRPr="00AA5154">
        <w:rPr>
          <w:b/>
          <w:szCs w:val="22"/>
          <w:lang w:val="en-GB"/>
        </w:rPr>
        <w:t>8</w:t>
      </w:r>
      <w:r w:rsidRPr="00AA5154">
        <w:rPr>
          <w:b/>
          <w:szCs w:val="22"/>
          <w:lang w:val="en-GB"/>
        </w:rPr>
        <w:t xml:space="preserve">). </w:t>
      </w:r>
      <w:r w:rsidRPr="00AA5154">
        <w:rPr>
          <w:szCs w:val="22"/>
          <w:lang w:val="en-GB"/>
        </w:rPr>
        <w:t xml:space="preserve">“Governance of corporate takeovers: Time for say-on-takeovers, </w:t>
      </w:r>
      <w:r w:rsidRPr="00AA5154">
        <w:rPr>
          <w:b/>
          <w:szCs w:val="22"/>
          <w:lang w:val="en-GB"/>
        </w:rPr>
        <w:t>MIS Quarterly</w:t>
      </w:r>
      <w:r w:rsidRPr="00AA5154">
        <w:rPr>
          <w:szCs w:val="22"/>
          <w:lang w:val="en-GB"/>
        </w:rPr>
        <w:t xml:space="preserve"> (forthcoming). </w:t>
      </w:r>
    </w:p>
    <w:p w:rsidR="00AA5154" w:rsidRPr="00AA5154" w:rsidRDefault="00AA5154" w:rsidP="00AA5154">
      <w:pPr>
        <w:shd w:val="clear" w:color="auto" w:fill="FFFFFF"/>
        <w:spacing w:before="655" w:after="436"/>
        <w:ind w:left="714"/>
        <w:contextualSpacing/>
        <w:jc w:val="both"/>
        <w:textAlignment w:val="center"/>
        <w:rPr>
          <w:rFonts w:ascii="Roboto" w:hAnsi="Roboto"/>
          <w:color w:val="222222"/>
          <w:szCs w:val="22"/>
          <w:lang w:eastAsia="en-GB"/>
        </w:rPr>
      </w:pPr>
    </w:p>
    <w:p w:rsidR="00AA5154" w:rsidRPr="00AA5154" w:rsidRDefault="0084624C" w:rsidP="00AA5154">
      <w:pPr>
        <w:numPr>
          <w:ilvl w:val="0"/>
          <w:numId w:val="8"/>
        </w:numPr>
        <w:shd w:val="clear" w:color="auto" w:fill="FFFFFF"/>
        <w:spacing w:before="655" w:after="436"/>
        <w:ind w:left="714" w:hanging="357"/>
        <w:contextualSpacing/>
        <w:jc w:val="both"/>
        <w:textAlignment w:val="center"/>
        <w:rPr>
          <w:rFonts w:cs="Arial"/>
          <w:b/>
          <w:color w:val="111111"/>
          <w:shd w:val="clear" w:color="auto" w:fill="FFFFFF"/>
        </w:rPr>
      </w:pPr>
      <w:r w:rsidRPr="00AA5154">
        <w:rPr>
          <w:b/>
          <w:szCs w:val="22"/>
          <w:lang w:val="en-GB"/>
        </w:rPr>
        <w:t xml:space="preserve">Tao, </w:t>
      </w:r>
      <w:r w:rsidR="009E7064" w:rsidRPr="00AA5154">
        <w:rPr>
          <w:b/>
          <w:szCs w:val="22"/>
          <w:lang w:val="en-GB"/>
        </w:rPr>
        <w:t xml:space="preserve">F., </w:t>
      </w:r>
      <w:hyperlink r:id="rId9" w:history="1">
        <w:proofErr w:type="spellStart"/>
        <w:r w:rsidRPr="00AA5154">
          <w:rPr>
            <w:b/>
            <w:szCs w:val="22"/>
            <w:lang w:val="en-GB"/>
          </w:rPr>
          <w:t>Liu</w:t>
        </w:r>
      </w:hyperlink>
      <w:proofErr w:type="gramStart"/>
      <w:r w:rsidRPr="00AA5154">
        <w:rPr>
          <w:b/>
          <w:szCs w:val="22"/>
          <w:lang w:val="en-GB"/>
        </w:rPr>
        <w:t>,</w:t>
      </w:r>
      <w:r w:rsidR="009E7064" w:rsidRPr="00AA5154">
        <w:rPr>
          <w:b/>
          <w:szCs w:val="22"/>
          <w:lang w:val="en-GB"/>
        </w:rPr>
        <w:t>X</w:t>
      </w:r>
      <w:proofErr w:type="spellEnd"/>
      <w:proofErr w:type="gramEnd"/>
      <w:r w:rsidR="009E7064" w:rsidRPr="00AA5154">
        <w:rPr>
          <w:b/>
          <w:szCs w:val="22"/>
          <w:lang w:val="en-GB"/>
        </w:rPr>
        <w:t>.</w:t>
      </w:r>
      <w:hyperlink r:id="rId10" w:history="1">
        <w:r w:rsidR="009E7064" w:rsidRPr="00AA5154">
          <w:rPr>
            <w:b/>
            <w:szCs w:val="22"/>
            <w:lang w:val="en-GB"/>
          </w:rPr>
          <w:t>,</w:t>
        </w:r>
        <w:r w:rsidRPr="00AA5154">
          <w:rPr>
            <w:b/>
            <w:szCs w:val="22"/>
            <w:lang w:val="en-GB"/>
          </w:rPr>
          <w:t xml:space="preserve"> </w:t>
        </w:r>
        <w:proofErr w:type="spellStart"/>
        <w:r w:rsidRPr="00AA5154">
          <w:rPr>
            <w:b/>
            <w:szCs w:val="22"/>
            <w:lang w:val="en-GB"/>
          </w:rPr>
          <w:t>Gao</w:t>
        </w:r>
      </w:hyperlink>
      <w:r w:rsidRPr="00AA5154">
        <w:rPr>
          <w:b/>
          <w:szCs w:val="22"/>
          <w:lang w:val="en-GB"/>
        </w:rPr>
        <w:t>,</w:t>
      </w:r>
      <w:r w:rsidR="009E7064" w:rsidRPr="00AA5154">
        <w:rPr>
          <w:b/>
          <w:szCs w:val="22"/>
          <w:lang w:val="en-GB"/>
        </w:rPr>
        <w:t>L</w:t>
      </w:r>
      <w:proofErr w:type="spellEnd"/>
      <w:r w:rsidR="009E7064" w:rsidRPr="00AA5154">
        <w:rPr>
          <w:b/>
          <w:szCs w:val="22"/>
          <w:lang w:val="en-GB"/>
        </w:rPr>
        <w:t xml:space="preserve">. and </w:t>
      </w:r>
      <w:r w:rsidRPr="00AA5154">
        <w:rPr>
          <w:b/>
          <w:szCs w:val="22"/>
          <w:lang w:val="en-GB"/>
        </w:rPr>
        <w:t>Xia</w:t>
      </w:r>
      <w:r w:rsidR="009E7064" w:rsidRPr="00AA5154">
        <w:rPr>
          <w:b/>
          <w:szCs w:val="22"/>
          <w:lang w:val="en-GB"/>
        </w:rPr>
        <w:t>, E. (2017).</w:t>
      </w:r>
      <w:r w:rsidRPr="00AA5154">
        <w:rPr>
          <w:b/>
          <w:color w:val="006621"/>
          <w:szCs w:val="22"/>
        </w:rPr>
        <w:t> </w:t>
      </w:r>
      <w:r w:rsidR="009E7064" w:rsidRPr="00AA5154">
        <w:rPr>
          <w:color w:val="006621"/>
          <w:szCs w:val="22"/>
        </w:rPr>
        <w:t>“</w:t>
      </w:r>
      <w:hyperlink r:id="rId11" w:history="1">
        <w:r w:rsidRPr="00AA5154">
          <w:rPr>
            <w:szCs w:val="22"/>
            <w:lang w:val="en-GB"/>
          </w:rPr>
          <w:t>Do cross-border mergers and acquisitions increase short-term market performance? The case of Chinese firms</w:t>
        </w:r>
      </w:hyperlink>
      <w:r w:rsidR="009E7064" w:rsidRPr="00AA5154">
        <w:rPr>
          <w:szCs w:val="22"/>
          <w:lang w:val="en-GB"/>
        </w:rPr>
        <w:t>”</w:t>
      </w:r>
      <w:r w:rsidR="009E7064" w:rsidRPr="00AA5154">
        <w:rPr>
          <w:b/>
          <w:szCs w:val="22"/>
          <w:lang w:val="en-GB"/>
        </w:rPr>
        <w:t xml:space="preserve">, International Business Review, </w:t>
      </w:r>
      <w:r w:rsidR="009E7064" w:rsidRPr="00AA5154">
        <w:rPr>
          <w:szCs w:val="22"/>
          <w:lang w:val="en-GB"/>
        </w:rPr>
        <w:t>26 (1), 189-202.</w:t>
      </w:r>
    </w:p>
    <w:p w:rsidR="00AA5154" w:rsidRPr="00AA5154" w:rsidRDefault="00AA5154" w:rsidP="00AA5154">
      <w:pPr>
        <w:shd w:val="clear" w:color="auto" w:fill="FFFFFF"/>
        <w:spacing w:before="655" w:after="436"/>
        <w:contextualSpacing/>
        <w:jc w:val="both"/>
        <w:textAlignment w:val="center"/>
        <w:rPr>
          <w:rFonts w:cs="Arial"/>
          <w:b/>
          <w:color w:val="111111"/>
          <w:shd w:val="clear" w:color="auto" w:fill="FFFFFF"/>
        </w:rPr>
      </w:pPr>
    </w:p>
    <w:p w:rsidR="00AA5154" w:rsidRPr="00AA5154" w:rsidRDefault="00AA5154" w:rsidP="00AA5154">
      <w:pPr>
        <w:numPr>
          <w:ilvl w:val="0"/>
          <w:numId w:val="8"/>
        </w:numPr>
        <w:shd w:val="clear" w:color="auto" w:fill="FFFFFF"/>
        <w:spacing w:before="655" w:after="436"/>
        <w:ind w:left="714" w:hanging="357"/>
        <w:contextualSpacing/>
        <w:jc w:val="both"/>
        <w:textAlignment w:val="center"/>
        <w:rPr>
          <w:rFonts w:ascii="Roboto" w:hAnsi="Roboto"/>
          <w:color w:val="222222"/>
          <w:szCs w:val="22"/>
          <w:lang w:eastAsia="en-GB"/>
        </w:rPr>
      </w:pPr>
      <w:proofErr w:type="spellStart"/>
      <w:r w:rsidRPr="00AA5154">
        <w:rPr>
          <w:rFonts w:cs="Arial"/>
          <w:b/>
          <w:color w:val="111111"/>
          <w:shd w:val="clear" w:color="auto" w:fill="FFFFFF"/>
        </w:rPr>
        <w:t>Xe</w:t>
      </w:r>
      <w:proofErr w:type="spellEnd"/>
      <w:r w:rsidRPr="00AA5154">
        <w:rPr>
          <w:rFonts w:cs="Arial"/>
          <w:b/>
          <w:color w:val="111111"/>
          <w:shd w:val="clear" w:color="auto" w:fill="FFFFFF"/>
        </w:rPr>
        <w:t>, X. and Zhang, Y. (2017)</w:t>
      </w:r>
      <w:r w:rsidRPr="00AA5154">
        <w:rPr>
          <w:rFonts w:cs="Arial"/>
          <w:color w:val="111111"/>
          <w:shd w:val="clear" w:color="auto" w:fill="FFFFFF"/>
        </w:rPr>
        <w:t xml:space="preserve">. “Evaluation of post-merger performance of public listed companies in the UK”, </w:t>
      </w:r>
      <w:r w:rsidRPr="00AA5154">
        <w:rPr>
          <w:rFonts w:cs="Arial"/>
          <w:b/>
          <w:color w:val="111111"/>
          <w:shd w:val="clear" w:color="auto" w:fill="FFFFFF"/>
        </w:rPr>
        <w:t>Advances in Economics, Business and Management Research</w:t>
      </w:r>
      <w:r w:rsidRPr="00AA5154">
        <w:rPr>
          <w:rFonts w:cs="Arial"/>
          <w:color w:val="111111"/>
          <w:shd w:val="clear" w:color="auto" w:fill="FFFFFF"/>
        </w:rPr>
        <w:t>, 42, 57-61</w:t>
      </w:r>
    </w:p>
    <w:p w:rsidR="005937F5" w:rsidRPr="00ED0CE3" w:rsidRDefault="005937F5" w:rsidP="005937F5">
      <w:pPr>
        <w:shd w:val="clear" w:color="auto" w:fill="FFFFFF"/>
        <w:spacing w:before="655" w:after="436"/>
        <w:contextualSpacing/>
        <w:jc w:val="both"/>
        <w:textAlignment w:val="center"/>
        <w:rPr>
          <w:rFonts w:ascii="Roboto" w:hAnsi="Roboto"/>
          <w:color w:val="222222"/>
          <w:szCs w:val="22"/>
          <w:lang w:eastAsia="en-GB"/>
        </w:rPr>
      </w:pPr>
    </w:p>
    <w:p w:rsidR="009E7064" w:rsidRPr="00ED0CE3" w:rsidRDefault="009E7064" w:rsidP="00CE137A">
      <w:pPr>
        <w:numPr>
          <w:ilvl w:val="0"/>
          <w:numId w:val="8"/>
        </w:numPr>
        <w:shd w:val="clear" w:color="auto" w:fill="FFFFFF"/>
        <w:spacing w:before="655" w:after="436"/>
        <w:ind w:left="714" w:hanging="357"/>
        <w:contextualSpacing/>
        <w:jc w:val="both"/>
        <w:textAlignment w:val="center"/>
        <w:rPr>
          <w:szCs w:val="22"/>
          <w:lang w:val="en-GB"/>
        </w:rPr>
      </w:pPr>
      <w:proofErr w:type="spellStart"/>
      <w:r w:rsidRPr="00ED0CE3">
        <w:rPr>
          <w:b/>
          <w:szCs w:val="22"/>
          <w:lang w:val="en-GB"/>
        </w:rPr>
        <w:t>Mutarindwa</w:t>
      </w:r>
      <w:proofErr w:type="spellEnd"/>
      <w:r w:rsidRPr="00ED0CE3">
        <w:rPr>
          <w:b/>
          <w:szCs w:val="22"/>
          <w:lang w:val="en-GB"/>
        </w:rPr>
        <w:t>,</w:t>
      </w:r>
      <w:r w:rsidR="00862A65" w:rsidRPr="00ED0CE3">
        <w:rPr>
          <w:b/>
          <w:szCs w:val="22"/>
          <w:lang w:val="en-GB"/>
        </w:rPr>
        <w:t xml:space="preserve"> </w:t>
      </w:r>
      <w:r w:rsidRPr="00ED0CE3">
        <w:rPr>
          <w:b/>
          <w:szCs w:val="22"/>
          <w:lang w:val="en-GB"/>
        </w:rPr>
        <w:t>S. and Shema</w:t>
      </w:r>
      <w:r w:rsidR="00862A65" w:rsidRPr="00ED0CE3">
        <w:rPr>
          <w:b/>
          <w:szCs w:val="22"/>
          <w:lang w:val="en-GB"/>
        </w:rPr>
        <w:t>, J.B.</w:t>
      </w:r>
      <w:r w:rsidRPr="00ED0CE3">
        <w:rPr>
          <w:b/>
          <w:color w:val="006621"/>
          <w:szCs w:val="22"/>
        </w:rPr>
        <w:t> </w:t>
      </w:r>
      <w:r w:rsidRPr="00ED0CE3">
        <w:rPr>
          <w:b/>
          <w:szCs w:val="22"/>
          <w:lang w:val="en-GB"/>
        </w:rPr>
        <w:t xml:space="preserve"> (2016).</w:t>
      </w:r>
      <w:r w:rsidRPr="00ED0CE3">
        <w:rPr>
          <w:szCs w:val="22"/>
          <w:lang w:val="en-GB"/>
        </w:rPr>
        <w:t xml:space="preserve"> “Privatization of Firms in Rwanda: The Role of Corporate Governance Practices”. </w:t>
      </w:r>
      <w:r w:rsidRPr="00ED0CE3">
        <w:rPr>
          <w:b/>
          <w:szCs w:val="22"/>
          <w:lang w:val="en-GB"/>
        </w:rPr>
        <w:t xml:space="preserve">In </w:t>
      </w:r>
      <w:r w:rsidR="00AA5154">
        <w:rPr>
          <w:b/>
          <w:szCs w:val="22"/>
          <w:lang w:val="en-GB"/>
        </w:rPr>
        <w:t xml:space="preserve">the </w:t>
      </w:r>
      <w:r w:rsidRPr="00ED0CE3">
        <w:rPr>
          <w:b/>
          <w:szCs w:val="22"/>
          <w:lang w:val="en-GB"/>
        </w:rPr>
        <w:t>book:</w:t>
      </w:r>
      <w:r w:rsidRPr="00ED0CE3">
        <w:rPr>
          <w:szCs w:val="22"/>
          <w:lang w:val="en-GB"/>
        </w:rPr>
        <w:t xml:space="preserve"> </w:t>
      </w:r>
      <w:r w:rsidRPr="00AA5154">
        <w:rPr>
          <w:b/>
          <w:szCs w:val="22"/>
          <w:lang w:val="en-GB"/>
        </w:rPr>
        <w:t xml:space="preserve">Entrepreneurship and SME Management </w:t>
      </w:r>
      <w:proofErr w:type="gramStart"/>
      <w:r w:rsidRPr="00AA5154">
        <w:rPr>
          <w:b/>
          <w:szCs w:val="22"/>
          <w:lang w:val="en-GB"/>
        </w:rPr>
        <w:t>Across</w:t>
      </w:r>
      <w:proofErr w:type="gramEnd"/>
      <w:r w:rsidRPr="00AA5154">
        <w:rPr>
          <w:b/>
          <w:szCs w:val="22"/>
          <w:lang w:val="en-GB"/>
        </w:rPr>
        <w:t xml:space="preserve"> Africa</w:t>
      </w:r>
      <w:r w:rsidRPr="00ED0CE3">
        <w:rPr>
          <w:szCs w:val="22"/>
          <w:lang w:val="en-GB"/>
        </w:rPr>
        <w:t>, 91-210</w:t>
      </w:r>
      <w:r w:rsidR="00862A65" w:rsidRPr="00ED0CE3">
        <w:rPr>
          <w:szCs w:val="22"/>
          <w:lang w:val="en-GB"/>
        </w:rPr>
        <w:t xml:space="preserve">, edited by </w:t>
      </w:r>
      <w:proofErr w:type="spellStart"/>
      <w:r w:rsidR="00862A65" w:rsidRPr="00ED0CE3">
        <w:rPr>
          <w:szCs w:val="22"/>
          <w:lang w:val="en-GB"/>
        </w:rPr>
        <w:t>Achtenhagen</w:t>
      </w:r>
      <w:proofErr w:type="spellEnd"/>
      <w:r w:rsidR="00862A65" w:rsidRPr="00ED0CE3">
        <w:rPr>
          <w:szCs w:val="22"/>
          <w:lang w:val="en-GB"/>
        </w:rPr>
        <w:t>,</w:t>
      </w:r>
      <w:r w:rsidR="00AA5154">
        <w:rPr>
          <w:szCs w:val="22"/>
          <w:lang w:val="en-GB"/>
        </w:rPr>
        <w:t xml:space="preserve"> </w:t>
      </w:r>
      <w:r w:rsidR="00862A65" w:rsidRPr="00ED0CE3">
        <w:rPr>
          <w:szCs w:val="22"/>
          <w:lang w:val="en-GB"/>
        </w:rPr>
        <w:t xml:space="preserve">L. and </w:t>
      </w:r>
      <w:proofErr w:type="spellStart"/>
      <w:r w:rsidR="00862A65" w:rsidRPr="00ED0CE3">
        <w:rPr>
          <w:szCs w:val="22"/>
          <w:lang w:val="en-GB"/>
        </w:rPr>
        <w:t>Brundin</w:t>
      </w:r>
      <w:proofErr w:type="spellEnd"/>
      <w:r w:rsidR="00862A65" w:rsidRPr="00ED0CE3">
        <w:rPr>
          <w:szCs w:val="22"/>
          <w:lang w:val="en-GB"/>
        </w:rPr>
        <w:t>, E., Springer</w:t>
      </w:r>
      <w:r w:rsidR="00AA5154">
        <w:rPr>
          <w:szCs w:val="22"/>
          <w:lang w:val="en-GB"/>
        </w:rPr>
        <w:t xml:space="preserve"> publications</w:t>
      </w:r>
      <w:r w:rsidR="00862A65" w:rsidRPr="00ED0CE3">
        <w:rPr>
          <w:szCs w:val="22"/>
          <w:lang w:val="en-GB"/>
        </w:rPr>
        <w:t>.</w:t>
      </w:r>
    </w:p>
    <w:p w:rsidR="005937F5" w:rsidRPr="00ED0CE3" w:rsidRDefault="005937F5" w:rsidP="005937F5">
      <w:pPr>
        <w:shd w:val="clear" w:color="auto" w:fill="FFFFFF"/>
        <w:spacing w:before="655" w:after="436"/>
        <w:contextualSpacing/>
        <w:jc w:val="both"/>
        <w:textAlignment w:val="center"/>
        <w:rPr>
          <w:szCs w:val="22"/>
          <w:lang w:val="en-GB"/>
        </w:rPr>
      </w:pPr>
    </w:p>
    <w:p w:rsidR="0084624C" w:rsidRPr="00ED0CE3" w:rsidRDefault="00862A65" w:rsidP="00CE137A">
      <w:pPr>
        <w:numPr>
          <w:ilvl w:val="0"/>
          <w:numId w:val="8"/>
        </w:numPr>
        <w:jc w:val="both"/>
        <w:rPr>
          <w:szCs w:val="22"/>
          <w:lang w:val="en-GB"/>
        </w:rPr>
      </w:pPr>
      <w:proofErr w:type="spellStart"/>
      <w:r w:rsidRPr="00ED0CE3">
        <w:rPr>
          <w:b/>
          <w:szCs w:val="22"/>
          <w:lang w:val="en-GB"/>
        </w:rPr>
        <w:t>Favato</w:t>
      </w:r>
      <w:proofErr w:type="spellEnd"/>
      <w:r w:rsidRPr="00ED0CE3">
        <w:rPr>
          <w:b/>
          <w:szCs w:val="22"/>
          <w:lang w:val="en-GB"/>
        </w:rPr>
        <w:t xml:space="preserve">, G., </w:t>
      </w:r>
      <w:proofErr w:type="spellStart"/>
      <w:r w:rsidRPr="00ED0CE3">
        <w:rPr>
          <w:b/>
          <w:szCs w:val="22"/>
          <w:lang w:val="en-GB"/>
        </w:rPr>
        <w:t>Nurullah</w:t>
      </w:r>
      <w:proofErr w:type="spellEnd"/>
      <w:r w:rsidRPr="00ED0CE3">
        <w:rPr>
          <w:b/>
          <w:szCs w:val="22"/>
          <w:lang w:val="en-GB"/>
        </w:rPr>
        <w:t>, M. and Cottingham, J. (2015)</w:t>
      </w:r>
      <w:r w:rsidRPr="00ED0CE3">
        <w:rPr>
          <w:szCs w:val="22"/>
          <w:lang w:val="en-GB"/>
        </w:rPr>
        <w:t xml:space="preserve">. “Impact of domestic acquisition on acquirers shareholders’ equity: An empirical study on the US market”, </w:t>
      </w:r>
      <w:r w:rsidRPr="00ED0CE3">
        <w:rPr>
          <w:b/>
          <w:szCs w:val="22"/>
          <w:lang w:val="en-GB"/>
        </w:rPr>
        <w:t>Journal of Applied Finance and Banking</w:t>
      </w:r>
      <w:r w:rsidRPr="00ED0CE3">
        <w:rPr>
          <w:szCs w:val="22"/>
          <w:lang w:val="en-GB"/>
        </w:rPr>
        <w:t>, 5(4), 33-51.</w:t>
      </w:r>
    </w:p>
    <w:p w:rsidR="004B1C3D" w:rsidRPr="00ED0CE3" w:rsidRDefault="004B1C3D" w:rsidP="004B1C3D">
      <w:pPr>
        <w:pStyle w:val="ListParagraph"/>
        <w:rPr>
          <w:szCs w:val="22"/>
          <w:lang w:val="en-GB"/>
        </w:rPr>
      </w:pPr>
    </w:p>
    <w:p w:rsidR="004B1C3D" w:rsidRPr="00ED0CE3" w:rsidRDefault="004B1C3D" w:rsidP="00CE137A">
      <w:pPr>
        <w:numPr>
          <w:ilvl w:val="0"/>
          <w:numId w:val="8"/>
        </w:numPr>
        <w:jc w:val="both"/>
        <w:rPr>
          <w:szCs w:val="22"/>
          <w:lang w:val="en-GB"/>
        </w:rPr>
      </w:pPr>
      <w:proofErr w:type="spellStart"/>
      <w:r w:rsidRPr="00ED0CE3">
        <w:rPr>
          <w:b/>
          <w:szCs w:val="22"/>
          <w:lang w:val="en-GB"/>
        </w:rPr>
        <w:t>Nyombi</w:t>
      </w:r>
      <w:proofErr w:type="spellEnd"/>
      <w:r w:rsidRPr="00ED0CE3">
        <w:rPr>
          <w:b/>
          <w:szCs w:val="22"/>
          <w:lang w:val="en-GB"/>
        </w:rPr>
        <w:t>, C. (2015).</w:t>
      </w:r>
      <w:r w:rsidRPr="00ED0CE3">
        <w:rPr>
          <w:color w:val="006621"/>
          <w:szCs w:val="22"/>
        </w:rPr>
        <w:t xml:space="preserve"> “</w:t>
      </w:r>
      <w:hyperlink r:id="rId12" w:history="1">
        <w:r w:rsidRPr="00ED0CE3">
          <w:rPr>
            <w:szCs w:val="22"/>
            <w:lang w:val="en-GB"/>
          </w:rPr>
          <w:t>A critique of shareholder primacy under UK takeover law and the continued imposition of the Board Neutrality Rule</w:t>
        </w:r>
      </w:hyperlink>
      <w:r w:rsidRPr="00ED0CE3">
        <w:rPr>
          <w:szCs w:val="22"/>
          <w:lang w:val="en-GB"/>
        </w:rPr>
        <w:t>”, </w:t>
      </w:r>
      <w:r w:rsidRPr="00ED0CE3">
        <w:rPr>
          <w:b/>
          <w:szCs w:val="22"/>
          <w:lang w:val="en-GB"/>
        </w:rPr>
        <w:t>International Journal of Law and Management</w:t>
      </w:r>
      <w:r w:rsidRPr="00ED0CE3">
        <w:rPr>
          <w:szCs w:val="22"/>
          <w:lang w:val="en-GB"/>
        </w:rPr>
        <w:t>, 57 (4), 235-264</w:t>
      </w:r>
    </w:p>
    <w:p w:rsidR="009B710E" w:rsidRPr="00ED0CE3" w:rsidRDefault="009B710E" w:rsidP="009B710E">
      <w:pPr>
        <w:pStyle w:val="ListParagraph"/>
        <w:rPr>
          <w:szCs w:val="22"/>
          <w:lang w:val="en-GB"/>
        </w:rPr>
      </w:pPr>
    </w:p>
    <w:p w:rsidR="009B710E" w:rsidRPr="00ED0CE3" w:rsidRDefault="009B710E" w:rsidP="00CE137A">
      <w:pPr>
        <w:numPr>
          <w:ilvl w:val="0"/>
          <w:numId w:val="8"/>
        </w:numPr>
        <w:jc w:val="both"/>
        <w:rPr>
          <w:szCs w:val="22"/>
          <w:lang w:val="en-GB"/>
        </w:rPr>
      </w:pPr>
      <w:proofErr w:type="spellStart"/>
      <w:r w:rsidRPr="00ED0CE3">
        <w:rPr>
          <w:b/>
          <w:szCs w:val="22"/>
          <w:lang w:val="en-GB"/>
        </w:rPr>
        <w:t>Kalra</w:t>
      </w:r>
      <w:proofErr w:type="spellEnd"/>
      <w:r w:rsidRPr="00ED0CE3">
        <w:rPr>
          <w:b/>
          <w:szCs w:val="22"/>
          <w:lang w:val="en-GB"/>
        </w:rPr>
        <w:t xml:space="preserve">, N., Gupta, S. and </w:t>
      </w:r>
      <w:proofErr w:type="spellStart"/>
      <w:r w:rsidRPr="00ED0CE3">
        <w:rPr>
          <w:b/>
          <w:szCs w:val="22"/>
          <w:lang w:val="en-GB"/>
        </w:rPr>
        <w:t>Bagga</w:t>
      </w:r>
      <w:proofErr w:type="spellEnd"/>
      <w:r w:rsidRPr="00ED0CE3">
        <w:rPr>
          <w:b/>
          <w:szCs w:val="22"/>
          <w:lang w:val="en-GB"/>
        </w:rPr>
        <w:t>, R. (2013).</w:t>
      </w:r>
      <w:r w:rsidRPr="00ED0CE3">
        <w:rPr>
          <w:szCs w:val="22"/>
          <w:lang w:val="en-GB"/>
        </w:rPr>
        <w:t xml:space="preserve"> “A wave of mergers and </w:t>
      </w:r>
      <w:proofErr w:type="gramStart"/>
      <w:r w:rsidRPr="00ED0CE3">
        <w:rPr>
          <w:szCs w:val="22"/>
          <w:lang w:val="en-GB"/>
        </w:rPr>
        <w:t>acquisitions :</w:t>
      </w:r>
      <w:proofErr w:type="gramEnd"/>
      <w:r w:rsidRPr="00ED0CE3">
        <w:rPr>
          <w:szCs w:val="22"/>
          <w:lang w:val="en-GB"/>
        </w:rPr>
        <w:t xml:space="preserve"> Are Indian banks going up a blind alley?”, </w:t>
      </w:r>
      <w:r w:rsidRPr="00ED0CE3">
        <w:rPr>
          <w:b/>
          <w:szCs w:val="22"/>
          <w:lang w:val="en-GB"/>
        </w:rPr>
        <w:t>Global Business Review</w:t>
      </w:r>
      <w:r w:rsidRPr="00ED0CE3">
        <w:rPr>
          <w:szCs w:val="22"/>
          <w:lang w:val="en-GB"/>
        </w:rPr>
        <w:t>, 14(2), 263-282.</w:t>
      </w:r>
    </w:p>
    <w:p w:rsidR="005937F5" w:rsidRPr="00ED0CE3" w:rsidRDefault="005937F5" w:rsidP="005937F5">
      <w:pPr>
        <w:jc w:val="both"/>
        <w:rPr>
          <w:szCs w:val="22"/>
          <w:lang w:val="en-GB"/>
        </w:rPr>
      </w:pPr>
    </w:p>
    <w:p w:rsidR="0084624C" w:rsidRPr="00ED0CE3" w:rsidRDefault="006415EF" w:rsidP="00CE137A">
      <w:pPr>
        <w:numPr>
          <w:ilvl w:val="0"/>
          <w:numId w:val="8"/>
        </w:numPr>
        <w:jc w:val="both"/>
        <w:rPr>
          <w:szCs w:val="22"/>
          <w:lang w:val="en-GB"/>
        </w:rPr>
      </w:pPr>
      <w:r w:rsidRPr="00ED0CE3">
        <w:rPr>
          <w:b/>
          <w:szCs w:val="22"/>
          <w:lang w:val="en-GB"/>
        </w:rPr>
        <w:t>Thanos, I, and Papadakis, V. (2012)</w:t>
      </w:r>
      <w:r w:rsidRPr="00ED0CE3">
        <w:rPr>
          <w:szCs w:val="22"/>
          <w:lang w:val="en-GB"/>
        </w:rPr>
        <w:t xml:space="preserve">. “The use of accounting-based measures in measuring M&amp;A performance: A review of five decades of research, </w:t>
      </w:r>
      <w:r w:rsidRPr="00ED0CE3">
        <w:rPr>
          <w:b/>
          <w:szCs w:val="22"/>
          <w:lang w:val="en-GB"/>
        </w:rPr>
        <w:t>Advances in Mergers and Acquisitions</w:t>
      </w:r>
      <w:r w:rsidRPr="00ED0CE3">
        <w:rPr>
          <w:szCs w:val="22"/>
          <w:lang w:val="en-GB"/>
        </w:rPr>
        <w:t xml:space="preserve">, 10, 103-120.  </w:t>
      </w:r>
    </w:p>
    <w:p w:rsidR="00994137" w:rsidRPr="00ED0CE3" w:rsidRDefault="00994137" w:rsidP="00994137">
      <w:pPr>
        <w:pStyle w:val="ListParagraph"/>
        <w:rPr>
          <w:szCs w:val="22"/>
          <w:lang w:val="en-GB"/>
        </w:rPr>
      </w:pPr>
    </w:p>
    <w:p w:rsidR="00994137" w:rsidRPr="00ED0CE3" w:rsidRDefault="00994137" w:rsidP="00CE137A">
      <w:pPr>
        <w:numPr>
          <w:ilvl w:val="0"/>
          <w:numId w:val="8"/>
        </w:numPr>
        <w:jc w:val="both"/>
        <w:rPr>
          <w:szCs w:val="22"/>
          <w:lang w:val="en-GB"/>
        </w:rPr>
      </w:pPr>
      <w:r w:rsidRPr="00ED0CE3">
        <w:rPr>
          <w:b/>
          <w:szCs w:val="22"/>
          <w:lang w:val="en-GB"/>
        </w:rPr>
        <w:t>Thanos, I, and Papadakis, V. (2012)</w:t>
      </w:r>
      <w:r w:rsidRPr="00ED0CE3">
        <w:rPr>
          <w:szCs w:val="22"/>
          <w:lang w:val="en-GB"/>
        </w:rPr>
        <w:t>. “Unbundling acquisition performance: how they do perform and how this can be measured</w:t>
      </w:r>
      <w:proofErr w:type="gramStart"/>
      <w:r w:rsidRPr="00ED0CE3">
        <w:rPr>
          <w:szCs w:val="22"/>
          <w:lang w:val="en-GB"/>
        </w:rPr>
        <w:t>?.</w:t>
      </w:r>
      <w:proofErr w:type="gramEnd"/>
      <w:r w:rsidRPr="00ED0CE3">
        <w:rPr>
          <w:szCs w:val="22"/>
          <w:lang w:val="en-GB"/>
        </w:rPr>
        <w:t xml:space="preserve"> </w:t>
      </w:r>
      <w:r w:rsidRPr="00ED0CE3">
        <w:rPr>
          <w:b/>
          <w:szCs w:val="22"/>
          <w:lang w:val="en-GB"/>
        </w:rPr>
        <w:t>In book</w:t>
      </w:r>
      <w:r w:rsidRPr="00ED0CE3">
        <w:rPr>
          <w:szCs w:val="22"/>
          <w:lang w:val="en-GB"/>
        </w:rPr>
        <w:t xml:space="preserve">: “The handbook of Mergers and Acquisitions”, ch.5, 114-147, edited by Faulkner, D., </w:t>
      </w:r>
      <w:proofErr w:type="spellStart"/>
      <w:r w:rsidRPr="00ED0CE3">
        <w:rPr>
          <w:szCs w:val="22"/>
          <w:lang w:val="en-GB"/>
        </w:rPr>
        <w:t>Teerinkangas</w:t>
      </w:r>
      <w:proofErr w:type="spellEnd"/>
      <w:r w:rsidRPr="00ED0CE3">
        <w:rPr>
          <w:szCs w:val="22"/>
          <w:lang w:val="en-GB"/>
        </w:rPr>
        <w:t>, S. and Joseph, R.</w:t>
      </w:r>
    </w:p>
    <w:p w:rsidR="00B65FE8" w:rsidRPr="00ED0CE3" w:rsidRDefault="00B65FE8" w:rsidP="00B65FE8">
      <w:pPr>
        <w:pStyle w:val="ListParagraph"/>
        <w:rPr>
          <w:szCs w:val="22"/>
          <w:lang w:val="en-GB"/>
        </w:rPr>
      </w:pPr>
    </w:p>
    <w:p w:rsidR="00B65FE8" w:rsidRPr="00ED0CE3" w:rsidRDefault="00FF3267" w:rsidP="00CE137A">
      <w:pPr>
        <w:numPr>
          <w:ilvl w:val="0"/>
          <w:numId w:val="8"/>
        </w:numPr>
        <w:jc w:val="both"/>
        <w:rPr>
          <w:b/>
          <w:szCs w:val="22"/>
          <w:lang w:val="en-GB"/>
        </w:rPr>
      </w:pPr>
      <w:hyperlink r:id="rId13" w:history="1">
        <w:proofErr w:type="spellStart"/>
        <w:r w:rsidR="00B65FE8" w:rsidRPr="00ED0CE3">
          <w:rPr>
            <w:b/>
            <w:szCs w:val="22"/>
            <w:lang w:val="en-GB"/>
          </w:rPr>
          <w:t>Meglio</w:t>
        </w:r>
        <w:proofErr w:type="spellEnd"/>
      </w:hyperlink>
      <w:r w:rsidR="00B65FE8" w:rsidRPr="00ED0CE3">
        <w:rPr>
          <w:b/>
          <w:szCs w:val="22"/>
          <w:lang w:val="en-GB"/>
        </w:rPr>
        <w:t>, O, and</w:t>
      </w:r>
      <w:hyperlink r:id="rId14" w:history="1">
        <w:r w:rsidR="00B65FE8" w:rsidRPr="00ED0CE3">
          <w:rPr>
            <w:b/>
            <w:szCs w:val="22"/>
            <w:lang w:val="en-GB"/>
          </w:rPr>
          <w:t xml:space="preserve"> </w:t>
        </w:r>
        <w:proofErr w:type="spellStart"/>
        <w:r w:rsidR="00B65FE8" w:rsidRPr="00ED0CE3">
          <w:rPr>
            <w:b/>
            <w:szCs w:val="22"/>
            <w:lang w:val="en-GB"/>
          </w:rPr>
          <w:t>Risberg</w:t>
        </w:r>
        <w:proofErr w:type="spellEnd"/>
      </w:hyperlink>
      <w:r w:rsidR="00B65FE8" w:rsidRPr="00ED0CE3">
        <w:rPr>
          <w:b/>
          <w:szCs w:val="22"/>
          <w:lang w:val="en-GB"/>
        </w:rPr>
        <w:t>, A. (2012</w:t>
      </w:r>
      <w:r w:rsidR="00B65FE8" w:rsidRPr="00ED0CE3">
        <w:rPr>
          <w:szCs w:val="22"/>
          <w:lang w:val="en-GB"/>
        </w:rPr>
        <w:t>). “</w:t>
      </w:r>
      <w:hyperlink r:id="rId15" w:history="1">
        <w:r w:rsidR="00B65FE8" w:rsidRPr="00ED0CE3">
          <w:rPr>
            <w:szCs w:val="22"/>
            <w:lang w:val="en-GB"/>
          </w:rPr>
          <w:t>Are all mergers and acquisitions treated as if they were alike? A review of empirical literature</w:t>
        </w:r>
      </w:hyperlink>
      <w:r w:rsidR="00B65FE8" w:rsidRPr="00ED0CE3">
        <w:rPr>
          <w:szCs w:val="22"/>
          <w:lang w:val="en-GB"/>
        </w:rPr>
        <w:t xml:space="preserve">”, </w:t>
      </w:r>
      <w:r w:rsidR="00B65FE8" w:rsidRPr="00ED0CE3">
        <w:rPr>
          <w:b/>
          <w:szCs w:val="22"/>
          <w:lang w:val="en-GB"/>
        </w:rPr>
        <w:t xml:space="preserve">Advances in Mergers and Acquisitions, </w:t>
      </w:r>
      <w:r w:rsidR="00B65FE8" w:rsidRPr="00ED0CE3">
        <w:rPr>
          <w:szCs w:val="22"/>
          <w:lang w:val="en-GB"/>
        </w:rPr>
        <w:t>10, 1-18.</w:t>
      </w:r>
    </w:p>
    <w:p w:rsidR="004B1C3D" w:rsidRPr="00ED0CE3" w:rsidRDefault="004B1C3D" w:rsidP="004B1C3D">
      <w:pPr>
        <w:pStyle w:val="ListParagraph"/>
        <w:rPr>
          <w:szCs w:val="22"/>
          <w:lang w:val="en-GB"/>
        </w:rPr>
      </w:pPr>
    </w:p>
    <w:p w:rsidR="004B1C3D" w:rsidRPr="00ED0CE3" w:rsidRDefault="009B710E" w:rsidP="00CE137A">
      <w:pPr>
        <w:numPr>
          <w:ilvl w:val="0"/>
          <w:numId w:val="8"/>
        </w:numPr>
        <w:jc w:val="both"/>
        <w:rPr>
          <w:szCs w:val="22"/>
          <w:lang w:val="en-GB"/>
        </w:rPr>
      </w:pPr>
      <w:r w:rsidRPr="00ED0CE3">
        <w:rPr>
          <w:b/>
          <w:szCs w:val="22"/>
        </w:rPr>
        <w:lastRenderedPageBreak/>
        <w:t>Raj, M</w:t>
      </w:r>
      <w:r w:rsidRPr="00ED0CE3">
        <w:rPr>
          <w:b/>
          <w:szCs w:val="22"/>
          <w:lang w:val="en-GB"/>
        </w:rPr>
        <w:t>. and Uddin, M.H. (2011).</w:t>
      </w:r>
      <w:r w:rsidRPr="00ED0CE3">
        <w:rPr>
          <w:szCs w:val="22"/>
          <w:lang w:val="en-GB"/>
        </w:rPr>
        <w:t xml:space="preserve"> “Bidder motivation and long-term performance of UK mergers”, </w:t>
      </w:r>
      <w:r w:rsidRPr="00ED0CE3">
        <w:rPr>
          <w:b/>
          <w:szCs w:val="22"/>
          <w:lang w:val="en-GB"/>
        </w:rPr>
        <w:t>Corporate Ownership and Control</w:t>
      </w:r>
      <w:r w:rsidRPr="00ED0CE3">
        <w:rPr>
          <w:szCs w:val="22"/>
          <w:lang w:val="en-GB"/>
        </w:rPr>
        <w:t>, 8(2), 227-238.</w:t>
      </w:r>
    </w:p>
    <w:p w:rsidR="009B710E" w:rsidRPr="00ED0CE3" w:rsidRDefault="009B710E" w:rsidP="009B710E">
      <w:pPr>
        <w:pStyle w:val="ListParagraph"/>
        <w:rPr>
          <w:szCs w:val="22"/>
          <w:lang w:val="en-GB"/>
        </w:rPr>
      </w:pPr>
    </w:p>
    <w:p w:rsidR="009B710E" w:rsidRPr="00ED0CE3" w:rsidRDefault="00FF3267" w:rsidP="00CE137A">
      <w:pPr>
        <w:numPr>
          <w:ilvl w:val="0"/>
          <w:numId w:val="8"/>
        </w:numPr>
        <w:jc w:val="both"/>
        <w:rPr>
          <w:szCs w:val="22"/>
          <w:lang w:val="en-GB"/>
        </w:rPr>
      </w:pPr>
      <w:hyperlink r:id="rId16" w:history="1">
        <w:proofErr w:type="spellStart"/>
        <w:r w:rsidR="009B710E" w:rsidRPr="00ED0CE3">
          <w:rPr>
            <w:b/>
            <w:szCs w:val="22"/>
          </w:rPr>
          <w:t>Selcuk</w:t>
        </w:r>
      </w:hyperlink>
      <w:proofErr w:type="gramStart"/>
      <w:r w:rsidR="009B710E" w:rsidRPr="00ED0CE3">
        <w:rPr>
          <w:b/>
          <w:szCs w:val="22"/>
        </w:rPr>
        <w:t>,A</w:t>
      </w:r>
      <w:proofErr w:type="spellEnd"/>
      <w:proofErr w:type="gramEnd"/>
      <w:r w:rsidR="009B710E" w:rsidRPr="00ED0CE3">
        <w:rPr>
          <w:b/>
          <w:szCs w:val="22"/>
        </w:rPr>
        <w:t>., and Yilmaz, A.  (2011).</w:t>
      </w:r>
      <w:r w:rsidR="009B710E" w:rsidRPr="00ED0CE3">
        <w:rPr>
          <w:szCs w:val="22"/>
          <w:lang w:val="en-GB"/>
        </w:rPr>
        <w:t xml:space="preserve"> “</w:t>
      </w:r>
      <w:hyperlink r:id="rId17" w:history="1">
        <w:r w:rsidR="009B710E" w:rsidRPr="00ED0CE3">
          <w:rPr>
            <w:szCs w:val="22"/>
            <w:lang w:val="en-GB"/>
          </w:rPr>
          <w:t>The impact of mergers and acquisitions on acquirer performance: Evidence from Turkey</w:t>
        </w:r>
      </w:hyperlink>
      <w:r w:rsidR="009B710E" w:rsidRPr="00ED0CE3">
        <w:rPr>
          <w:szCs w:val="22"/>
          <w:lang w:val="en-GB"/>
        </w:rPr>
        <w:t xml:space="preserve">”, </w:t>
      </w:r>
      <w:r w:rsidR="009B710E" w:rsidRPr="00ED0CE3">
        <w:rPr>
          <w:b/>
          <w:szCs w:val="22"/>
          <w:lang w:val="en-GB"/>
        </w:rPr>
        <w:t xml:space="preserve">Business and Economic Journal, </w:t>
      </w:r>
      <w:r w:rsidR="009B710E" w:rsidRPr="00ED0CE3">
        <w:rPr>
          <w:szCs w:val="22"/>
          <w:lang w:val="en-GB"/>
        </w:rPr>
        <w:t>22, 1-8.</w:t>
      </w:r>
    </w:p>
    <w:p w:rsidR="005937F5" w:rsidRPr="00ED0CE3" w:rsidRDefault="005937F5" w:rsidP="005937F5">
      <w:pPr>
        <w:jc w:val="both"/>
        <w:rPr>
          <w:szCs w:val="22"/>
          <w:lang w:val="en-GB"/>
        </w:rPr>
      </w:pPr>
    </w:p>
    <w:p w:rsidR="0084624C" w:rsidRPr="00ED0CE3" w:rsidRDefault="006415EF" w:rsidP="00CE137A">
      <w:pPr>
        <w:numPr>
          <w:ilvl w:val="0"/>
          <w:numId w:val="8"/>
        </w:numPr>
        <w:jc w:val="both"/>
        <w:rPr>
          <w:szCs w:val="22"/>
          <w:lang w:val="en-GB"/>
        </w:rPr>
      </w:pPr>
      <w:r w:rsidRPr="00ED0CE3">
        <w:rPr>
          <w:b/>
          <w:szCs w:val="22"/>
          <w:lang w:val="en-GB"/>
        </w:rPr>
        <w:t>Ericson, M.</w:t>
      </w:r>
      <w:r w:rsidR="004B1C3D" w:rsidRPr="00ED0CE3">
        <w:rPr>
          <w:b/>
          <w:szCs w:val="22"/>
          <w:lang w:val="en-GB"/>
        </w:rPr>
        <w:t xml:space="preserve"> </w:t>
      </w:r>
      <w:r w:rsidRPr="00ED0CE3">
        <w:rPr>
          <w:b/>
          <w:szCs w:val="22"/>
          <w:lang w:val="en-GB"/>
        </w:rPr>
        <w:t>(2010).</w:t>
      </w:r>
      <w:r w:rsidRPr="00ED0CE3">
        <w:rPr>
          <w:szCs w:val="22"/>
          <w:lang w:val="en-GB"/>
        </w:rPr>
        <w:t xml:space="preserve"> </w:t>
      </w:r>
      <w:r w:rsidRPr="00ED0CE3">
        <w:rPr>
          <w:b/>
          <w:szCs w:val="22"/>
          <w:lang w:val="en-GB"/>
        </w:rPr>
        <w:t>In book</w:t>
      </w:r>
      <w:r w:rsidRPr="00ED0CE3">
        <w:rPr>
          <w:szCs w:val="22"/>
          <w:lang w:val="en-GB"/>
        </w:rPr>
        <w:t xml:space="preserve">: “The narrative approach to business growth”, </w:t>
      </w:r>
      <w:r w:rsidR="005937F5" w:rsidRPr="00ED0CE3">
        <w:rPr>
          <w:szCs w:val="22"/>
          <w:lang w:val="en-GB"/>
        </w:rPr>
        <w:t xml:space="preserve">Edward –Elgar Publishing Ltd., </w:t>
      </w:r>
      <w:proofErr w:type="spellStart"/>
      <w:r w:rsidR="005937F5" w:rsidRPr="00ED0CE3">
        <w:rPr>
          <w:szCs w:val="22"/>
          <w:lang w:val="en-GB"/>
        </w:rPr>
        <w:t>Yonkoping</w:t>
      </w:r>
      <w:proofErr w:type="spellEnd"/>
      <w:r w:rsidR="005937F5" w:rsidRPr="00ED0CE3">
        <w:rPr>
          <w:szCs w:val="22"/>
          <w:lang w:val="en-GB"/>
        </w:rPr>
        <w:t xml:space="preserve"> International Business School, Sweden.</w:t>
      </w:r>
    </w:p>
    <w:p w:rsidR="005937F5" w:rsidRPr="00ED0CE3" w:rsidRDefault="005937F5" w:rsidP="005937F5">
      <w:pPr>
        <w:pStyle w:val="ListParagraph"/>
        <w:rPr>
          <w:szCs w:val="22"/>
          <w:lang w:val="en-GB"/>
        </w:rPr>
      </w:pPr>
    </w:p>
    <w:p w:rsidR="0084624C" w:rsidRPr="00ED0CE3" w:rsidRDefault="002D7B92" w:rsidP="00CE137A">
      <w:pPr>
        <w:numPr>
          <w:ilvl w:val="0"/>
          <w:numId w:val="8"/>
        </w:numPr>
        <w:jc w:val="both"/>
        <w:rPr>
          <w:szCs w:val="22"/>
          <w:lang w:val="en-GB"/>
        </w:rPr>
      </w:pPr>
      <w:r w:rsidRPr="00ED0CE3">
        <w:rPr>
          <w:b/>
          <w:szCs w:val="22"/>
          <w:lang w:val="en-GB"/>
        </w:rPr>
        <w:t xml:space="preserve">Yang, S.Y., Lin, L., Chou, D.W. and Cheng, H.C. (2011). </w:t>
      </w:r>
      <w:r w:rsidRPr="00ED0CE3">
        <w:rPr>
          <w:szCs w:val="22"/>
          <w:lang w:val="en-GB"/>
        </w:rPr>
        <w:t xml:space="preserve">“Merger drivers and the change of bidder shareholder’s wealth”, </w:t>
      </w:r>
      <w:r w:rsidRPr="00ED0CE3">
        <w:rPr>
          <w:b/>
          <w:szCs w:val="22"/>
          <w:lang w:val="en-GB"/>
        </w:rPr>
        <w:t>Service Industries Journal</w:t>
      </w:r>
      <w:r w:rsidRPr="00ED0CE3">
        <w:rPr>
          <w:szCs w:val="22"/>
          <w:lang w:val="en-GB"/>
        </w:rPr>
        <w:t>, 30 (6), 851-871.</w:t>
      </w:r>
    </w:p>
    <w:p w:rsidR="0084624C" w:rsidRPr="00ED0CE3" w:rsidRDefault="0084624C" w:rsidP="009749A9">
      <w:pPr>
        <w:ind w:left="786"/>
        <w:jc w:val="both"/>
        <w:rPr>
          <w:szCs w:val="22"/>
          <w:lang w:val="en-GB"/>
        </w:rPr>
      </w:pPr>
    </w:p>
    <w:p w:rsidR="005937F5" w:rsidRPr="00ED0CE3" w:rsidRDefault="007765D8" w:rsidP="00CE137A">
      <w:pPr>
        <w:numPr>
          <w:ilvl w:val="0"/>
          <w:numId w:val="8"/>
        </w:numPr>
        <w:jc w:val="both"/>
        <w:rPr>
          <w:szCs w:val="22"/>
          <w:lang w:val="en-GB"/>
        </w:rPr>
      </w:pPr>
      <w:r w:rsidRPr="00ED0CE3">
        <w:rPr>
          <w:b/>
          <w:szCs w:val="22"/>
          <w:lang w:val="en-GB"/>
        </w:rPr>
        <w:t>Papadakis, V. and Thanos, I. (2010)</w:t>
      </w:r>
      <w:r w:rsidRPr="00ED0CE3">
        <w:rPr>
          <w:szCs w:val="22"/>
          <w:lang w:val="en-GB"/>
        </w:rPr>
        <w:t xml:space="preserve">. “Measuring the Performance of Acquisitions: An Empirical Investigation Using Multiple Criteria”. </w:t>
      </w:r>
      <w:r w:rsidRPr="00ED0CE3">
        <w:rPr>
          <w:b/>
          <w:szCs w:val="22"/>
          <w:lang w:val="en-GB"/>
        </w:rPr>
        <w:t>British Journal of Management</w:t>
      </w:r>
      <w:r w:rsidRPr="00ED0CE3">
        <w:rPr>
          <w:szCs w:val="22"/>
          <w:lang w:val="en-GB"/>
        </w:rPr>
        <w:t>, 21 (4), 859-873.</w:t>
      </w:r>
    </w:p>
    <w:p w:rsidR="005937F5" w:rsidRPr="00ED0CE3" w:rsidRDefault="005937F5" w:rsidP="005937F5">
      <w:pPr>
        <w:ind w:left="786"/>
        <w:jc w:val="both"/>
        <w:rPr>
          <w:szCs w:val="22"/>
          <w:lang w:val="en-GB"/>
        </w:rPr>
      </w:pPr>
    </w:p>
    <w:p w:rsidR="007765D8" w:rsidRPr="00ED0CE3" w:rsidRDefault="005937F5" w:rsidP="00CE137A">
      <w:pPr>
        <w:numPr>
          <w:ilvl w:val="0"/>
          <w:numId w:val="8"/>
        </w:numPr>
        <w:jc w:val="both"/>
        <w:rPr>
          <w:szCs w:val="22"/>
          <w:lang w:val="en-GB"/>
        </w:rPr>
      </w:pPr>
      <w:r w:rsidRPr="00ED0CE3">
        <w:rPr>
          <w:b/>
          <w:szCs w:val="22"/>
          <w:lang w:val="en-GB"/>
        </w:rPr>
        <w:t>He, Y. (2009).</w:t>
      </w:r>
      <w:r w:rsidRPr="00ED0CE3">
        <w:rPr>
          <w:szCs w:val="22"/>
          <w:lang w:val="en-GB"/>
        </w:rPr>
        <w:t xml:space="preserve"> In book: “Post-acquisition management in China”, </w:t>
      </w:r>
      <w:proofErr w:type="spellStart"/>
      <w:r w:rsidRPr="00ED0CE3">
        <w:rPr>
          <w:szCs w:val="22"/>
          <w:lang w:val="en-GB"/>
        </w:rPr>
        <w:t>Chandos</w:t>
      </w:r>
      <w:proofErr w:type="spellEnd"/>
      <w:r w:rsidRPr="00ED0CE3">
        <w:rPr>
          <w:szCs w:val="22"/>
          <w:lang w:val="en-GB"/>
        </w:rPr>
        <w:t xml:space="preserve"> Publishing and Cass Business School.</w:t>
      </w:r>
      <w:r w:rsidR="007765D8" w:rsidRPr="00ED0CE3">
        <w:rPr>
          <w:szCs w:val="22"/>
          <w:lang w:val="en-GB"/>
        </w:rPr>
        <w:t xml:space="preserve"> </w:t>
      </w:r>
    </w:p>
    <w:p w:rsidR="002D7B92" w:rsidRPr="00ED0CE3" w:rsidRDefault="002D7B92" w:rsidP="002D7B92">
      <w:pPr>
        <w:pStyle w:val="ListParagraph"/>
        <w:rPr>
          <w:szCs w:val="22"/>
          <w:lang w:val="en-GB"/>
        </w:rPr>
      </w:pPr>
    </w:p>
    <w:p w:rsidR="002D7B92" w:rsidRPr="00ED0CE3" w:rsidRDefault="002D7B92" w:rsidP="00CE137A">
      <w:pPr>
        <w:numPr>
          <w:ilvl w:val="0"/>
          <w:numId w:val="8"/>
        </w:numPr>
        <w:jc w:val="both"/>
        <w:rPr>
          <w:szCs w:val="22"/>
          <w:lang w:val="en-GB"/>
        </w:rPr>
      </w:pPr>
      <w:r w:rsidRPr="00ED0CE3">
        <w:rPr>
          <w:b/>
          <w:szCs w:val="22"/>
          <w:lang w:val="en-GB"/>
        </w:rPr>
        <w:t>Zhang, Y.</w:t>
      </w:r>
      <w:r w:rsidR="009749A9" w:rsidRPr="00ED0CE3">
        <w:rPr>
          <w:b/>
          <w:szCs w:val="22"/>
          <w:lang w:val="en-GB"/>
        </w:rPr>
        <w:t xml:space="preserve"> and</w:t>
      </w:r>
      <w:r w:rsidRPr="00ED0CE3">
        <w:rPr>
          <w:b/>
          <w:szCs w:val="22"/>
          <w:lang w:val="en-GB"/>
        </w:rPr>
        <w:t xml:space="preserve"> </w:t>
      </w:r>
      <w:proofErr w:type="spellStart"/>
      <w:r w:rsidR="009749A9" w:rsidRPr="00ED0CE3">
        <w:rPr>
          <w:b/>
          <w:szCs w:val="22"/>
          <w:lang w:val="en-GB"/>
        </w:rPr>
        <w:t>Wiersema</w:t>
      </w:r>
      <w:proofErr w:type="spellEnd"/>
      <w:r w:rsidR="009749A9" w:rsidRPr="00ED0CE3">
        <w:rPr>
          <w:b/>
          <w:szCs w:val="22"/>
          <w:lang w:val="en-GB"/>
        </w:rPr>
        <w:t xml:space="preserve">, M. </w:t>
      </w:r>
      <w:r w:rsidRPr="00ED0CE3">
        <w:rPr>
          <w:b/>
          <w:szCs w:val="22"/>
          <w:lang w:val="en-GB"/>
        </w:rPr>
        <w:t>(2009).</w:t>
      </w:r>
      <w:r w:rsidRPr="00ED0CE3">
        <w:rPr>
          <w:szCs w:val="22"/>
          <w:lang w:val="en-GB"/>
        </w:rPr>
        <w:t xml:space="preserve"> </w:t>
      </w:r>
      <w:r w:rsidR="009749A9" w:rsidRPr="00ED0CE3">
        <w:rPr>
          <w:szCs w:val="22"/>
          <w:lang w:val="en-GB"/>
        </w:rPr>
        <w:t>Stock market reaction to CEO certification: The signalling role of CEO background</w:t>
      </w:r>
      <w:r w:rsidR="009749A9" w:rsidRPr="00ED0CE3">
        <w:rPr>
          <w:b/>
          <w:szCs w:val="22"/>
          <w:lang w:val="en-GB"/>
        </w:rPr>
        <w:t>, Strategic Management Journal</w:t>
      </w:r>
      <w:r w:rsidR="009749A9" w:rsidRPr="00ED0CE3">
        <w:rPr>
          <w:szCs w:val="22"/>
          <w:lang w:val="en-GB"/>
        </w:rPr>
        <w:t>, 30(7), 693-710.</w:t>
      </w:r>
    </w:p>
    <w:p w:rsidR="005937F5" w:rsidRPr="00ED0CE3" w:rsidRDefault="005937F5" w:rsidP="005937F5">
      <w:pPr>
        <w:ind w:left="786"/>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rFonts w:cs="Arial"/>
          <w:b/>
          <w:bCs/>
          <w:szCs w:val="22"/>
          <w:lang w:val="en-GB" w:eastAsia="el-GR"/>
        </w:rPr>
        <w:t>Haleblian</w:t>
      </w:r>
      <w:proofErr w:type="spellEnd"/>
      <w:r w:rsidRPr="00ED0CE3">
        <w:rPr>
          <w:rFonts w:cs="Arial"/>
          <w:b/>
          <w:bCs/>
          <w:szCs w:val="22"/>
          <w:lang w:val="en-GB" w:eastAsia="el-GR"/>
        </w:rPr>
        <w:t>, J., Devers, C., McNamara, G., Carpenter, M. and Davison R. (2009)</w:t>
      </w:r>
      <w:r w:rsidRPr="00ED0CE3">
        <w:rPr>
          <w:rFonts w:cs="Arial"/>
          <w:bCs/>
          <w:szCs w:val="22"/>
          <w:lang w:val="en-GB" w:eastAsia="el-GR"/>
        </w:rPr>
        <w:t xml:space="preserve">. “Taking Stock of What We Know About Mergers and Acquisitions: A Review and Research Agenda”, </w:t>
      </w:r>
      <w:r w:rsidRPr="00ED0CE3">
        <w:rPr>
          <w:rFonts w:cs="Arial"/>
          <w:b/>
          <w:bCs/>
          <w:szCs w:val="22"/>
          <w:lang w:val="en-GB" w:eastAsia="el-GR"/>
        </w:rPr>
        <w:t xml:space="preserve">Journal of Management, </w:t>
      </w:r>
      <w:r w:rsidRPr="00ED0CE3">
        <w:rPr>
          <w:rFonts w:cs="Arial"/>
          <w:bCs/>
          <w:szCs w:val="22"/>
          <w:lang w:val="en-GB" w:eastAsia="el-GR"/>
        </w:rPr>
        <w:t>35 (3), 469-502.</w:t>
      </w:r>
    </w:p>
    <w:p w:rsidR="007765D8" w:rsidRPr="00ED0CE3" w:rsidRDefault="007765D8" w:rsidP="007765D8">
      <w:pPr>
        <w:ind w:left="360"/>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Durisin</w:t>
      </w:r>
      <w:proofErr w:type="spellEnd"/>
      <w:r w:rsidRPr="00ED0CE3">
        <w:rPr>
          <w:b/>
          <w:szCs w:val="22"/>
          <w:lang w:val="en-GB"/>
        </w:rPr>
        <w:t xml:space="preserve">, B. and </w:t>
      </w:r>
      <w:proofErr w:type="spellStart"/>
      <w:r w:rsidRPr="00ED0CE3">
        <w:rPr>
          <w:b/>
          <w:szCs w:val="22"/>
          <w:lang w:val="en-GB"/>
        </w:rPr>
        <w:t>Puzone</w:t>
      </w:r>
      <w:proofErr w:type="spellEnd"/>
      <w:r w:rsidRPr="00ED0CE3">
        <w:rPr>
          <w:b/>
          <w:szCs w:val="22"/>
          <w:lang w:val="en-GB"/>
        </w:rPr>
        <w:t>, F. (2009)</w:t>
      </w:r>
      <w:r w:rsidRPr="00ED0CE3">
        <w:rPr>
          <w:szCs w:val="22"/>
          <w:lang w:val="en-GB"/>
        </w:rPr>
        <w:t xml:space="preserve">. “Maturation of Corporate Governance Research, 1993-2007: An Assessment”. </w:t>
      </w:r>
      <w:r w:rsidRPr="00ED0CE3">
        <w:rPr>
          <w:b/>
          <w:szCs w:val="22"/>
          <w:lang w:val="en-GB"/>
        </w:rPr>
        <w:t xml:space="preserve">Corporate </w:t>
      </w:r>
      <w:proofErr w:type="gramStart"/>
      <w:r w:rsidRPr="00ED0CE3">
        <w:rPr>
          <w:b/>
          <w:szCs w:val="22"/>
          <w:lang w:val="en-GB"/>
        </w:rPr>
        <w:t>Governance :</w:t>
      </w:r>
      <w:proofErr w:type="gramEnd"/>
      <w:r w:rsidRPr="00ED0CE3">
        <w:rPr>
          <w:b/>
          <w:szCs w:val="22"/>
          <w:lang w:val="en-GB"/>
        </w:rPr>
        <w:t xml:space="preserve"> An International Review</w:t>
      </w:r>
      <w:r w:rsidRPr="00ED0CE3">
        <w:rPr>
          <w:szCs w:val="22"/>
          <w:lang w:val="en-GB"/>
        </w:rPr>
        <w:t>, 17 (3), 266-291.</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de-DE"/>
        </w:rPr>
        <w:t>Zhang, Y. and Wiersema, M. (2009)</w:t>
      </w:r>
      <w:r w:rsidRPr="00ED0CE3">
        <w:rPr>
          <w:szCs w:val="22"/>
          <w:lang w:val="de-DE"/>
        </w:rPr>
        <w:t xml:space="preserve">. </w:t>
      </w:r>
      <w:r w:rsidRPr="00ED0CE3">
        <w:rPr>
          <w:szCs w:val="22"/>
          <w:lang w:val="en-GB"/>
        </w:rPr>
        <w:t xml:space="preserve">“Stock Market Reaction to CEO certification: the signalling role of CEO background”. </w:t>
      </w:r>
      <w:r w:rsidRPr="00ED0CE3">
        <w:rPr>
          <w:b/>
          <w:szCs w:val="22"/>
          <w:lang w:val="en-GB"/>
        </w:rPr>
        <w:t>Strategic Management Journal</w:t>
      </w:r>
      <w:r w:rsidRPr="00ED0CE3">
        <w:rPr>
          <w:szCs w:val="22"/>
          <w:lang w:val="en-GB"/>
        </w:rPr>
        <w:t xml:space="preserve">, 30 (7), 693-710. </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en-GB"/>
        </w:rPr>
        <w:t>Parker, D.</w:t>
      </w:r>
      <w:r w:rsidR="0085641B" w:rsidRPr="00ED0CE3">
        <w:rPr>
          <w:b/>
          <w:szCs w:val="22"/>
          <w:lang w:val="en-GB"/>
        </w:rPr>
        <w:t xml:space="preserve"> and</w:t>
      </w:r>
      <w:r w:rsidRPr="00ED0CE3">
        <w:rPr>
          <w:b/>
          <w:szCs w:val="22"/>
          <w:lang w:val="en-GB"/>
        </w:rPr>
        <w:t xml:space="preserve"> </w:t>
      </w:r>
      <w:r w:rsidR="0085641B" w:rsidRPr="00ED0CE3">
        <w:rPr>
          <w:b/>
          <w:szCs w:val="22"/>
          <w:lang w:val="en-GB"/>
        </w:rPr>
        <w:t>Arnold, M</w:t>
      </w:r>
      <w:r w:rsidR="0085641B" w:rsidRPr="00ED0CE3">
        <w:rPr>
          <w:szCs w:val="22"/>
          <w:lang w:val="en-GB"/>
        </w:rPr>
        <w:t xml:space="preserve">. </w:t>
      </w:r>
      <w:r w:rsidRPr="00ED0CE3">
        <w:rPr>
          <w:b/>
          <w:szCs w:val="22"/>
          <w:lang w:val="en-GB"/>
        </w:rPr>
        <w:t>(2009)</w:t>
      </w:r>
      <w:r w:rsidRPr="00ED0CE3">
        <w:rPr>
          <w:szCs w:val="22"/>
          <w:lang w:val="en-GB"/>
        </w:rPr>
        <w:t xml:space="preserve">. “Stock market perceptions of the motives for mergers in cases reviewed by the UK competition authorities: an empirical analysis”. </w:t>
      </w:r>
      <w:r w:rsidRPr="00ED0CE3">
        <w:rPr>
          <w:b/>
          <w:szCs w:val="22"/>
          <w:lang w:val="en-GB"/>
        </w:rPr>
        <w:t>Managerial and Decision Economics</w:t>
      </w:r>
      <w:r w:rsidRPr="00ED0CE3">
        <w:rPr>
          <w:szCs w:val="22"/>
          <w:lang w:val="en-GB"/>
        </w:rPr>
        <w:t>, 30 (4), 211-233.</w:t>
      </w:r>
    </w:p>
    <w:p w:rsidR="007765D8" w:rsidRPr="00ED0CE3" w:rsidRDefault="007765D8" w:rsidP="007765D8">
      <w:pPr>
        <w:ind w:left="360"/>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Zollo</w:t>
      </w:r>
      <w:proofErr w:type="spellEnd"/>
      <w:r w:rsidRPr="00ED0CE3">
        <w:rPr>
          <w:b/>
          <w:szCs w:val="22"/>
          <w:lang w:val="en-GB"/>
        </w:rPr>
        <w:t xml:space="preserve">, M. and Meier, D. (2008). </w:t>
      </w:r>
      <w:r w:rsidRPr="00ED0CE3">
        <w:rPr>
          <w:szCs w:val="22"/>
          <w:lang w:val="en-GB"/>
        </w:rPr>
        <w:t xml:space="preserve">“What is M&amp;A performance?” </w:t>
      </w:r>
      <w:r w:rsidRPr="00ED0CE3">
        <w:rPr>
          <w:b/>
          <w:szCs w:val="22"/>
          <w:lang w:val="en-GB"/>
        </w:rPr>
        <w:t xml:space="preserve">Academy of Management Perspectives, </w:t>
      </w:r>
      <w:r w:rsidRPr="00ED0CE3">
        <w:rPr>
          <w:szCs w:val="22"/>
          <w:lang w:val="en-GB"/>
        </w:rPr>
        <w:t>22 (3), 55-77.</w:t>
      </w:r>
    </w:p>
    <w:p w:rsidR="00697387" w:rsidRPr="00ED0CE3" w:rsidRDefault="00697387" w:rsidP="00697387">
      <w:pPr>
        <w:pStyle w:val="ListParagraph"/>
        <w:rPr>
          <w:szCs w:val="22"/>
          <w:lang w:val="en-GB"/>
        </w:rPr>
      </w:pPr>
    </w:p>
    <w:p w:rsidR="00697387" w:rsidRPr="00ED0CE3" w:rsidRDefault="00697387" w:rsidP="00CE137A">
      <w:pPr>
        <w:numPr>
          <w:ilvl w:val="0"/>
          <w:numId w:val="8"/>
        </w:numPr>
        <w:jc w:val="both"/>
        <w:rPr>
          <w:szCs w:val="22"/>
          <w:lang w:val="en-GB"/>
        </w:rPr>
      </w:pPr>
      <w:r w:rsidRPr="00ED0CE3">
        <w:rPr>
          <w:b/>
          <w:szCs w:val="22"/>
          <w:lang w:val="en-GB"/>
        </w:rPr>
        <w:t>Schaik, V.D</w:t>
      </w:r>
      <w:proofErr w:type="gramStart"/>
      <w:r w:rsidRPr="00ED0CE3">
        <w:rPr>
          <w:b/>
          <w:szCs w:val="22"/>
          <w:lang w:val="en-GB"/>
        </w:rPr>
        <w:t>.(</w:t>
      </w:r>
      <w:proofErr w:type="gramEnd"/>
      <w:r w:rsidRPr="00ED0CE3">
        <w:rPr>
          <w:b/>
          <w:szCs w:val="22"/>
          <w:lang w:val="en-GB"/>
        </w:rPr>
        <w:t>2008).</w:t>
      </w:r>
      <w:r w:rsidRPr="00ED0CE3">
        <w:rPr>
          <w:color w:val="006621"/>
          <w:szCs w:val="22"/>
        </w:rPr>
        <w:t xml:space="preserve"> “</w:t>
      </w:r>
      <w:r w:rsidRPr="00ED0CE3">
        <w:rPr>
          <w:szCs w:val="22"/>
          <w:lang w:val="en-GB"/>
        </w:rPr>
        <w:t>M&amp;A in Japan: An Analysis of Merger Waves and Hostile Takeovers”. Erasmus University Rotterdam.</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Oler</w:t>
      </w:r>
      <w:proofErr w:type="spellEnd"/>
      <w:r w:rsidRPr="00ED0CE3">
        <w:rPr>
          <w:b/>
          <w:szCs w:val="22"/>
          <w:lang w:val="en-GB"/>
        </w:rPr>
        <w:t xml:space="preserve">, D.K., Harrison, J.S. and Allen, M.R. (2008). </w:t>
      </w:r>
      <w:r w:rsidRPr="00ED0CE3">
        <w:rPr>
          <w:szCs w:val="22"/>
          <w:lang w:val="en-GB"/>
        </w:rPr>
        <w:t xml:space="preserve">“The danger of misinterpreting short-window event study findings in strategic management </w:t>
      </w:r>
      <w:proofErr w:type="gramStart"/>
      <w:r w:rsidRPr="00ED0CE3">
        <w:rPr>
          <w:szCs w:val="22"/>
          <w:lang w:val="en-GB"/>
        </w:rPr>
        <w:lastRenderedPageBreak/>
        <w:t>research :</w:t>
      </w:r>
      <w:proofErr w:type="gramEnd"/>
      <w:r w:rsidRPr="00ED0CE3">
        <w:rPr>
          <w:szCs w:val="22"/>
          <w:lang w:val="en-GB"/>
        </w:rPr>
        <w:t xml:space="preserve"> An empirical illustration using horizontal acquisitions”. </w:t>
      </w:r>
      <w:r w:rsidRPr="00ED0CE3">
        <w:rPr>
          <w:b/>
          <w:szCs w:val="22"/>
          <w:lang w:val="en-GB"/>
        </w:rPr>
        <w:t>Strategic Organization,</w:t>
      </w:r>
      <w:r w:rsidRPr="00ED0CE3">
        <w:rPr>
          <w:szCs w:val="22"/>
          <w:lang w:val="en-GB"/>
        </w:rPr>
        <w:t xml:space="preserve"> 6 (2), 151-184.</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en-GB"/>
        </w:rPr>
        <w:t xml:space="preserve">Draper, P. and </w:t>
      </w:r>
      <w:proofErr w:type="spellStart"/>
      <w:r w:rsidRPr="00ED0CE3">
        <w:rPr>
          <w:b/>
          <w:szCs w:val="22"/>
          <w:lang w:val="en-GB"/>
        </w:rPr>
        <w:t>Paudyal</w:t>
      </w:r>
      <w:proofErr w:type="spellEnd"/>
      <w:r w:rsidRPr="00ED0CE3">
        <w:rPr>
          <w:b/>
          <w:szCs w:val="22"/>
          <w:lang w:val="en-GB"/>
        </w:rPr>
        <w:t xml:space="preserve">, K. (2008). </w:t>
      </w:r>
      <w:r w:rsidRPr="00ED0CE3">
        <w:rPr>
          <w:szCs w:val="22"/>
          <w:lang w:val="en-GB"/>
        </w:rPr>
        <w:t xml:space="preserve">“Information asymmetry and Bidders’ gains”. </w:t>
      </w:r>
      <w:r w:rsidRPr="00ED0CE3">
        <w:rPr>
          <w:b/>
          <w:szCs w:val="22"/>
          <w:lang w:val="en-GB"/>
        </w:rPr>
        <w:t>Journal of Business Finance and Accounting</w:t>
      </w:r>
      <w:r w:rsidRPr="00ED0CE3">
        <w:rPr>
          <w:szCs w:val="22"/>
          <w:lang w:val="en-GB"/>
        </w:rPr>
        <w:t>,</w:t>
      </w:r>
      <w:r w:rsidRPr="00ED0CE3">
        <w:rPr>
          <w:szCs w:val="22"/>
          <w:lang w:val="el-GR"/>
        </w:rPr>
        <w:t xml:space="preserve"> </w:t>
      </w:r>
      <w:r w:rsidRPr="00ED0CE3">
        <w:rPr>
          <w:szCs w:val="22"/>
          <w:lang w:val="en-GB"/>
        </w:rPr>
        <w:t>35 (3-4), 376-405.</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en-GB"/>
        </w:rPr>
        <w:t>Cosh, A.</w:t>
      </w:r>
      <w:r w:rsidRPr="00ED0CE3">
        <w:rPr>
          <w:szCs w:val="22"/>
          <w:lang w:val="en-GB"/>
        </w:rPr>
        <w:t xml:space="preserve"> </w:t>
      </w:r>
      <w:r w:rsidRPr="00ED0CE3">
        <w:rPr>
          <w:b/>
          <w:szCs w:val="22"/>
          <w:lang w:val="en-GB"/>
        </w:rPr>
        <w:t>and Hughes, A. (2008</w:t>
      </w:r>
      <w:r w:rsidRPr="00ED0CE3">
        <w:rPr>
          <w:szCs w:val="22"/>
          <w:lang w:val="en-GB"/>
        </w:rPr>
        <w:t xml:space="preserve">). “Takeovers after Takeovers”. Centre for Business Research, University of Cambridge, </w:t>
      </w:r>
      <w:r w:rsidRPr="00ED0CE3">
        <w:rPr>
          <w:b/>
          <w:szCs w:val="22"/>
          <w:lang w:val="en-GB"/>
        </w:rPr>
        <w:t xml:space="preserve">Working Paper </w:t>
      </w:r>
      <w:r w:rsidRPr="00ED0CE3">
        <w:rPr>
          <w:szCs w:val="22"/>
          <w:lang w:val="en-GB"/>
        </w:rPr>
        <w:t xml:space="preserve">No.363. </w:t>
      </w:r>
    </w:p>
    <w:p w:rsidR="00B371CF" w:rsidRPr="00ED0CE3" w:rsidRDefault="00B371CF" w:rsidP="00B371CF">
      <w:pPr>
        <w:pStyle w:val="ListParagraph"/>
        <w:rPr>
          <w:szCs w:val="22"/>
          <w:lang w:val="en-GB"/>
        </w:rPr>
      </w:pPr>
    </w:p>
    <w:p w:rsidR="00B371CF" w:rsidRPr="00ED0CE3" w:rsidRDefault="00B371CF" w:rsidP="00CE137A">
      <w:pPr>
        <w:numPr>
          <w:ilvl w:val="0"/>
          <w:numId w:val="8"/>
        </w:numPr>
        <w:jc w:val="both"/>
        <w:rPr>
          <w:b/>
          <w:szCs w:val="22"/>
          <w:lang w:val="en-GB"/>
        </w:rPr>
      </w:pPr>
      <w:r w:rsidRPr="00ED0CE3">
        <w:rPr>
          <w:b/>
          <w:szCs w:val="22"/>
          <w:lang w:val="en-GB"/>
        </w:rPr>
        <w:t>Filatotchev, I., Gregory,</w:t>
      </w:r>
      <w:r w:rsidR="00697387" w:rsidRPr="00ED0CE3">
        <w:rPr>
          <w:b/>
          <w:szCs w:val="22"/>
          <w:lang w:val="en-GB"/>
        </w:rPr>
        <w:t xml:space="preserve"> </w:t>
      </w:r>
      <w:r w:rsidR="00697387" w:rsidRPr="00ED0CE3">
        <w:rPr>
          <w:b/>
          <w:szCs w:val="22"/>
        </w:rPr>
        <w:t>J</w:t>
      </w:r>
      <w:proofErr w:type="gramStart"/>
      <w:r w:rsidR="00697387" w:rsidRPr="00ED0CE3">
        <w:rPr>
          <w:b/>
          <w:szCs w:val="22"/>
        </w:rPr>
        <w:t>,,</w:t>
      </w:r>
      <w:proofErr w:type="gramEnd"/>
      <w:r w:rsidR="00697387" w:rsidRPr="00ED0CE3">
        <w:rPr>
          <w:b/>
          <w:szCs w:val="22"/>
        </w:rPr>
        <w:t xml:space="preserve"> </w:t>
      </w:r>
      <w:r w:rsidRPr="00ED0CE3">
        <w:rPr>
          <w:b/>
          <w:szCs w:val="22"/>
          <w:lang w:val="en-GB"/>
        </w:rPr>
        <w:t>Howard</w:t>
      </w:r>
      <w:r w:rsidR="00697387" w:rsidRPr="00ED0CE3">
        <w:rPr>
          <w:b/>
          <w:szCs w:val="22"/>
          <w:lang w:val="en-GB"/>
        </w:rPr>
        <w:t xml:space="preserve">, G. </w:t>
      </w:r>
      <w:r w:rsidRPr="00ED0CE3">
        <w:rPr>
          <w:b/>
          <w:szCs w:val="22"/>
          <w:lang w:val="en-GB"/>
        </w:rPr>
        <w:t xml:space="preserve">and </w:t>
      </w:r>
      <w:proofErr w:type="spellStart"/>
      <w:r w:rsidRPr="00ED0CE3">
        <w:rPr>
          <w:b/>
          <w:szCs w:val="22"/>
          <w:lang w:val="en-GB"/>
        </w:rPr>
        <w:t>Allcock</w:t>
      </w:r>
      <w:proofErr w:type="spellEnd"/>
      <w:r w:rsidRPr="00ED0CE3">
        <w:rPr>
          <w:b/>
          <w:szCs w:val="22"/>
          <w:lang w:val="en-GB"/>
        </w:rPr>
        <w:t>, D</w:t>
      </w:r>
      <w:r w:rsidR="00697387" w:rsidRPr="00ED0CE3">
        <w:rPr>
          <w:b/>
          <w:szCs w:val="22"/>
          <w:lang w:val="en-GB"/>
        </w:rPr>
        <w:t>.</w:t>
      </w:r>
      <w:r w:rsidRPr="00ED0CE3">
        <w:rPr>
          <w:b/>
          <w:szCs w:val="22"/>
          <w:lang w:val="en-GB"/>
        </w:rPr>
        <w:t xml:space="preserve"> (2007)</w:t>
      </w:r>
      <w:r w:rsidR="00697387" w:rsidRPr="00ED0CE3">
        <w:rPr>
          <w:b/>
          <w:szCs w:val="22"/>
          <w:lang w:val="en-GB"/>
        </w:rPr>
        <w:t>.</w:t>
      </w:r>
      <w:r w:rsidRPr="00ED0CE3">
        <w:rPr>
          <w:b/>
          <w:szCs w:val="22"/>
          <w:lang w:val="en-GB"/>
        </w:rPr>
        <w:t xml:space="preserve"> </w:t>
      </w:r>
      <w:r w:rsidR="00697387" w:rsidRPr="00ED0CE3">
        <w:rPr>
          <w:i/>
          <w:szCs w:val="22"/>
          <w:lang w:val="en-GB"/>
        </w:rPr>
        <w:t>“</w:t>
      </w:r>
      <w:r w:rsidRPr="00ED0CE3">
        <w:rPr>
          <w:i/>
          <w:iCs/>
          <w:szCs w:val="22"/>
          <w:lang w:val="en-GB"/>
        </w:rPr>
        <w:t xml:space="preserve">Key drivers of 'good' corporate governance and the appropriateness of UK policy </w:t>
      </w:r>
      <w:proofErr w:type="gramStart"/>
      <w:r w:rsidRPr="00ED0CE3">
        <w:rPr>
          <w:i/>
          <w:iCs/>
          <w:szCs w:val="22"/>
          <w:lang w:val="en-GB"/>
        </w:rPr>
        <w:t>responses :</w:t>
      </w:r>
      <w:proofErr w:type="gramEnd"/>
      <w:r w:rsidRPr="00ED0CE3">
        <w:rPr>
          <w:i/>
          <w:iCs/>
          <w:szCs w:val="22"/>
          <w:lang w:val="en-GB"/>
        </w:rPr>
        <w:t xml:space="preserve"> final report</w:t>
      </w:r>
      <w:r w:rsidR="00697387" w:rsidRPr="00ED0CE3">
        <w:rPr>
          <w:i/>
          <w:iCs/>
          <w:szCs w:val="22"/>
          <w:lang w:val="en-GB"/>
        </w:rPr>
        <w:t>”</w:t>
      </w:r>
      <w:r w:rsidRPr="00ED0CE3">
        <w:rPr>
          <w:i/>
          <w:iCs/>
          <w:szCs w:val="22"/>
          <w:lang w:val="en-GB"/>
        </w:rPr>
        <w:t>.</w:t>
      </w:r>
      <w:r w:rsidRPr="00ED0CE3">
        <w:rPr>
          <w:b/>
          <w:szCs w:val="22"/>
          <w:lang w:val="en-GB"/>
        </w:rPr>
        <w:t xml:space="preserve"> Project Report. The Department of Trade and Industry and King's College London, London, UK.</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Tuch</w:t>
      </w:r>
      <w:proofErr w:type="spellEnd"/>
      <w:r w:rsidRPr="00ED0CE3">
        <w:rPr>
          <w:b/>
          <w:szCs w:val="22"/>
          <w:lang w:val="en-GB"/>
        </w:rPr>
        <w:t>, C.</w:t>
      </w:r>
      <w:r w:rsidRPr="00ED0CE3">
        <w:rPr>
          <w:szCs w:val="22"/>
          <w:lang w:val="en-GB"/>
        </w:rPr>
        <w:t xml:space="preserve"> </w:t>
      </w:r>
      <w:r w:rsidRPr="00ED0CE3">
        <w:rPr>
          <w:b/>
          <w:szCs w:val="22"/>
          <w:lang w:val="en-GB"/>
        </w:rPr>
        <w:t>and Sullivan, N.O. (2007)</w:t>
      </w:r>
      <w:r w:rsidRPr="00ED0CE3">
        <w:rPr>
          <w:szCs w:val="22"/>
          <w:lang w:val="en-GB"/>
        </w:rPr>
        <w:t xml:space="preserve">. “The Impact of Acquisitions on Firm </w:t>
      </w:r>
      <w:proofErr w:type="gramStart"/>
      <w:r w:rsidRPr="00ED0CE3">
        <w:rPr>
          <w:szCs w:val="22"/>
          <w:lang w:val="en-GB"/>
        </w:rPr>
        <w:t>Performance :</w:t>
      </w:r>
      <w:proofErr w:type="gramEnd"/>
      <w:r w:rsidRPr="00ED0CE3">
        <w:rPr>
          <w:szCs w:val="22"/>
          <w:lang w:val="en-GB"/>
        </w:rPr>
        <w:t xml:space="preserve"> A review of the Evidence”, </w:t>
      </w:r>
      <w:r w:rsidRPr="00ED0CE3">
        <w:rPr>
          <w:b/>
          <w:szCs w:val="22"/>
          <w:lang w:val="en-GB"/>
        </w:rPr>
        <w:t>International Journal of Management Reviews</w:t>
      </w:r>
      <w:r w:rsidRPr="00ED0CE3">
        <w:rPr>
          <w:szCs w:val="22"/>
          <w:lang w:val="en-GB"/>
        </w:rPr>
        <w:t>, 9, (2), 141-170.</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rStyle w:val="a"/>
          <w:szCs w:val="22"/>
          <w:lang w:val="en-GB"/>
        </w:rPr>
      </w:pPr>
      <w:proofErr w:type="spellStart"/>
      <w:r w:rsidRPr="00ED0CE3">
        <w:rPr>
          <w:rStyle w:val="a"/>
          <w:rFonts w:cs="Arial"/>
          <w:b/>
          <w:szCs w:val="22"/>
        </w:rPr>
        <w:t>Lubatkin</w:t>
      </w:r>
      <w:proofErr w:type="spellEnd"/>
      <w:r w:rsidRPr="00ED0CE3">
        <w:rPr>
          <w:rStyle w:val="a"/>
          <w:rFonts w:cs="Arial"/>
          <w:b/>
          <w:szCs w:val="22"/>
        </w:rPr>
        <w:t>, M. Lane, P.J., Collin, S. and Very, P. (2007). “</w:t>
      </w:r>
      <w:r w:rsidRPr="00ED0CE3">
        <w:rPr>
          <w:rStyle w:val="Strong"/>
          <w:b w:val="0"/>
          <w:szCs w:val="22"/>
        </w:rPr>
        <w:t xml:space="preserve">An embeddedness framing of governance and opportunism: towards a cross-nationally accommodating theory of agency”, </w:t>
      </w:r>
      <w:r w:rsidRPr="00ED0CE3">
        <w:rPr>
          <w:rStyle w:val="a"/>
          <w:rFonts w:cs="Arial"/>
          <w:b/>
          <w:szCs w:val="22"/>
        </w:rPr>
        <w:t>Journal of Organizational Behavior</w:t>
      </w:r>
      <w:r w:rsidRPr="00ED0CE3">
        <w:rPr>
          <w:rStyle w:val="a"/>
          <w:rFonts w:cs="Arial"/>
          <w:szCs w:val="22"/>
        </w:rPr>
        <w:t>, 28, (1), 43-58.</w:t>
      </w:r>
    </w:p>
    <w:p w:rsidR="007765D8" w:rsidRPr="00ED0CE3" w:rsidRDefault="007765D8" w:rsidP="007765D8">
      <w:pPr>
        <w:jc w:val="both"/>
        <w:rPr>
          <w:szCs w:val="22"/>
          <w:lang w:val="en-GB"/>
        </w:rPr>
      </w:pPr>
    </w:p>
    <w:p w:rsidR="002D7B92" w:rsidRPr="00ED0CE3" w:rsidRDefault="007765D8" w:rsidP="00CE137A">
      <w:pPr>
        <w:numPr>
          <w:ilvl w:val="0"/>
          <w:numId w:val="8"/>
        </w:numPr>
        <w:jc w:val="both"/>
        <w:rPr>
          <w:szCs w:val="22"/>
          <w:lang w:val="en-GB"/>
        </w:rPr>
      </w:pPr>
      <w:proofErr w:type="spellStart"/>
      <w:r w:rsidRPr="00ED0CE3">
        <w:rPr>
          <w:b/>
          <w:szCs w:val="22"/>
          <w:lang w:val="en-GB"/>
        </w:rPr>
        <w:t>Barbopoulos</w:t>
      </w:r>
      <w:proofErr w:type="spellEnd"/>
      <w:r w:rsidRPr="00ED0CE3">
        <w:rPr>
          <w:b/>
          <w:szCs w:val="22"/>
          <w:lang w:val="en-GB"/>
        </w:rPr>
        <w:t xml:space="preserve">, L., </w:t>
      </w:r>
      <w:proofErr w:type="spellStart"/>
      <w:r w:rsidRPr="00ED0CE3">
        <w:rPr>
          <w:b/>
          <w:szCs w:val="22"/>
          <w:lang w:val="en-GB"/>
        </w:rPr>
        <w:t>Paudyal</w:t>
      </w:r>
      <w:proofErr w:type="spellEnd"/>
      <w:r w:rsidRPr="00ED0CE3">
        <w:rPr>
          <w:b/>
          <w:szCs w:val="22"/>
          <w:lang w:val="en-GB"/>
        </w:rPr>
        <w:t xml:space="preserve">, K. and </w:t>
      </w:r>
      <w:proofErr w:type="spellStart"/>
      <w:r w:rsidRPr="00ED0CE3">
        <w:rPr>
          <w:b/>
          <w:szCs w:val="22"/>
          <w:lang w:val="en-GB"/>
        </w:rPr>
        <w:t>Pescetto</w:t>
      </w:r>
      <w:proofErr w:type="spellEnd"/>
      <w:r w:rsidRPr="00ED0CE3">
        <w:rPr>
          <w:b/>
          <w:szCs w:val="22"/>
          <w:lang w:val="en-GB"/>
        </w:rPr>
        <w:t>, G. (2007).</w:t>
      </w:r>
      <w:r w:rsidRPr="00ED0CE3">
        <w:rPr>
          <w:szCs w:val="22"/>
          <w:lang w:val="en-GB"/>
        </w:rPr>
        <w:t xml:space="preserve"> “Corporate Governance and Corporate </w:t>
      </w:r>
      <w:proofErr w:type="gramStart"/>
      <w:r w:rsidRPr="00ED0CE3">
        <w:rPr>
          <w:szCs w:val="22"/>
          <w:lang w:val="en-GB"/>
        </w:rPr>
        <w:t>Valuations :</w:t>
      </w:r>
      <w:proofErr w:type="gramEnd"/>
      <w:r w:rsidRPr="00ED0CE3">
        <w:rPr>
          <w:szCs w:val="22"/>
          <w:lang w:val="en-GB"/>
        </w:rPr>
        <w:t xml:space="preserve"> Evidence from Mergers and Acquisitions”, Working Paper, Durham Business School.</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Oller</w:t>
      </w:r>
      <w:proofErr w:type="spellEnd"/>
      <w:r w:rsidRPr="00ED0CE3">
        <w:rPr>
          <w:b/>
          <w:szCs w:val="22"/>
          <w:lang w:val="en-GB"/>
        </w:rPr>
        <w:t>, D.</w:t>
      </w:r>
      <w:r w:rsidRPr="00ED0CE3">
        <w:rPr>
          <w:szCs w:val="22"/>
          <w:lang w:val="en-GB"/>
        </w:rPr>
        <w:t xml:space="preserve">, </w:t>
      </w:r>
      <w:r w:rsidRPr="00ED0CE3">
        <w:rPr>
          <w:b/>
          <w:szCs w:val="22"/>
          <w:lang w:val="en-GB"/>
        </w:rPr>
        <w:t>Harrison, J., and Allen, M. (2007)</w:t>
      </w:r>
      <w:r w:rsidRPr="00ED0CE3">
        <w:rPr>
          <w:szCs w:val="22"/>
          <w:lang w:val="en-GB"/>
        </w:rPr>
        <w:t>. “Over-Interpretation of short-window Event Study findings in Management Research: An Empirical Illustration. Working Paper, SSRN 665742.</w:t>
      </w:r>
    </w:p>
    <w:p w:rsidR="002D7B92" w:rsidRPr="00ED0CE3" w:rsidRDefault="002D7B92" w:rsidP="002D7B92">
      <w:pPr>
        <w:pStyle w:val="ListParagraph"/>
        <w:rPr>
          <w:szCs w:val="22"/>
          <w:lang w:val="en-GB"/>
        </w:rPr>
      </w:pPr>
    </w:p>
    <w:p w:rsidR="002D7B92" w:rsidRPr="00ED0CE3" w:rsidRDefault="002D7B92" w:rsidP="00CE137A">
      <w:pPr>
        <w:numPr>
          <w:ilvl w:val="0"/>
          <w:numId w:val="8"/>
        </w:numPr>
        <w:jc w:val="both"/>
        <w:rPr>
          <w:szCs w:val="22"/>
          <w:lang w:val="en-GB"/>
        </w:rPr>
      </w:pPr>
      <w:r w:rsidRPr="00ED0CE3">
        <w:rPr>
          <w:b/>
          <w:szCs w:val="22"/>
          <w:lang w:val="en-GB"/>
        </w:rPr>
        <w:t xml:space="preserve">Bausch, A., </w:t>
      </w:r>
      <w:proofErr w:type="spellStart"/>
      <w:r w:rsidRPr="00ED0CE3">
        <w:rPr>
          <w:b/>
          <w:szCs w:val="22"/>
          <w:lang w:val="en-GB"/>
        </w:rPr>
        <w:t>ritz</w:t>
      </w:r>
      <w:proofErr w:type="spellEnd"/>
      <w:r w:rsidRPr="00ED0CE3">
        <w:rPr>
          <w:b/>
          <w:szCs w:val="22"/>
          <w:lang w:val="en-GB"/>
        </w:rPr>
        <w:t xml:space="preserve">, T. and </w:t>
      </w:r>
      <w:proofErr w:type="spellStart"/>
      <w:r w:rsidRPr="00ED0CE3">
        <w:rPr>
          <w:b/>
          <w:szCs w:val="22"/>
          <w:lang w:val="en-GB"/>
        </w:rPr>
        <w:t>Boesecke</w:t>
      </w:r>
      <w:proofErr w:type="spellEnd"/>
      <w:r w:rsidRPr="00ED0CE3">
        <w:rPr>
          <w:b/>
          <w:szCs w:val="22"/>
          <w:lang w:val="en-GB"/>
        </w:rPr>
        <w:t>, K. (2007</w:t>
      </w:r>
      <w:r w:rsidRPr="00ED0CE3">
        <w:rPr>
          <w:szCs w:val="22"/>
          <w:lang w:val="en-GB"/>
        </w:rPr>
        <w:t xml:space="preserve">), “Performance Effects of Internationalization Strategies: A Meta-Analysis”, </w:t>
      </w:r>
      <w:r w:rsidRPr="00ED0CE3">
        <w:rPr>
          <w:b/>
          <w:szCs w:val="22"/>
          <w:lang w:val="en-GB"/>
        </w:rPr>
        <w:t>in book</w:t>
      </w:r>
      <w:r w:rsidRPr="00ED0CE3">
        <w:rPr>
          <w:szCs w:val="22"/>
          <w:lang w:val="en-GB"/>
        </w:rPr>
        <w:t xml:space="preserve">: Alan M. Rugman (ed.) Regional Aspects of </w:t>
      </w:r>
      <w:proofErr w:type="spellStart"/>
      <w:r w:rsidRPr="00ED0CE3">
        <w:rPr>
          <w:szCs w:val="22"/>
          <w:lang w:val="en-GB"/>
        </w:rPr>
        <w:t>Multinationality</w:t>
      </w:r>
      <w:proofErr w:type="spellEnd"/>
      <w:r w:rsidRPr="00ED0CE3">
        <w:rPr>
          <w:szCs w:val="22"/>
          <w:lang w:val="en-GB"/>
        </w:rPr>
        <w:t xml:space="preserve"> and Performance (Research in Global Strategic Management, Volume 13) Emerald Group Publishing Limited, pp.143 – 176.</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Zollo</w:t>
      </w:r>
      <w:proofErr w:type="spellEnd"/>
      <w:r w:rsidRPr="00ED0CE3">
        <w:rPr>
          <w:b/>
          <w:szCs w:val="22"/>
          <w:lang w:val="en-GB"/>
        </w:rPr>
        <w:t>, M.</w:t>
      </w:r>
      <w:r w:rsidRPr="00ED0CE3">
        <w:rPr>
          <w:szCs w:val="22"/>
          <w:lang w:val="en-GB"/>
        </w:rPr>
        <w:t xml:space="preserve"> </w:t>
      </w:r>
      <w:r w:rsidRPr="00ED0CE3">
        <w:rPr>
          <w:b/>
          <w:szCs w:val="22"/>
          <w:lang w:val="en-GB"/>
        </w:rPr>
        <w:t>and Meier, D. (2007)</w:t>
      </w:r>
      <w:r w:rsidRPr="00ED0CE3">
        <w:rPr>
          <w:szCs w:val="22"/>
          <w:lang w:val="en-GB"/>
        </w:rPr>
        <w:t xml:space="preserve">. “Understanding the Performance of Corporate Acquisitions”. </w:t>
      </w:r>
      <w:r w:rsidRPr="00ED0CE3">
        <w:rPr>
          <w:rFonts w:cs="Arial"/>
          <w:b/>
          <w:szCs w:val="22"/>
          <w:lang w:val="el-GR" w:eastAsia="el-GR"/>
        </w:rPr>
        <w:t>INSEAD Working Paper Series</w:t>
      </w:r>
      <w:r w:rsidRPr="00ED0CE3">
        <w:rPr>
          <w:rFonts w:cs="Arial"/>
          <w:szCs w:val="22"/>
          <w:lang w:eastAsia="el-GR"/>
        </w:rPr>
        <w:t>, No. 2007/25/ST.</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b/>
          <w:szCs w:val="22"/>
        </w:rPr>
      </w:pPr>
      <w:r w:rsidRPr="00ED0CE3">
        <w:rPr>
          <w:b/>
          <w:szCs w:val="22"/>
        </w:rPr>
        <w:t xml:space="preserve">Sudarsanam, S. and </w:t>
      </w:r>
      <w:proofErr w:type="spellStart"/>
      <w:r w:rsidRPr="00ED0CE3">
        <w:rPr>
          <w:b/>
          <w:szCs w:val="22"/>
        </w:rPr>
        <w:t>Mahate</w:t>
      </w:r>
      <w:proofErr w:type="spellEnd"/>
      <w:r w:rsidRPr="00ED0CE3">
        <w:rPr>
          <w:b/>
          <w:szCs w:val="22"/>
        </w:rPr>
        <w:t xml:space="preserve">, </w:t>
      </w:r>
      <w:proofErr w:type="spellStart"/>
      <w:r w:rsidRPr="00ED0CE3">
        <w:rPr>
          <w:b/>
          <w:szCs w:val="22"/>
        </w:rPr>
        <w:t>Ashraf</w:t>
      </w:r>
      <w:proofErr w:type="spellEnd"/>
      <w:r w:rsidRPr="00ED0CE3">
        <w:rPr>
          <w:b/>
          <w:szCs w:val="22"/>
        </w:rPr>
        <w:t xml:space="preserve"> A</w:t>
      </w:r>
      <w:r w:rsidRPr="00ED0CE3">
        <w:rPr>
          <w:szCs w:val="22"/>
          <w:lang w:val="en-GB"/>
        </w:rPr>
        <w:t xml:space="preserve">. </w:t>
      </w:r>
      <w:r w:rsidRPr="00ED0CE3">
        <w:rPr>
          <w:b/>
          <w:szCs w:val="22"/>
          <w:lang w:val="en-GB"/>
        </w:rPr>
        <w:t>(2006).</w:t>
      </w:r>
      <w:r w:rsidRPr="00ED0CE3">
        <w:rPr>
          <w:szCs w:val="22"/>
          <w:lang w:val="en-GB"/>
        </w:rPr>
        <w:t xml:space="preserve"> “</w:t>
      </w:r>
      <w:r w:rsidRPr="00ED0CE3">
        <w:rPr>
          <w:rStyle w:val="Strong"/>
          <w:b w:val="0"/>
          <w:szCs w:val="22"/>
        </w:rPr>
        <w:t xml:space="preserve">Are Friendly Acquisitions Too Bad for Shareholders and Managers? Long-Term Value Creation and Top Management Turnover in Hostile and Friendly Acquirers”, </w:t>
      </w:r>
      <w:r w:rsidRPr="00ED0CE3">
        <w:rPr>
          <w:b/>
          <w:szCs w:val="22"/>
        </w:rPr>
        <w:t xml:space="preserve">British Journal of Management, </w:t>
      </w:r>
      <w:r w:rsidRPr="00ED0CE3">
        <w:rPr>
          <w:szCs w:val="22"/>
        </w:rPr>
        <w:t>17, (1), 7-30</w:t>
      </w:r>
      <w:r w:rsidRPr="00ED0CE3">
        <w:rPr>
          <w:b/>
          <w:szCs w:val="22"/>
        </w:rPr>
        <w:t xml:space="preserve">. </w:t>
      </w:r>
    </w:p>
    <w:p w:rsidR="007765D8" w:rsidRPr="00ED0CE3" w:rsidRDefault="007765D8" w:rsidP="007765D8">
      <w:pPr>
        <w:jc w:val="both"/>
        <w:rPr>
          <w:b/>
          <w:szCs w:val="22"/>
        </w:rPr>
      </w:pPr>
    </w:p>
    <w:p w:rsidR="007765D8" w:rsidRPr="00ED0CE3" w:rsidRDefault="007765D8" w:rsidP="00CE137A">
      <w:pPr>
        <w:numPr>
          <w:ilvl w:val="0"/>
          <w:numId w:val="8"/>
        </w:numPr>
        <w:jc w:val="both"/>
        <w:rPr>
          <w:b/>
          <w:szCs w:val="22"/>
        </w:rPr>
      </w:pPr>
      <w:r w:rsidRPr="00ED0CE3">
        <w:rPr>
          <w:b/>
          <w:szCs w:val="22"/>
        </w:rPr>
        <w:t xml:space="preserve">Sudarsanam, S. (2006). </w:t>
      </w:r>
      <w:r w:rsidRPr="00ED0CE3">
        <w:rPr>
          <w:szCs w:val="22"/>
        </w:rPr>
        <w:t xml:space="preserve">“Hostile or friendly takeover? Does it matter?  </w:t>
      </w:r>
      <w:r w:rsidRPr="00ED0CE3">
        <w:rPr>
          <w:b/>
          <w:szCs w:val="22"/>
        </w:rPr>
        <w:t xml:space="preserve">In the </w:t>
      </w:r>
      <w:proofErr w:type="gramStart"/>
      <w:r w:rsidRPr="00ED0CE3">
        <w:rPr>
          <w:b/>
          <w:szCs w:val="22"/>
        </w:rPr>
        <w:t>book :</w:t>
      </w:r>
      <w:proofErr w:type="gramEnd"/>
      <w:r w:rsidRPr="00ED0CE3">
        <w:rPr>
          <w:b/>
          <w:szCs w:val="22"/>
        </w:rPr>
        <w:t xml:space="preserve"> </w:t>
      </w:r>
      <w:r w:rsidRPr="00ED0CE3">
        <w:rPr>
          <w:szCs w:val="22"/>
        </w:rPr>
        <w:t>“</w:t>
      </w:r>
      <w:proofErr w:type="spellStart"/>
      <w:r w:rsidRPr="00ED0CE3">
        <w:rPr>
          <w:szCs w:val="22"/>
        </w:rPr>
        <w:t>Handbuch</w:t>
      </w:r>
      <w:proofErr w:type="spellEnd"/>
      <w:r w:rsidRPr="00ED0CE3">
        <w:rPr>
          <w:szCs w:val="22"/>
        </w:rPr>
        <w:t xml:space="preserve"> Mergers &amp; Acquisitions Management”, pp. 263-284, edited by Bernd W. </w:t>
      </w:r>
      <w:proofErr w:type="spellStart"/>
      <w:r w:rsidRPr="00ED0CE3">
        <w:rPr>
          <w:szCs w:val="22"/>
        </w:rPr>
        <w:t>Wirtz</w:t>
      </w:r>
      <w:proofErr w:type="spellEnd"/>
      <w:r w:rsidRPr="00ED0CE3">
        <w:rPr>
          <w:szCs w:val="22"/>
        </w:rPr>
        <w:t xml:space="preserve">, </w:t>
      </w:r>
      <w:proofErr w:type="spellStart"/>
      <w:r w:rsidRPr="00ED0CE3">
        <w:rPr>
          <w:szCs w:val="22"/>
        </w:rPr>
        <w:t>Gabler</w:t>
      </w:r>
      <w:proofErr w:type="spellEnd"/>
      <w:r w:rsidRPr="00ED0CE3">
        <w:rPr>
          <w:szCs w:val="22"/>
        </w:rPr>
        <w:t>, Wiesbaden.</w:t>
      </w:r>
    </w:p>
    <w:p w:rsidR="007765D8" w:rsidRPr="00ED0CE3" w:rsidRDefault="007765D8" w:rsidP="007765D8">
      <w:pPr>
        <w:jc w:val="both"/>
        <w:rPr>
          <w:b/>
          <w:szCs w:val="22"/>
        </w:rPr>
      </w:pPr>
    </w:p>
    <w:p w:rsidR="007765D8" w:rsidRPr="00ED0CE3" w:rsidRDefault="007765D8" w:rsidP="00CE137A">
      <w:pPr>
        <w:numPr>
          <w:ilvl w:val="0"/>
          <w:numId w:val="8"/>
        </w:numPr>
        <w:jc w:val="both"/>
        <w:rPr>
          <w:szCs w:val="22"/>
          <w:lang w:val="en-GB"/>
        </w:rPr>
      </w:pPr>
      <w:r w:rsidRPr="00ED0CE3">
        <w:rPr>
          <w:b/>
          <w:szCs w:val="22"/>
          <w:lang w:val="en-GB"/>
        </w:rPr>
        <w:t>Islam, M. and Kantor, J. (2005).</w:t>
      </w:r>
      <w:r w:rsidRPr="00ED0CE3">
        <w:rPr>
          <w:szCs w:val="22"/>
          <w:lang w:val="en-GB"/>
        </w:rPr>
        <w:t xml:space="preserve"> “The Development of Quality Management Practices in China”, </w:t>
      </w:r>
      <w:r w:rsidRPr="00ED0CE3">
        <w:rPr>
          <w:b/>
          <w:szCs w:val="22"/>
          <w:lang w:val="en-GB"/>
        </w:rPr>
        <w:t>Managerial Auditing Journal</w:t>
      </w:r>
      <w:r w:rsidRPr="00ED0CE3">
        <w:rPr>
          <w:szCs w:val="22"/>
          <w:lang w:val="en-GB"/>
        </w:rPr>
        <w:t>, 20, (7), 707-724.</w:t>
      </w:r>
    </w:p>
    <w:p w:rsidR="007765D8" w:rsidRPr="00ED0CE3" w:rsidRDefault="007765D8" w:rsidP="007765D8">
      <w:pPr>
        <w:ind w:left="360"/>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Maeseneire</w:t>
      </w:r>
      <w:proofErr w:type="spellEnd"/>
      <w:r w:rsidRPr="00ED0CE3">
        <w:rPr>
          <w:b/>
          <w:szCs w:val="22"/>
          <w:lang w:val="en-GB"/>
        </w:rPr>
        <w:t xml:space="preserve">, W. (2005). </w:t>
      </w:r>
      <w:r w:rsidRPr="00ED0CE3">
        <w:rPr>
          <w:szCs w:val="22"/>
          <w:lang w:val="en-GB"/>
        </w:rPr>
        <w:t xml:space="preserve">“Essays on Firm Valuation and Value Appropriation”, Working Paper, </w:t>
      </w:r>
      <w:proofErr w:type="gramStart"/>
      <w:r w:rsidRPr="00ED0CE3">
        <w:rPr>
          <w:rFonts w:cs="Arial"/>
          <w:color w:val="000000"/>
          <w:szCs w:val="22"/>
        </w:rPr>
        <w:t>The</w:t>
      </w:r>
      <w:proofErr w:type="gramEnd"/>
      <w:r w:rsidRPr="00ED0CE3">
        <w:rPr>
          <w:rFonts w:cs="Arial"/>
          <w:color w:val="000000"/>
          <w:szCs w:val="22"/>
        </w:rPr>
        <w:t xml:space="preserve"> Erasmus Research Institute of Management, Erasmus University Rotterdam.</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en-GB"/>
        </w:rPr>
        <w:t xml:space="preserve">Antoniou, A., </w:t>
      </w:r>
      <w:proofErr w:type="spellStart"/>
      <w:r w:rsidRPr="00ED0CE3">
        <w:rPr>
          <w:b/>
          <w:szCs w:val="22"/>
          <w:lang w:val="en-GB"/>
        </w:rPr>
        <w:t>Petmezas</w:t>
      </w:r>
      <w:proofErr w:type="spellEnd"/>
      <w:r w:rsidRPr="00ED0CE3">
        <w:rPr>
          <w:b/>
          <w:szCs w:val="22"/>
          <w:lang w:val="en-GB"/>
        </w:rPr>
        <w:t>, D. and Zhao, H. (2005)</w:t>
      </w:r>
      <w:r w:rsidRPr="00ED0CE3">
        <w:rPr>
          <w:szCs w:val="22"/>
          <w:lang w:val="en-GB"/>
        </w:rPr>
        <w:t xml:space="preserve">. “Shareholders’ Wealth Effects of Acquiring Firms Involved in Many Acquisitions”. </w:t>
      </w:r>
      <w:r w:rsidRPr="00ED0CE3">
        <w:rPr>
          <w:b/>
          <w:szCs w:val="22"/>
          <w:lang w:val="en-GB"/>
        </w:rPr>
        <w:t>Working Paper</w:t>
      </w:r>
      <w:r w:rsidRPr="00ED0CE3">
        <w:rPr>
          <w:szCs w:val="22"/>
          <w:lang w:val="en-GB"/>
        </w:rPr>
        <w:t>, Durham Business School.</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rStyle w:val="a"/>
          <w:rFonts w:cs="Arial"/>
          <w:szCs w:val="22"/>
        </w:rPr>
      </w:pPr>
      <w:r w:rsidRPr="00ED0CE3">
        <w:rPr>
          <w:b/>
          <w:szCs w:val="22"/>
        </w:rPr>
        <w:t>Raj, M. and Forsyth, M. (2004)</w:t>
      </w:r>
      <w:r w:rsidRPr="00ED0CE3">
        <w:rPr>
          <w:szCs w:val="22"/>
        </w:rPr>
        <w:t xml:space="preserve">. “Management Motive, Shareholder Returns, and the Choice of Payment: Evidence from the UK”, </w:t>
      </w:r>
      <w:r w:rsidRPr="00ED0CE3">
        <w:rPr>
          <w:b/>
          <w:szCs w:val="22"/>
        </w:rPr>
        <w:t>Mid-American Journal of Business</w:t>
      </w:r>
      <w:r w:rsidRPr="00ED0CE3">
        <w:rPr>
          <w:szCs w:val="22"/>
        </w:rPr>
        <w:t>, 19 (1), 23-29.</w:t>
      </w:r>
    </w:p>
    <w:p w:rsidR="007765D8" w:rsidRPr="00ED0CE3" w:rsidRDefault="007765D8" w:rsidP="007765D8">
      <w:pPr>
        <w:jc w:val="both"/>
        <w:rPr>
          <w:rStyle w:val="a"/>
          <w:rFonts w:cs="Arial"/>
          <w:szCs w:val="22"/>
        </w:rPr>
      </w:pPr>
    </w:p>
    <w:p w:rsidR="007765D8" w:rsidRPr="00ED0CE3" w:rsidRDefault="007765D8" w:rsidP="00CE137A">
      <w:pPr>
        <w:numPr>
          <w:ilvl w:val="0"/>
          <w:numId w:val="8"/>
        </w:numPr>
        <w:jc w:val="both"/>
        <w:rPr>
          <w:rStyle w:val="a"/>
          <w:szCs w:val="22"/>
          <w:lang w:val="en-GB"/>
        </w:rPr>
      </w:pPr>
      <w:r w:rsidRPr="00ED0CE3">
        <w:rPr>
          <w:rStyle w:val="a"/>
          <w:rFonts w:cs="Arial"/>
          <w:b/>
          <w:szCs w:val="22"/>
        </w:rPr>
        <w:t>Park, N.K. (2004).</w:t>
      </w:r>
      <w:r w:rsidRPr="00ED0CE3">
        <w:rPr>
          <w:rStyle w:val="a"/>
          <w:rFonts w:cs="Arial"/>
          <w:szCs w:val="22"/>
        </w:rPr>
        <w:t xml:space="preserve"> “A guide to using event study methods in multi-country settings”,</w:t>
      </w:r>
      <w:r w:rsidRPr="00ED0CE3">
        <w:rPr>
          <w:rStyle w:val="a"/>
          <w:rFonts w:cs="Arial"/>
          <w:b/>
          <w:szCs w:val="22"/>
        </w:rPr>
        <w:t xml:space="preserve"> Strategic Management Journal, </w:t>
      </w:r>
      <w:r w:rsidRPr="00ED0CE3">
        <w:rPr>
          <w:rStyle w:val="a"/>
          <w:rFonts w:cs="Arial"/>
          <w:szCs w:val="22"/>
        </w:rPr>
        <w:t>25, (7), 655-668.</w:t>
      </w:r>
    </w:p>
    <w:p w:rsidR="007765D8" w:rsidRPr="00ED0CE3" w:rsidRDefault="007765D8" w:rsidP="007765D8">
      <w:pPr>
        <w:jc w:val="both"/>
        <w:rPr>
          <w:rStyle w:val="a"/>
          <w:szCs w:val="22"/>
          <w:lang w:val="en-GB"/>
        </w:rPr>
      </w:pPr>
    </w:p>
    <w:p w:rsidR="007765D8" w:rsidRPr="00ED0CE3" w:rsidRDefault="007765D8" w:rsidP="00CE137A">
      <w:pPr>
        <w:numPr>
          <w:ilvl w:val="0"/>
          <w:numId w:val="8"/>
        </w:numPr>
        <w:jc w:val="both"/>
        <w:rPr>
          <w:rStyle w:val="a"/>
          <w:szCs w:val="22"/>
          <w:lang w:val="en-GB"/>
        </w:rPr>
      </w:pPr>
      <w:r w:rsidRPr="00ED0CE3">
        <w:rPr>
          <w:rStyle w:val="a"/>
          <w:rFonts w:cs="Arial"/>
          <w:b/>
          <w:szCs w:val="22"/>
        </w:rPr>
        <w:t>Pearce, J.</w:t>
      </w:r>
      <w:r w:rsidRPr="00ED0CE3">
        <w:rPr>
          <w:rStyle w:val="a"/>
          <w:szCs w:val="22"/>
          <w:lang w:val="en-GB"/>
        </w:rPr>
        <w:t xml:space="preserve"> </w:t>
      </w:r>
      <w:r w:rsidRPr="00ED0CE3">
        <w:rPr>
          <w:rStyle w:val="a"/>
          <w:b/>
          <w:szCs w:val="22"/>
          <w:lang w:val="en-GB"/>
        </w:rPr>
        <w:t>and Robinson, R. (2004)</w:t>
      </w:r>
      <w:r w:rsidRPr="00ED0CE3">
        <w:rPr>
          <w:rStyle w:val="a"/>
          <w:szCs w:val="22"/>
          <w:lang w:val="en-GB"/>
        </w:rPr>
        <w:t xml:space="preserve">. “Hostile Takeover </w:t>
      </w:r>
      <w:proofErr w:type="spellStart"/>
      <w:r w:rsidRPr="00ED0CE3">
        <w:rPr>
          <w:rStyle w:val="a"/>
          <w:szCs w:val="22"/>
          <w:lang w:val="en-GB"/>
        </w:rPr>
        <w:t>Defenses</w:t>
      </w:r>
      <w:proofErr w:type="spellEnd"/>
      <w:r w:rsidRPr="00ED0CE3">
        <w:rPr>
          <w:rStyle w:val="a"/>
          <w:szCs w:val="22"/>
          <w:lang w:val="en-GB"/>
        </w:rPr>
        <w:t xml:space="preserve"> that Maximize Shareholder Wealth”. </w:t>
      </w:r>
      <w:r w:rsidRPr="00ED0CE3">
        <w:rPr>
          <w:rStyle w:val="a"/>
          <w:b/>
          <w:szCs w:val="22"/>
          <w:lang w:val="en-GB"/>
        </w:rPr>
        <w:t>Business Horizons</w:t>
      </w:r>
      <w:r w:rsidRPr="00ED0CE3">
        <w:rPr>
          <w:rStyle w:val="a"/>
          <w:szCs w:val="22"/>
          <w:lang w:val="en-GB"/>
        </w:rPr>
        <w:t xml:space="preserve">, 47 (5), 15-24. </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Makadok</w:t>
      </w:r>
      <w:proofErr w:type="spellEnd"/>
      <w:r w:rsidRPr="00ED0CE3">
        <w:rPr>
          <w:b/>
          <w:szCs w:val="22"/>
          <w:lang w:val="en-GB"/>
        </w:rPr>
        <w:t>, R. (2003)</w:t>
      </w:r>
      <w:r w:rsidRPr="00ED0CE3">
        <w:rPr>
          <w:szCs w:val="22"/>
          <w:lang w:val="en-GB"/>
        </w:rPr>
        <w:t>. “</w:t>
      </w:r>
      <w:r w:rsidRPr="00ED0CE3">
        <w:rPr>
          <w:szCs w:val="22"/>
        </w:rPr>
        <w:t xml:space="preserve">Doing the right thing and knowing the right thing to do: why the whole is greater than the sum of the parts”. </w:t>
      </w:r>
      <w:r w:rsidRPr="00ED0CE3">
        <w:rPr>
          <w:rStyle w:val="a"/>
          <w:rFonts w:cs="Arial"/>
          <w:b/>
          <w:szCs w:val="22"/>
        </w:rPr>
        <w:t xml:space="preserve">Strategic Management Journal, </w:t>
      </w:r>
      <w:r w:rsidRPr="00ED0CE3">
        <w:rPr>
          <w:rStyle w:val="a"/>
          <w:rFonts w:cs="Arial"/>
          <w:szCs w:val="22"/>
        </w:rPr>
        <w:t>24, (10), 1043-1055.</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rPr>
      </w:pPr>
      <w:r w:rsidRPr="00ED0CE3">
        <w:rPr>
          <w:b/>
          <w:szCs w:val="22"/>
        </w:rPr>
        <w:t>Chen, C. and Findlay, Ch</w:t>
      </w:r>
      <w:r w:rsidRPr="00ED0CE3">
        <w:rPr>
          <w:b/>
          <w:szCs w:val="22"/>
          <w:lang w:val="en-GB"/>
        </w:rPr>
        <w:t>. (2003). “</w:t>
      </w:r>
      <w:r w:rsidRPr="00ED0CE3">
        <w:rPr>
          <w:rStyle w:val="Strong"/>
          <w:b w:val="0"/>
          <w:szCs w:val="22"/>
        </w:rPr>
        <w:t xml:space="preserve">A Review of Cross-border Mergers and Acquisitions in APEC”, </w:t>
      </w:r>
      <w:r w:rsidRPr="00ED0CE3">
        <w:rPr>
          <w:b/>
          <w:szCs w:val="22"/>
        </w:rPr>
        <w:t>Asian-Pacific Economic Literature</w:t>
      </w:r>
      <w:r w:rsidRPr="00ED0CE3">
        <w:rPr>
          <w:szCs w:val="22"/>
        </w:rPr>
        <w:t xml:space="preserve">, </w:t>
      </w:r>
      <w:r w:rsidRPr="00ED0CE3">
        <w:rPr>
          <w:szCs w:val="22"/>
          <w:lang w:val="en-GB"/>
        </w:rPr>
        <w:t>1</w:t>
      </w:r>
      <w:r w:rsidRPr="00ED0CE3">
        <w:rPr>
          <w:szCs w:val="22"/>
        </w:rPr>
        <w:t xml:space="preserve">7, (2), 14-38. </w:t>
      </w:r>
    </w:p>
    <w:p w:rsidR="007765D8" w:rsidRPr="00ED0CE3" w:rsidRDefault="007765D8" w:rsidP="007765D8">
      <w:pPr>
        <w:jc w:val="both"/>
        <w:rPr>
          <w:b/>
          <w:szCs w:val="22"/>
        </w:rPr>
      </w:pPr>
    </w:p>
    <w:p w:rsidR="007765D8" w:rsidRPr="00ED0CE3" w:rsidRDefault="007765D8" w:rsidP="00CE137A">
      <w:pPr>
        <w:numPr>
          <w:ilvl w:val="0"/>
          <w:numId w:val="8"/>
        </w:numPr>
        <w:jc w:val="both"/>
        <w:rPr>
          <w:szCs w:val="22"/>
        </w:rPr>
      </w:pPr>
      <w:r w:rsidRPr="00ED0CE3">
        <w:rPr>
          <w:b/>
          <w:szCs w:val="22"/>
        </w:rPr>
        <w:t xml:space="preserve">Sudarsanam, S. and </w:t>
      </w:r>
      <w:proofErr w:type="spellStart"/>
      <w:r w:rsidRPr="00ED0CE3">
        <w:rPr>
          <w:b/>
          <w:szCs w:val="22"/>
        </w:rPr>
        <w:t>Mahate</w:t>
      </w:r>
      <w:proofErr w:type="spellEnd"/>
      <w:r w:rsidRPr="00ED0CE3">
        <w:rPr>
          <w:b/>
          <w:szCs w:val="22"/>
        </w:rPr>
        <w:t xml:space="preserve">, </w:t>
      </w:r>
      <w:proofErr w:type="spellStart"/>
      <w:r w:rsidRPr="00ED0CE3">
        <w:rPr>
          <w:b/>
          <w:szCs w:val="22"/>
        </w:rPr>
        <w:t>Ashraf</w:t>
      </w:r>
      <w:proofErr w:type="spellEnd"/>
      <w:r w:rsidRPr="00ED0CE3">
        <w:rPr>
          <w:b/>
          <w:szCs w:val="22"/>
        </w:rPr>
        <w:t>. A. (2003).</w:t>
      </w:r>
      <w:r w:rsidRPr="00ED0CE3">
        <w:rPr>
          <w:szCs w:val="22"/>
          <w:lang w:val="en-GB"/>
        </w:rPr>
        <w:t xml:space="preserve"> “</w:t>
      </w:r>
      <w:hyperlink r:id="rId18" w:tgtFrame="_blank" w:history="1">
        <w:r w:rsidRPr="00ED0CE3">
          <w:rPr>
            <w:rStyle w:val="Strong"/>
            <w:b w:val="0"/>
            <w:szCs w:val="22"/>
          </w:rPr>
          <w:t xml:space="preserve">Glamour Acquirers, Method of Payment and Post-acquisition Performance: The UK Evidence”, </w:t>
        </w:r>
      </w:hyperlink>
      <w:r w:rsidRPr="00ED0CE3">
        <w:rPr>
          <w:b/>
          <w:szCs w:val="22"/>
        </w:rPr>
        <w:t>Journal of Business Finance &amp; Accounting</w:t>
      </w:r>
      <w:r w:rsidRPr="00ED0CE3">
        <w:rPr>
          <w:szCs w:val="22"/>
        </w:rPr>
        <w:t xml:space="preserve">, 30, (1-2), 299-342. </w:t>
      </w:r>
    </w:p>
    <w:p w:rsidR="007765D8" w:rsidRPr="00ED0CE3" w:rsidRDefault="007765D8" w:rsidP="007765D8">
      <w:pPr>
        <w:jc w:val="both"/>
        <w:rPr>
          <w:szCs w:val="22"/>
        </w:rPr>
      </w:pPr>
    </w:p>
    <w:p w:rsidR="007765D8" w:rsidRPr="00ED0CE3" w:rsidRDefault="007765D8" w:rsidP="00CE137A">
      <w:pPr>
        <w:numPr>
          <w:ilvl w:val="0"/>
          <w:numId w:val="8"/>
        </w:numPr>
        <w:jc w:val="both"/>
        <w:rPr>
          <w:szCs w:val="22"/>
        </w:rPr>
      </w:pPr>
      <w:r w:rsidRPr="00ED0CE3">
        <w:rPr>
          <w:b/>
          <w:szCs w:val="22"/>
        </w:rPr>
        <w:t>Raj, M.</w:t>
      </w:r>
      <w:r w:rsidRPr="00ED0CE3">
        <w:rPr>
          <w:szCs w:val="22"/>
        </w:rPr>
        <w:t xml:space="preserve"> </w:t>
      </w:r>
      <w:r w:rsidRPr="00ED0CE3">
        <w:rPr>
          <w:b/>
          <w:szCs w:val="22"/>
        </w:rPr>
        <w:t xml:space="preserve">and Forsyth, M. (2003). </w:t>
      </w:r>
      <w:r w:rsidRPr="00ED0CE3">
        <w:rPr>
          <w:szCs w:val="22"/>
        </w:rPr>
        <w:t>“</w:t>
      </w:r>
      <w:proofErr w:type="spellStart"/>
      <w:r w:rsidRPr="00ED0CE3">
        <w:rPr>
          <w:szCs w:val="22"/>
        </w:rPr>
        <w:t>Hubrid</w:t>
      </w:r>
      <w:proofErr w:type="spellEnd"/>
      <w:r w:rsidRPr="00ED0CE3">
        <w:rPr>
          <w:szCs w:val="22"/>
        </w:rPr>
        <w:t xml:space="preserve"> among U.K. Bidders and Losses to Shareholders”. </w:t>
      </w:r>
      <w:r w:rsidRPr="00ED0CE3">
        <w:rPr>
          <w:b/>
          <w:szCs w:val="22"/>
        </w:rPr>
        <w:t>International Journal of Business</w:t>
      </w:r>
      <w:r w:rsidRPr="00ED0CE3">
        <w:rPr>
          <w:szCs w:val="22"/>
        </w:rPr>
        <w:t>, 8 (1), 1-16.</w:t>
      </w:r>
    </w:p>
    <w:p w:rsidR="007765D8" w:rsidRPr="00ED0CE3" w:rsidRDefault="007765D8" w:rsidP="007765D8">
      <w:pPr>
        <w:jc w:val="both"/>
        <w:rPr>
          <w:szCs w:val="22"/>
        </w:rPr>
      </w:pPr>
    </w:p>
    <w:p w:rsidR="007765D8" w:rsidRPr="00ED0CE3" w:rsidRDefault="007765D8" w:rsidP="00CE137A">
      <w:pPr>
        <w:numPr>
          <w:ilvl w:val="0"/>
          <w:numId w:val="8"/>
        </w:numPr>
        <w:jc w:val="both"/>
        <w:rPr>
          <w:szCs w:val="22"/>
          <w:lang w:val="en-GB"/>
        </w:rPr>
      </w:pPr>
      <w:r w:rsidRPr="00ED0CE3">
        <w:rPr>
          <w:b/>
          <w:szCs w:val="22"/>
          <w:lang w:val="en-GB"/>
        </w:rPr>
        <w:t xml:space="preserve">Lin, L. and </w:t>
      </w:r>
      <w:proofErr w:type="spellStart"/>
      <w:r w:rsidRPr="00ED0CE3">
        <w:rPr>
          <w:b/>
          <w:szCs w:val="22"/>
          <w:lang w:val="en-GB"/>
        </w:rPr>
        <w:t>Piesse</w:t>
      </w:r>
      <w:proofErr w:type="spellEnd"/>
      <w:r w:rsidRPr="00ED0CE3">
        <w:rPr>
          <w:b/>
          <w:szCs w:val="22"/>
          <w:lang w:val="en-GB"/>
        </w:rPr>
        <w:t>, J. (2003)</w:t>
      </w:r>
      <w:r w:rsidRPr="00ED0CE3">
        <w:rPr>
          <w:szCs w:val="22"/>
          <w:lang w:val="en-GB"/>
        </w:rPr>
        <w:t xml:space="preserve">. “Financial Risk Assessment in </w:t>
      </w:r>
      <w:proofErr w:type="gramStart"/>
      <w:r w:rsidRPr="00ED0CE3">
        <w:rPr>
          <w:szCs w:val="22"/>
          <w:lang w:val="en-GB"/>
        </w:rPr>
        <w:t>Takeover :</w:t>
      </w:r>
      <w:proofErr w:type="gramEnd"/>
      <w:r w:rsidRPr="00ED0CE3">
        <w:rPr>
          <w:szCs w:val="22"/>
          <w:lang w:val="en-GB"/>
        </w:rPr>
        <w:t xml:space="preserve"> the Effect of Bidder firm shareholders’ wealth”, </w:t>
      </w:r>
      <w:r w:rsidRPr="00ED0CE3">
        <w:rPr>
          <w:b/>
          <w:szCs w:val="22"/>
          <w:lang w:val="en-GB"/>
        </w:rPr>
        <w:t>Risk Assessment and Management</w:t>
      </w:r>
      <w:r w:rsidRPr="00ED0CE3">
        <w:rPr>
          <w:szCs w:val="22"/>
          <w:lang w:val="en-GB"/>
        </w:rPr>
        <w:t xml:space="preserve">, 4, (4), 332-347. </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b/>
          <w:szCs w:val="22"/>
          <w:lang w:val="en-GB"/>
        </w:rPr>
        <w:t>Toomla</w:t>
      </w:r>
      <w:proofErr w:type="spellEnd"/>
      <w:r w:rsidRPr="00ED0CE3">
        <w:rPr>
          <w:b/>
          <w:szCs w:val="22"/>
          <w:lang w:val="en-GB"/>
        </w:rPr>
        <w:t xml:space="preserve">, I., </w:t>
      </w:r>
      <w:proofErr w:type="spellStart"/>
      <w:r w:rsidRPr="00ED0CE3">
        <w:rPr>
          <w:b/>
          <w:szCs w:val="22"/>
          <w:lang w:val="en-GB"/>
        </w:rPr>
        <w:t>Karreman</w:t>
      </w:r>
      <w:proofErr w:type="spellEnd"/>
      <w:r w:rsidRPr="00ED0CE3">
        <w:rPr>
          <w:b/>
          <w:szCs w:val="22"/>
          <w:lang w:val="en-GB"/>
        </w:rPr>
        <w:t>, M. and Samuelson, P. (2003).</w:t>
      </w:r>
      <w:r w:rsidRPr="00ED0CE3">
        <w:rPr>
          <w:szCs w:val="22"/>
          <w:lang w:val="en-GB"/>
        </w:rPr>
        <w:t xml:space="preserve"> “Promoting (in) Efficiency”, Working Paper, Lund University.</w:t>
      </w:r>
    </w:p>
    <w:p w:rsidR="007765D8" w:rsidRPr="00ED0CE3" w:rsidRDefault="007765D8" w:rsidP="007765D8">
      <w:pPr>
        <w:jc w:val="both"/>
        <w:rPr>
          <w:b/>
          <w:szCs w:val="22"/>
        </w:rPr>
      </w:pPr>
    </w:p>
    <w:p w:rsidR="007765D8" w:rsidRPr="00ED0CE3" w:rsidRDefault="007765D8" w:rsidP="00CE137A">
      <w:pPr>
        <w:numPr>
          <w:ilvl w:val="0"/>
          <w:numId w:val="8"/>
        </w:numPr>
        <w:jc w:val="both"/>
        <w:rPr>
          <w:szCs w:val="22"/>
          <w:lang w:val="en-GB"/>
        </w:rPr>
      </w:pPr>
      <w:r w:rsidRPr="00ED0CE3">
        <w:rPr>
          <w:b/>
          <w:szCs w:val="22"/>
        </w:rPr>
        <w:t xml:space="preserve">Harrison, J., O'Neill, H. and </w:t>
      </w:r>
      <w:proofErr w:type="spellStart"/>
      <w:r w:rsidRPr="00ED0CE3">
        <w:rPr>
          <w:b/>
          <w:szCs w:val="22"/>
        </w:rPr>
        <w:t>Hoskisson</w:t>
      </w:r>
      <w:proofErr w:type="spellEnd"/>
      <w:r w:rsidRPr="00ED0CE3">
        <w:rPr>
          <w:b/>
          <w:szCs w:val="22"/>
        </w:rPr>
        <w:t xml:space="preserve"> R. (2000). </w:t>
      </w:r>
      <w:r w:rsidRPr="00ED0CE3">
        <w:rPr>
          <w:szCs w:val="22"/>
        </w:rPr>
        <w:t xml:space="preserve">“Acquisition strategy and target resistance: A theory of countervailing effects of pre-merger bidding and post merger integration”. In the </w:t>
      </w:r>
      <w:proofErr w:type="gramStart"/>
      <w:r w:rsidRPr="00ED0CE3">
        <w:rPr>
          <w:b/>
          <w:szCs w:val="22"/>
        </w:rPr>
        <w:t>book</w:t>
      </w:r>
      <w:r w:rsidRPr="00ED0CE3">
        <w:rPr>
          <w:szCs w:val="22"/>
        </w:rPr>
        <w:t xml:space="preserve"> :</w:t>
      </w:r>
      <w:proofErr w:type="gramEnd"/>
      <w:r w:rsidRPr="00ED0CE3">
        <w:rPr>
          <w:szCs w:val="22"/>
        </w:rPr>
        <w:t xml:space="preserve"> </w:t>
      </w:r>
      <w:r w:rsidRPr="00ED0CE3">
        <w:rPr>
          <w:b/>
          <w:szCs w:val="22"/>
        </w:rPr>
        <w:t xml:space="preserve">Advances in Mergers &amp; Acquisitions, </w:t>
      </w:r>
      <w:r w:rsidRPr="00ED0CE3">
        <w:rPr>
          <w:szCs w:val="22"/>
        </w:rPr>
        <w:t>pp.157-182,</w:t>
      </w:r>
      <w:r w:rsidRPr="00ED0CE3">
        <w:rPr>
          <w:b/>
          <w:szCs w:val="22"/>
        </w:rPr>
        <w:t xml:space="preserve">  </w:t>
      </w:r>
      <w:r w:rsidRPr="00ED0CE3">
        <w:rPr>
          <w:szCs w:val="22"/>
        </w:rPr>
        <w:t>edited by Sydney Finkelstein and Cary Cooper, Emerald Group Publishing Limited.</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proofErr w:type="spellStart"/>
      <w:r w:rsidRPr="00ED0CE3">
        <w:rPr>
          <w:rStyle w:val="gsa1"/>
          <w:rFonts w:cs="Arial"/>
          <w:b/>
          <w:color w:val="auto"/>
          <w:szCs w:val="22"/>
        </w:rPr>
        <w:t>Dharwadkar</w:t>
      </w:r>
      <w:proofErr w:type="spellEnd"/>
      <w:r w:rsidRPr="00ED0CE3">
        <w:rPr>
          <w:rStyle w:val="gsa1"/>
          <w:rFonts w:cs="Arial"/>
          <w:b/>
          <w:color w:val="auto"/>
          <w:szCs w:val="22"/>
        </w:rPr>
        <w:t xml:space="preserve">, R., George, G. and </w:t>
      </w:r>
      <w:proofErr w:type="spellStart"/>
      <w:r w:rsidRPr="00ED0CE3">
        <w:rPr>
          <w:rStyle w:val="gsa1"/>
          <w:rFonts w:cs="Arial"/>
          <w:b/>
          <w:color w:val="auto"/>
          <w:szCs w:val="22"/>
        </w:rPr>
        <w:t>Brondes</w:t>
      </w:r>
      <w:proofErr w:type="spellEnd"/>
      <w:r w:rsidRPr="00ED0CE3">
        <w:rPr>
          <w:rStyle w:val="gsa1"/>
          <w:rFonts w:cs="Arial"/>
          <w:b/>
          <w:color w:val="auto"/>
          <w:szCs w:val="22"/>
        </w:rPr>
        <w:t>, P. (2000)</w:t>
      </w:r>
      <w:r w:rsidRPr="00ED0CE3">
        <w:rPr>
          <w:rStyle w:val="gsa1"/>
          <w:rFonts w:cs="Arial"/>
          <w:color w:val="auto"/>
          <w:szCs w:val="22"/>
        </w:rPr>
        <w:t xml:space="preserve">. Privatization in Emerging Economies: An Agency Theory Perspective. </w:t>
      </w:r>
      <w:r w:rsidRPr="00ED0CE3">
        <w:rPr>
          <w:rStyle w:val="gsa1"/>
          <w:rFonts w:cs="Arial"/>
          <w:b/>
          <w:color w:val="auto"/>
          <w:szCs w:val="22"/>
        </w:rPr>
        <w:t>Academy of Management Review</w:t>
      </w:r>
      <w:r w:rsidRPr="00ED0CE3">
        <w:rPr>
          <w:rStyle w:val="gsa1"/>
          <w:rFonts w:cs="Arial"/>
          <w:color w:val="auto"/>
          <w:szCs w:val="22"/>
        </w:rPr>
        <w:t>, 25 (3)</w:t>
      </w:r>
      <w:r w:rsidRPr="00ED0CE3">
        <w:rPr>
          <w:rStyle w:val="gsa1"/>
          <w:rFonts w:cs="Arial"/>
          <w:color w:val="auto"/>
          <w:szCs w:val="22"/>
          <w:lang w:val="el-GR"/>
        </w:rPr>
        <w:t xml:space="preserve">, </w:t>
      </w:r>
      <w:r w:rsidRPr="00ED0CE3">
        <w:rPr>
          <w:rStyle w:val="gsa1"/>
          <w:rFonts w:cs="Arial"/>
          <w:color w:val="auto"/>
          <w:szCs w:val="22"/>
        </w:rPr>
        <w:t>650-669.</w:t>
      </w:r>
    </w:p>
    <w:p w:rsidR="007765D8" w:rsidRPr="00ED0CE3" w:rsidRDefault="007765D8" w:rsidP="007765D8">
      <w:pPr>
        <w:jc w:val="both"/>
        <w:rPr>
          <w:szCs w:val="22"/>
          <w:lang w:val="en-GB"/>
        </w:rPr>
      </w:pPr>
    </w:p>
    <w:p w:rsidR="007765D8" w:rsidRPr="00ED0CE3" w:rsidRDefault="007765D8" w:rsidP="00CE137A">
      <w:pPr>
        <w:numPr>
          <w:ilvl w:val="0"/>
          <w:numId w:val="8"/>
        </w:numPr>
        <w:jc w:val="both"/>
        <w:rPr>
          <w:szCs w:val="22"/>
          <w:lang w:val="en-GB"/>
        </w:rPr>
      </w:pPr>
      <w:r w:rsidRPr="00ED0CE3">
        <w:rPr>
          <w:b/>
          <w:szCs w:val="22"/>
          <w:lang w:val="en-GB"/>
        </w:rPr>
        <w:lastRenderedPageBreak/>
        <w:t>Schoenberg, R.</w:t>
      </w:r>
      <w:r w:rsidRPr="00ED0CE3">
        <w:rPr>
          <w:szCs w:val="22"/>
          <w:lang w:val="en-GB"/>
        </w:rPr>
        <w:t xml:space="preserve"> </w:t>
      </w:r>
      <w:r w:rsidRPr="00ED0CE3">
        <w:rPr>
          <w:b/>
          <w:szCs w:val="22"/>
          <w:lang w:val="en-GB"/>
        </w:rPr>
        <w:t>(1999)</w:t>
      </w:r>
      <w:r w:rsidRPr="00ED0CE3">
        <w:rPr>
          <w:szCs w:val="22"/>
          <w:lang w:val="en-GB"/>
        </w:rPr>
        <w:t>. “What Determines Acquisition Activity within an Industry”</w:t>
      </w:r>
      <w:proofErr w:type="gramStart"/>
      <w:r w:rsidRPr="00ED0CE3">
        <w:rPr>
          <w:szCs w:val="22"/>
          <w:lang w:val="en-GB"/>
        </w:rPr>
        <w:t>.</w:t>
      </w:r>
      <w:proofErr w:type="gramEnd"/>
      <w:r w:rsidRPr="00ED0CE3">
        <w:rPr>
          <w:szCs w:val="22"/>
          <w:lang w:val="en-GB"/>
        </w:rPr>
        <w:t xml:space="preserve"> </w:t>
      </w:r>
      <w:r w:rsidRPr="00ED0CE3">
        <w:rPr>
          <w:b/>
          <w:szCs w:val="22"/>
          <w:lang w:val="en-GB"/>
        </w:rPr>
        <w:t>European Management Journal</w:t>
      </w:r>
      <w:r w:rsidRPr="00ED0CE3">
        <w:rPr>
          <w:szCs w:val="22"/>
          <w:lang w:val="en-GB"/>
        </w:rPr>
        <w:t>, 17 (1), 93-98.</w:t>
      </w:r>
    </w:p>
    <w:p w:rsidR="007765D8" w:rsidRPr="00ED0CE3" w:rsidRDefault="007765D8" w:rsidP="007765D8">
      <w:pPr>
        <w:jc w:val="both"/>
        <w:rPr>
          <w:szCs w:val="22"/>
          <w:lang w:val="en-GB"/>
        </w:rPr>
      </w:pPr>
    </w:p>
    <w:p w:rsidR="007765D8" w:rsidRPr="00ED0CE3" w:rsidRDefault="007765D8" w:rsidP="007765D8">
      <w:pPr>
        <w:jc w:val="both"/>
        <w:rPr>
          <w:szCs w:val="22"/>
          <w:lang w:val="en-GB"/>
        </w:rPr>
      </w:pPr>
    </w:p>
    <w:p w:rsidR="007765D8" w:rsidRPr="00B90FAF" w:rsidRDefault="007765D8" w:rsidP="007765D8">
      <w:pPr>
        <w:jc w:val="both"/>
        <w:rPr>
          <w:sz w:val="24"/>
          <w:lang w:val="en-GB"/>
        </w:rPr>
      </w:pPr>
    </w:p>
    <w:p w:rsidR="00540EE4" w:rsidRPr="00540EE4" w:rsidRDefault="007765D8" w:rsidP="00540EE4">
      <w:pPr>
        <w:tabs>
          <w:tab w:val="left" w:pos="-720"/>
        </w:tabs>
        <w:suppressAutoHyphens/>
        <w:jc w:val="both"/>
        <w:rPr>
          <w:i/>
          <w:spacing w:val="-3"/>
          <w:szCs w:val="22"/>
          <w:lang w:val="en-GB"/>
        </w:rPr>
      </w:pPr>
      <w:r w:rsidRPr="00D7610B">
        <w:rPr>
          <w:sz w:val="24"/>
          <w:lang w:val="en-GB"/>
        </w:rPr>
        <w:t xml:space="preserve">(2) </w:t>
      </w:r>
      <w:proofErr w:type="spellStart"/>
      <w:r>
        <w:rPr>
          <w:b/>
          <w:spacing w:val="-3"/>
          <w:sz w:val="24"/>
          <w:lang w:val="en-GB"/>
        </w:rPr>
        <w:t>Holl</w:t>
      </w:r>
      <w:proofErr w:type="spellEnd"/>
      <w:r>
        <w:rPr>
          <w:b/>
          <w:spacing w:val="-3"/>
          <w:sz w:val="24"/>
          <w:lang w:val="en-GB"/>
        </w:rPr>
        <w:t xml:space="preserve">, P. &amp; </w:t>
      </w:r>
      <w:proofErr w:type="spellStart"/>
      <w:r>
        <w:rPr>
          <w:b/>
          <w:spacing w:val="-3"/>
          <w:sz w:val="24"/>
          <w:lang w:val="en-GB"/>
        </w:rPr>
        <w:t>Kyriazis</w:t>
      </w:r>
      <w:proofErr w:type="spellEnd"/>
      <w:r>
        <w:rPr>
          <w:b/>
          <w:spacing w:val="-3"/>
          <w:sz w:val="24"/>
          <w:lang w:val="en-GB"/>
        </w:rPr>
        <w:t>, D. (1997).</w:t>
      </w:r>
      <w:r>
        <w:rPr>
          <w:spacing w:val="-3"/>
          <w:sz w:val="24"/>
          <w:lang w:val="en-GB"/>
        </w:rPr>
        <w:t xml:space="preserve"> </w:t>
      </w:r>
      <w:r>
        <w:rPr>
          <w:spacing w:val="-3"/>
          <w:sz w:val="24"/>
          <w:u w:val="single"/>
          <w:lang w:val="en-GB"/>
        </w:rPr>
        <w:t>Agency, Bid Resistance and the Market for Corporate Control</w:t>
      </w:r>
      <w:r>
        <w:rPr>
          <w:spacing w:val="-3"/>
          <w:sz w:val="24"/>
          <w:lang w:val="en-GB"/>
        </w:rPr>
        <w:t xml:space="preserve">, </w:t>
      </w:r>
      <w:r>
        <w:rPr>
          <w:b/>
          <w:spacing w:val="-3"/>
          <w:sz w:val="24"/>
          <w:lang w:val="en-GB"/>
        </w:rPr>
        <w:t>Journal of Business Finance &amp; Accounting, 24, (8</w:t>
      </w:r>
      <w:proofErr w:type="gramStart"/>
      <w:r>
        <w:rPr>
          <w:b/>
          <w:spacing w:val="-3"/>
          <w:sz w:val="24"/>
          <w:lang w:val="en-GB"/>
        </w:rPr>
        <w:t>) :</w:t>
      </w:r>
      <w:proofErr w:type="gramEnd"/>
      <w:r>
        <w:rPr>
          <w:b/>
          <w:spacing w:val="-3"/>
          <w:sz w:val="24"/>
          <w:lang w:val="en-GB"/>
        </w:rPr>
        <w:t xml:space="preserve"> 1037-1066</w:t>
      </w:r>
      <w:r>
        <w:rPr>
          <w:spacing w:val="-3"/>
          <w:sz w:val="24"/>
          <w:lang w:val="en-GB"/>
        </w:rPr>
        <w:t>.</w:t>
      </w:r>
      <w:r w:rsidR="00540EE4">
        <w:rPr>
          <w:spacing w:val="-3"/>
          <w:sz w:val="24"/>
          <w:lang w:val="en-GB"/>
        </w:rPr>
        <w:t xml:space="preserve"> </w:t>
      </w:r>
      <w:r w:rsidR="00540EE4" w:rsidRPr="00540EE4">
        <w:rPr>
          <w:i/>
          <w:spacing w:val="-3"/>
          <w:szCs w:val="22"/>
          <w:lang w:val="en-GB"/>
        </w:rPr>
        <w:t xml:space="preserve">There are </w:t>
      </w:r>
      <w:r w:rsidR="00540EE4">
        <w:rPr>
          <w:i/>
          <w:spacing w:val="-3"/>
          <w:szCs w:val="22"/>
          <w:lang w:val="en-GB"/>
        </w:rPr>
        <w:t>2</w:t>
      </w:r>
      <w:r w:rsidR="00F1719C">
        <w:rPr>
          <w:i/>
          <w:spacing w:val="-3"/>
          <w:szCs w:val="22"/>
          <w:lang w:val="en-GB"/>
        </w:rPr>
        <w:t>7</w:t>
      </w:r>
      <w:r w:rsidR="00540EE4" w:rsidRPr="00540EE4">
        <w:rPr>
          <w:i/>
          <w:spacing w:val="-3"/>
          <w:szCs w:val="22"/>
          <w:lang w:val="en-GB"/>
        </w:rPr>
        <w:t xml:space="preserve"> citations </w:t>
      </w:r>
      <w:r w:rsidR="00540EE4">
        <w:rPr>
          <w:i/>
          <w:spacing w:val="-3"/>
          <w:szCs w:val="22"/>
          <w:lang w:val="en-GB"/>
        </w:rPr>
        <w:t xml:space="preserve">so far </w:t>
      </w:r>
      <w:r w:rsidR="00540EE4" w:rsidRPr="00540EE4">
        <w:rPr>
          <w:i/>
          <w:spacing w:val="-3"/>
          <w:szCs w:val="22"/>
          <w:lang w:val="en-GB"/>
        </w:rPr>
        <w:t xml:space="preserve">of this study listed below: </w:t>
      </w:r>
    </w:p>
    <w:p w:rsidR="007765D8" w:rsidRDefault="007765D8" w:rsidP="007765D8">
      <w:pPr>
        <w:jc w:val="both"/>
        <w:rPr>
          <w:sz w:val="24"/>
          <w:lang w:val="en-GB"/>
        </w:rPr>
      </w:pPr>
    </w:p>
    <w:p w:rsidR="00F1719C" w:rsidRPr="00F1719C" w:rsidRDefault="00FF3267" w:rsidP="00335B62">
      <w:pPr>
        <w:numPr>
          <w:ilvl w:val="0"/>
          <w:numId w:val="30"/>
        </w:numPr>
        <w:jc w:val="both"/>
        <w:rPr>
          <w:szCs w:val="22"/>
        </w:rPr>
      </w:pPr>
      <w:hyperlink r:id="rId19" w:history="1">
        <w:proofErr w:type="spellStart"/>
        <w:r w:rsidR="00C54D02" w:rsidRPr="00F1719C">
          <w:rPr>
            <w:b/>
            <w:szCs w:val="22"/>
          </w:rPr>
          <w:t>Gerritsen</w:t>
        </w:r>
        <w:proofErr w:type="spellEnd"/>
      </w:hyperlink>
      <w:r w:rsidR="00C54D02" w:rsidRPr="00F1719C">
        <w:rPr>
          <w:b/>
          <w:szCs w:val="22"/>
        </w:rPr>
        <w:t xml:space="preserve">, D. and </w:t>
      </w:r>
      <w:hyperlink r:id="rId20" w:history="1">
        <w:proofErr w:type="spellStart"/>
        <w:r w:rsidR="00C54D02" w:rsidRPr="00F1719C">
          <w:rPr>
            <w:b/>
            <w:szCs w:val="22"/>
          </w:rPr>
          <w:t>Weitzel</w:t>
        </w:r>
        <w:proofErr w:type="spellEnd"/>
      </w:hyperlink>
      <w:r w:rsidR="00C54D02" w:rsidRPr="00F1719C">
        <w:rPr>
          <w:b/>
          <w:szCs w:val="22"/>
        </w:rPr>
        <w:t>, U. (2017).</w:t>
      </w:r>
      <w:r w:rsidR="00C54D02" w:rsidRPr="00F1719C">
        <w:rPr>
          <w:color w:val="006621"/>
        </w:rPr>
        <w:t xml:space="preserve"> </w:t>
      </w:r>
      <w:r w:rsidR="00C54D02" w:rsidRPr="00F1719C">
        <w:rPr>
          <w:szCs w:val="22"/>
        </w:rPr>
        <w:t xml:space="preserve">“Security analyst target prices as reference point and takeover completion”, </w:t>
      </w:r>
      <w:r w:rsidR="00AB459E" w:rsidRPr="00F1719C">
        <w:rPr>
          <w:b/>
          <w:szCs w:val="22"/>
        </w:rPr>
        <w:t>Journal of Behavioral and Experimental Finance</w:t>
      </w:r>
      <w:r w:rsidR="00AB459E" w:rsidRPr="00F1719C">
        <w:rPr>
          <w:szCs w:val="22"/>
        </w:rPr>
        <w:t>, 15, 1-14</w:t>
      </w:r>
      <w:r w:rsidR="00C54D02">
        <w:t>.</w:t>
      </w:r>
    </w:p>
    <w:p w:rsidR="00F1719C" w:rsidRPr="00F1719C" w:rsidRDefault="00F1719C" w:rsidP="00F1719C">
      <w:pPr>
        <w:ind w:left="720"/>
        <w:jc w:val="both"/>
        <w:rPr>
          <w:szCs w:val="22"/>
        </w:rPr>
      </w:pPr>
    </w:p>
    <w:p w:rsidR="00F1719C" w:rsidRPr="00F1719C" w:rsidRDefault="00335B62" w:rsidP="00335B62">
      <w:pPr>
        <w:numPr>
          <w:ilvl w:val="0"/>
          <w:numId w:val="30"/>
        </w:numPr>
        <w:jc w:val="both"/>
        <w:rPr>
          <w:rStyle w:val="a"/>
          <w:szCs w:val="22"/>
        </w:rPr>
      </w:pPr>
      <w:r w:rsidRPr="00F1719C">
        <w:rPr>
          <w:rStyle w:val="a"/>
          <w:rFonts w:cs="Arial"/>
          <w:b/>
          <w:szCs w:val="22"/>
          <w:lang w:val="en-GB"/>
        </w:rPr>
        <w:t>Lim, M.H. and Lee, J.H. (201</w:t>
      </w:r>
      <w:r w:rsidRPr="00F1719C">
        <w:rPr>
          <w:rStyle w:val="a"/>
          <w:rFonts w:cs="Arial"/>
          <w:b/>
        </w:rPr>
        <w:t>6</w:t>
      </w:r>
      <w:r w:rsidRPr="00F1719C">
        <w:rPr>
          <w:rStyle w:val="a"/>
          <w:rFonts w:cs="Arial"/>
          <w:b/>
          <w:szCs w:val="22"/>
          <w:lang w:val="en-GB"/>
        </w:rPr>
        <w:t>).</w:t>
      </w:r>
      <w:r w:rsidRPr="00F1719C">
        <w:rPr>
          <w:rStyle w:val="a"/>
          <w:rFonts w:cs="Arial"/>
          <w:b/>
        </w:rPr>
        <w:t xml:space="preserve"> </w:t>
      </w:r>
      <w:r w:rsidRPr="00F1719C">
        <w:rPr>
          <w:rStyle w:val="a"/>
          <w:rFonts w:cs="Arial"/>
        </w:rPr>
        <w:t xml:space="preserve">“The effects of industry relatedness and takeover motives on cross-border acquisition completion”, </w:t>
      </w:r>
      <w:r w:rsidRPr="00F1719C">
        <w:rPr>
          <w:rStyle w:val="a"/>
          <w:rFonts w:cs="Arial"/>
          <w:b/>
        </w:rPr>
        <w:t>Journal of Business Research</w:t>
      </w:r>
      <w:r w:rsidRPr="00F1719C">
        <w:rPr>
          <w:rStyle w:val="a"/>
          <w:rFonts w:cs="Arial"/>
        </w:rPr>
        <w:t>, 69 (11), 4787-4792.</w:t>
      </w:r>
    </w:p>
    <w:p w:rsidR="00F1719C" w:rsidRPr="00F1719C" w:rsidRDefault="00F1719C" w:rsidP="00F1719C">
      <w:pPr>
        <w:ind w:left="360"/>
        <w:jc w:val="both"/>
        <w:rPr>
          <w:rStyle w:val="a"/>
          <w:szCs w:val="22"/>
        </w:rPr>
      </w:pPr>
    </w:p>
    <w:p w:rsidR="00335B62" w:rsidRPr="00F1719C" w:rsidRDefault="00335B62" w:rsidP="00335B62">
      <w:pPr>
        <w:numPr>
          <w:ilvl w:val="0"/>
          <w:numId w:val="30"/>
        </w:numPr>
        <w:jc w:val="both"/>
        <w:rPr>
          <w:szCs w:val="22"/>
        </w:rPr>
      </w:pPr>
      <w:r w:rsidRPr="00F1719C">
        <w:rPr>
          <w:rStyle w:val="a"/>
          <w:rFonts w:cs="Arial"/>
          <w:b/>
        </w:rPr>
        <w:t xml:space="preserve">Zhou, J, </w:t>
      </w:r>
      <w:proofErr w:type="spellStart"/>
      <w:proofErr w:type="gramStart"/>
      <w:r w:rsidRPr="00F1719C">
        <w:rPr>
          <w:rStyle w:val="a"/>
          <w:rFonts w:cs="Arial"/>
          <w:b/>
        </w:rPr>
        <w:t>Lan</w:t>
      </w:r>
      <w:proofErr w:type="spellEnd"/>
      <w:proofErr w:type="gramEnd"/>
      <w:r w:rsidRPr="00F1719C">
        <w:rPr>
          <w:rStyle w:val="a"/>
          <w:rFonts w:cs="Arial"/>
          <w:b/>
        </w:rPr>
        <w:t>, W. and Tang, Y. (2016).</w:t>
      </w:r>
      <w:r w:rsidRPr="00F1719C">
        <w:rPr>
          <w:rStyle w:val="a"/>
          <w:rFonts w:cs="Arial"/>
        </w:rPr>
        <w:t xml:space="preserve"> “The value of institutional </w:t>
      </w:r>
      <w:proofErr w:type="gramStart"/>
      <w:r w:rsidRPr="00F1719C">
        <w:rPr>
          <w:rStyle w:val="a"/>
          <w:rFonts w:cs="Arial"/>
        </w:rPr>
        <w:t>shareholders :</w:t>
      </w:r>
      <w:proofErr w:type="gramEnd"/>
      <w:r w:rsidRPr="00F1719C">
        <w:rPr>
          <w:rStyle w:val="a"/>
          <w:rFonts w:cs="Arial"/>
        </w:rPr>
        <w:t xml:space="preserve"> Evidence from cross-border acquisition by Chinese listed firms”, </w:t>
      </w:r>
      <w:r w:rsidRPr="00F1719C">
        <w:rPr>
          <w:rStyle w:val="a"/>
          <w:rFonts w:cs="Arial"/>
          <w:b/>
        </w:rPr>
        <w:t>Management Decision</w:t>
      </w:r>
      <w:r w:rsidRPr="00F1719C">
        <w:rPr>
          <w:rStyle w:val="a"/>
          <w:rFonts w:cs="Arial"/>
        </w:rPr>
        <w:t>, 54(1), 44-65.</w:t>
      </w:r>
    </w:p>
    <w:p w:rsidR="00335B62" w:rsidRDefault="00335B62" w:rsidP="00335B62">
      <w:pPr>
        <w:pStyle w:val="ListParagraph"/>
        <w:rPr>
          <w:b/>
          <w:szCs w:val="22"/>
        </w:rPr>
      </w:pPr>
    </w:p>
    <w:p w:rsidR="00C54D02" w:rsidRDefault="00C54D02" w:rsidP="00335B62">
      <w:pPr>
        <w:numPr>
          <w:ilvl w:val="0"/>
          <w:numId w:val="30"/>
        </w:numPr>
        <w:jc w:val="both"/>
        <w:rPr>
          <w:szCs w:val="22"/>
        </w:rPr>
      </w:pPr>
      <w:proofErr w:type="spellStart"/>
      <w:r w:rsidRPr="00C54D02">
        <w:rPr>
          <w:b/>
          <w:szCs w:val="22"/>
        </w:rPr>
        <w:t>Caiazza</w:t>
      </w:r>
      <w:proofErr w:type="spellEnd"/>
      <w:r w:rsidRPr="00C54D02">
        <w:rPr>
          <w:b/>
          <w:szCs w:val="22"/>
        </w:rPr>
        <w:t xml:space="preserve">, </w:t>
      </w:r>
      <w:r>
        <w:rPr>
          <w:b/>
          <w:szCs w:val="22"/>
        </w:rPr>
        <w:t xml:space="preserve">S., and </w:t>
      </w:r>
      <w:hyperlink r:id="rId21" w:history="1">
        <w:proofErr w:type="spellStart"/>
        <w:r w:rsidRPr="00C54D02">
          <w:rPr>
            <w:b/>
            <w:szCs w:val="22"/>
          </w:rPr>
          <w:t>Pozzolo</w:t>
        </w:r>
        <w:proofErr w:type="spellEnd"/>
      </w:hyperlink>
      <w:r>
        <w:rPr>
          <w:b/>
          <w:szCs w:val="22"/>
        </w:rPr>
        <w:t>, A.F. (2016).</w:t>
      </w:r>
      <w:r>
        <w:rPr>
          <w:color w:val="006621"/>
        </w:rPr>
        <w:t> </w:t>
      </w:r>
      <w:r w:rsidRPr="00C54D02">
        <w:rPr>
          <w:szCs w:val="22"/>
        </w:rPr>
        <w:t>“The determinants of failed takeovers in the banking sector: Deal or country characteristics?”</w:t>
      </w:r>
      <w:r w:rsidRPr="00C54D02">
        <w:rPr>
          <w:b/>
          <w:szCs w:val="22"/>
        </w:rPr>
        <w:t xml:space="preserve"> Journal of Banking &amp; Finance</w:t>
      </w:r>
      <w:r>
        <w:rPr>
          <w:b/>
          <w:szCs w:val="22"/>
        </w:rPr>
        <w:t xml:space="preserve">, </w:t>
      </w:r>
      <w:r w:rsidRPr="00C54D02">
        <w:rPr>
          <w:szCs w:val="22"/>
        </w:rPr>
        <w:t xml:space="preserve">72 </w:t>
      </w:r>
      <w:proofErr w:type="gramStart"/>
      <w:r w:rsidRPr="00C54D02">
        <w:rPr>
          <w:szCs w:val="22"/>
        </w:rPr>
        <w:t>supplement</w:t>
      </w:r>
      <w:proofErr w:type="gramEnd"/>
      <w:r w:rsidRPr="00C54D02">
        <w:rPr>
          <w:szCs w:val="22"/>
        </w:rPr>
        <w:t>, S92-S103.</w:t>
      </w:r>
    </w:p>
    <w:p w:rsidR="00BF0F80" w:rsidRDefault="00BF0F80" w:rsidP="00BF0F80">
      <w:pPr>
        <w:pStyle w:val="ListParagraph"/>
        <w:rPr>
          <w:szCs w:val="22"/>
        </w:rPr>
      </w:pPr>
    </w:p>
    <w:p w:rsidR="00BF0F80" w:rsidRPr="00BF0F80" w:rsidRDefault="00FF3267" w:rsidP="00335B62">
      <w:pPr>
        <w:numPr>
          <w:ilvl w:val="0"/>
          <w:numId w:val="30"/>
        </w:numPr>
        <w:jc w:val="both"/>
        <w:rPr>
          <w:szCs w:val="22"/>
        </w:rPr>
      </w:pPr>
      <w:hyperlink r:id="rId22" w:history="1">
        <w:r w:rsidR="00BF0F80" w:rsidRPr="00BF0F80">
          <w:rPr>
            <w:b/>
            <w:szCs w:val="22"/>
          </w:rPr>
          <w:t>Liu</w:t>
        </w:r>
      </w:hyperlink>
      <w:r w:rsidR="00BF0F80">
        <w:rPr>
          <w:b/>
          <w:szCs w:val="22"/>
        </w:rPr>
        <w:t>, B. (2016).</w:t>
      </w:r>
      <w:r w:rsidR="00BF0F80" w:rsidRPr="00BF0F80">
        <w:rPr>
          <w:szCs w:val="22"/>
        </w:rPr>
        <w:t xml:space="preserve"> “The Disciplinary Role of Failed Takeover Attempts”</w:t>
      </w:r>
      <w:r w:rsidR="00BF0F80">
        <w:rPr>
          <w:szCs w:val="22"/>
        </w:rPr>
        <w:t>,</w:t>
      </w:r>
      <w:r w:rsidR="00BF0F80" w:rsidRPr="00BF0F80">
        <w:rPr>
          <w:szCs w:val="22"/>
        </w:rPr>
        <w:t> </w:t>
      </w:r>
      <w:r w:rsidR="00BF0F80" w:rsidRPr="00BF0F80">
        <w:rPr>
          <w:b/>
          <w:szCs w:val="22"/>
        </w:rPr>
        <w:t xml:space="preserve">Journal of Financial Research, </w:t>
      </w:r>
      <w:r w:rsidR="00BF0F80" w:rsidRPr="00BF0F80">
        <w:rPr>
          <w:szCs w:val="22"/>
        </w:rPr>
        <w:t>39(1), 63-85.</w:t>
      </w:r>
    </w:p>
    <w:p w:rsidR="00C54D02" w:rsidRDefault="00C54D02" w:rsidP="00C54D02">
      <w:pPr>
        <w:pStyle w:val="ListParagraph"/>
        <w:rPr>
          <w:szCs w:val="22"/>
        </w:rPr>
      </w:pPr>
    </w:p>
    <w:p w:rsidR="00C54D02" w:rsidRPr="00C54D02" w:rsidRDefault="00C54D02" w:rsidP="00335B62">
      <w:pPr>
        <w:numPr>
          <w:ilvl w:val="0"/>
          <w:numId w:val="30"/>
        </w:numPr>
        <w:jc w:val="both"/>
        <w:rPr>
          <w:b/>
          <w:szCs w:val="22"/>
        </w:rPr>
      </w:pPr>
      <w:proofErr w:type="spellStart"/>
      <w:r w:rsidRPr="00C54D02">
        <w:rPr>
          <w:b/>
          <w:szCs w:val="22"/>
        </w:rPr>
        <w:t>Roos</w:t>
      </w:r>
      <w:proofErr w:type="spellEnd"/>
      <w:r w:rsidRPr="00C54D02">
        <w:rPr>
          <w:b/>
          <w:szCs w:val="22"/>
        </w:rPr>
        <w:t>,</w:t>
      </w:r>
      <w:r>
        <w:rPr>
          <w:b/>
          <w:szCs w:val="22"/>
        </w:rPr>
        <w:t xml:space="preserve"> A.F. and </w:t>
      </w:r>
      <w:proofErr w:type="spellStart"/>
      <w:r w:rsidRPr="00C54D02">
        <w:rPr>
          <w:b/>
          <w:szCs w:val="22"/>
        </w:rPr>
        <w:t>Postma</w:t>
      </w:r>
      <w:proofErr w:type="spellEnd"/>
      <w:r>
        <w:rPr>
          <w:b/>
          <w:szCs w:val="22"/>
        </w:rPr>
        <w:t>, J.</w:t>
      </w:r>
      <w:r w:rsidRPr="00C54D02">
        <w:rPr>
          <w:b/>
          <w:szCs w:val="22"/>
        </w:rPr>
        <w:t xml:space="preserve"> (2016). </w:t>
      </w:r>
      <w:r>
        <w:rPr>
          <w:szCs w:val="22"/>
        </w:rPr>
        <w:t>“</w:t>
      </w:r>
      <w:r w:rsidRPr="00C54D02">
        <w:rPr>
          <w:szCs w:val="22"/>
        </w:rPr>
        <w:t>Getting cold feet? Why health care mergers are abandoned</w:t>
      </w:r>
      <w:r>
        <w:rPr>
          <w:szCs w:val="22"/>
        </w:rPr>
        <w:t>”,</w:t>
      </w:r>
      <w:r w:rsidRPr="00C54D02">
        <w:rPr>
          <w:b/>
          <w:szCs w:val="22"/>
        </w:rPr>
        <w:t xml:space="preserve"> Health care management review,</w:t>
      </w:r>
      <w:r>
        <w:rPr>
          <w:b/>
          <w:szCs w:val="22"/>
        </w:rPr>
        <w:t xml:space="preserve"> </w:t>
      </w:r>
      <w:r>
        <w:rPr>
          <w:szCs w:val="22"/>
        </w:rPr>
        <w:t>41 (2), 155-164.</w:t>
      </w:r>
    </w:p>
    <w:p w:rsidR="00C54D02" w:rsidRDefault="00C54D02" w:rsidP="00C54D02">
      <w:pPr>
        <w:pStyle w:val="ListParagraph"/>
        <w:rPr>
          <w:b/>
          <w:szCs w:val="22"/>
        </w:rPr>
      </w:pPr>
    </w:p>
    <w:p w:rsidR="00C54D02" w:rsidRDefault="00586671" w:rsidP="00335B62">
      <w:pPr>
        <w:numPr>
          <w:ilvl w:val="0"/>
          <w:numId w:val="30"/>
        </w:numPr>
        <w:jc w:val="both"/>
        <w:rPr>
          <w:szCs w:val="22"/>
        </w:rPr>
      </w:pPr>
      <w:r w:rsidRPr="00586671">
        <w:rPr>
          <w:b/>
          <w:szCs w:val="22"/>
        </w:rPr>
        <w:t>McCann</w:t>
      </w:r>
      <w:r>
        <w:rPr>
          <w:b/>
          <w:szCs w:val="22"/>
        </w:rPr>
        <w:t xml:space="preserve">, M. (2013). </w:t>
      </w:r>
      <w:r>
        <w:rPr>
          <w:szCs w:val="22"/>
        </w:rPr>
        <w:t>“</w:t>
      </w:r>
      <w:r w:rsidRPr="00586671">
        <w:rPr>
          <w:szCs w:val="22"/>
        </w:rPr>
        <w:t>The decline in abandoned corporate acquisitions in the UK: regulatory influences</w:t>
      </w:r>
      <w:r>
        <w:rPr>
          <w:szCs w:val="22"/>
        </w:rPr>
        <w:t xml:space="preserve">”, </w:t>
      </w:r>
      <w:r w:rsidRPr="00586671">
        <w:rPr>
          <w:b/>
          <w:szCs w:val="22"/>
        </w:rPr>
        <w:t>Journal of Financial Regulation and Compliance,</w:t>
      </w:r>
      <w:r w:rsidRPr="00586671">
        <w:rPr>
          <w:rFonts w:cs="Arial"/>
          <w:color w:val="515151"/>
          <w:spacing w:val="5"/>
          <w:sz w:val="18"/>
          <w:szCs w:val="18"/>
        </w:rPr>
        <w:t xml:space="preserve"> </w:t>
      </w:r>
      <w:r w:rsidRPr="00586671">
        <w:rPr>
          <w:szCs w:val="22"/>
        </w:rPr>
        <w:t xml:space="preserve">21 </w:t>
      </w:r>
      <w:r>
        <w:rPr>
          <w:szCs w:val="22"/>
        </w:rPr>
        <w:t>(</w:t>
      </w:r>
      <w:r w:rsidRPr="00586671">
        <w:rPr>
          <w:szCs w:val="22"/>
        </w:rPr>
        <w:t>3</w:t>
      </w:r>
      <w:r>
        <w:rPr>
          <w:szCs w:val="22"/>
        </w:rPr>
        <w:t>)</w:t>
      </w:r>
      <w:r w:rsidRPr="00586671">
        <w:rPr>
          <w:szCs w:val="22"/>
        </w:rPr>
        <w:t>, 259-267</w:t>
      </w:r>
      <w:r>
        <w:rPr>
          <w:szCs w:val="22"/>
        </w:rPr>
        <w:t>.</w:t>
      </w:r>
    </w:p>
    <w:p w:rsidR="00586671" w:rsidRDefault="00586671" w:rsidP="00586671">
      <w:pPr>
        <w:pStyle w:val="ListParagraph"/>
        <w:rPr>
          <w:szCs w:val="22"/>
        </w:rPr>
      </w:pPr>
    </w:p>
    <w:p w:rsidR="00586671" w:rsidRPr="000969ED" w:rsidRDefault="00586671" w:rsidP="00335B62">
      <w:pPr>
        <w:numPr>
          <w:ilvl w:val="0"/>
          <w:numId w:val="30"/>
        </w:numPr>
        <w:jc w:val="both"/>
        <w:rPr>
          <w:szCs w:val="22"/>
        </w:rPr>
      </w:pPr>
      <w:proofErr w:type="spellStart"/>
      <w:r w:rsidRPr="00ED0CE3">
        <w:rPr>
          <w:rStyle w:val="a"/>
          <w:b/>
          <w:szCs w:val="22"/>
          <w:lang w:val="en-GB"/>
        </w:rPr>
        <w:t>Bugeja</w:t>
      </w:r>
      <w:proofErr w:type="spellEnd"/>
      <w:r w:rsidRPr="00ED0CE3">
        <w:rPr>
          <w:rStyle w:val="a"/>
          <w:b/>
          <w:szCs w:val="22"/>
          <w:lang w:val="en-GB"/>
        </w:rPr>
        <w:t xml:space="preserve">, M. (2015). </w:t>
      </w:r>
      <w:r w:rsidRPr="00ED0CE3">
        <w:rPr>
          <w:rStyle w:val="a"/>
          <w:szCs w:val="22"/>
          <w:lang w:val="en-GB"/>
        </w:rPr>
        <w:t xml:space="preserve">“The impact of target firm financial distress in Australian takeovers”, </w:t>
      </w:r>
      <w:r w:rsidRPr="00ED0CE3">
        <w:rPr>
          <w:rStyle w:val="a"/>
          <w:b/>
          <w:szCs w:val="22"/>
          <w:lang w:val="en-GB"/>
        </w:rPr>
        <w:t>Journal of Accounting and Finance</w:t>
      </w:r>
      <w:r w:rsidRPr="00ED0CE3">
        <w:rPr>
          <w:rStyle w:val="a"/>
          <w:szCs w:val="22"/>
          <w:lang w:val="en-GB"/>
        </w:rPr>
        <w:t>, 55 (2), 361-396.</w:t>
      </w:r>
    </w:p>
    <w:p w:rsidR="00C54D02" w:rsidRPr="00C54D02" w:rsidRDefault="00C54D02" w:rsidP="00C54D02">
      <w:pPr>
        <w:ind w:left="720"/>
        <w:jc w:val="both"/>
        <w:rPr>
          <w:szCs w:val="22"/>
        </w:rPr>
      </w:pPr>
    </w:p>
    <w:p w:rsidR="007765D8" w:rsidRPr="00ED0CE3" w:rsidRDefault="007765D8" w:rsidP="00335B62">
      <w:pPr>
        <w:numPr>
          <w:ilvl w:val="0"/>
          <w:numId w:val="30"/>
        </w:numPr>
        <w:jc w:val="both"/>
        <w:rPr>
          <w:b/>
          <w:szCs w:val="22"/>
        </w:rPr>
      </w:pPr>
      <w:proofErr w:type="spellStart"/>
      <w:r w:rsidRPr="00ED0CE3">
        <w:rPr>
          <w:b/>
          <w:szCs w:val="22"/>
        </w:rPr>
        <w:t>Swagerman</w:t>
      </w:r>
      <w:proofErr w:type="spellEnd"/>
      <w:r w:rsidRPr="00ED0CE3">
        <w:rPr>
          <w:b/>
          <w:szCs w:val="22"/>
        </w:rPr>
        <w:t xml:space="preserve">, D., and </w:t>
      </w:r>
      <w:proofErr w:type="spellStart"/>
      <w:r w:rsidRPr="00ED0CE3">
        <w:rPr>
          <w:b/>
          <w:szCs w:val="22"/>
        </w:rPr>
        <w:t>Terpstra</w:t>
      </w:r>
      <w:proofErr w:type="spellEnd"/>
      <w:r w:rsidRPr="00ED0CE3">
        <w:rPr>
          <w:b/>
          <w:szCs w:val="22"/>
        </w:rPr>
        <w:t>, E. (2007)</w:t>
      </w:r>
      <w:r w:rsidRPr="00ED0CE3">
        <w:rPr>
          <w:szCs w:val="22"/>
        </w:rPr>
        <w:t xml:space="preserve">. “Executive Compensation in the Netherlands”. </w:t>
      </w:r>
      <w:r w:rsidRPr="00ED0CE3">
        <w:rPr>
          <w:b/>
          <w:szCs w:val="22"/>
        </w:rPr>
        <w:t>Problems and Perspectives in Management</w:t>
      </w:r>
      <w:r w:rsidRPr="00ED0CE3">
        <w:rPr>
          <w:szCs w:val="22"/>
        </w:rPr>
        <w:t>, 5 (3), 181-197.</w:t>
      </w:r>
    </w:p>
    <w:p w:rsidR="007765D8" w:rsidRPr="00ED0CE3" w:rsidRDefault="007765D8" w:rsidP="007765D8">
      <w:pPr>
        <w:ind w:left="360"/>
        <w:jc w:val="both"/>
        <w:rPr>
          <w:b/>
          <w:szCs w:val="22"/>
        </w:rPr>
      </w:pPr>
    </w:p>
    <w:p w:rsidR="007765D8" w:rsidRPr="00ED0CE3" w:rsidRDefault="007765D8" w:rsidP="00335B62">
      <w:pPr>
        <w:numPr>
          <w:ilvl w:val="0"/>
          <w:numId w:val="30"/>
        </w:numPr>
        <w:jc w:val="both"/>
        <w:rPr>
          <w:b/>
          <w:szCs w:val="22"/>
        </w:rPr>
      </w:pPr>
      <w:proofErr w:type="spellStart"/>
      <w:r w:rsidRPr="00ED0CE3">
        <w:rPr>
          <w:b/>
          <w:szCs w:val="22"/>
        </w:rPr>
        <w:t>Demitova</w:t>
      </w:r>
      <w:proofErr w:type="spellEnd"/>
      <w:r w:rsidRPr="00ED0CE3">
        <w:rPr>
          <w:b/>
          <w:szCs w:val="22"/>
        </w:rPr>
        <w:t xml:space="preserve">, E. (2007). </w:t>
      </w:r>
      <w:r w:rsidRPr="00ED0CE3">
        <w:rPr>
          <w:szCs w:val="22"/>
        </w:rPr>
        <w:t xml:space="preserve">“Hostile Takeovers and Defenses </w:t>
      </w:r>
      <w:proofErr w:type="gramStart"/>
      <w:r w:rsidRPr="00ED0CE3">
        <w:rPr>
          <w:szCs w:val="22"/>
        </w:rPr>
        <w:t>Against</w:t>
      </w:r>
      <w:proofErr w:type="gramEnd"/>
      <w:r w:rsidRPr="00ED0CE3">
        <w:rPr>
          <w:szCs w:val="22"/>
        </w:rPr>
        <w:t xml:space="preserve"> Them in Russia”. </w:t>
      </w:r>
      <w:r w:rsidRPr="00ED0CE3">
        <w:rPr>
          <w:b/>
          <w:szCs w:val="22"/>
        </w:rPr>
        <w:t>Problems in Economic Transition</w:t>
      </w:r>
      <w:r w:rsidRPr="00ED0CE3">
        <w:rPr>
          <w:szCs w:val="22"/>
        </w:rPr>
        <w:t>, 50 (5), 44-60.</w:t>
      </w:r>
    </w:p>
    <w:p w:rsidR="007765D8" w:rsidRPr="00ED0CE3" w:rsidRDefault="007765D8" w:rsidP="007765D8">
      <w:pPr>
        <w:jc w:val="both"/>
        <w:rPr>
          <w:b/>
          <w:szCs w:val="22"/>
        </w:rPr>
      </w:pPr>
    </w:p>
    <w:p w:rsidR="007765D8" w:rsidRPr="00BF0F80" w:rsidRDefault="007765D8" w:rsidP="00335B62">
      <w:pPr>
        <w:numPr>
          <w:ilvl w:val="0"/>
          <w:numId w:val="30"/>
        </w:numPr>
        <w:jc w:val="both"/>
        <w:rPr>
          <w:b/>
          <w:szCs w:val="22"/>
        </w:rPr>
      </w:pPr>
      <w:r w:rsidRPr="00ED0CE3">
        <w:rPr>
          <w:b/>
          <w:szCs w:val="22"/>
        </w:rPr>
        <w:t xml:space="preserve">Jen, J., Chun, L., Zainal, S. and </w:t>
      </w:r>
      <w:proofErr w:type="spellStart"/>
      <w:r w:rsidRPr="00ED0CE3">
        <w:rPr>
          <w:b/>
          <w:szCs w:val="22"/>
        </w:rPr>
        <w:t>Noordin</w:t>
      </w:r>
      <w:proofErr w:type="spellEnd"/>
      <w:r w:rsidRPr="00ED0CE3">
        <w:rPr>
          <w:b/>
          <w:szCs w:val="22"/>
        </w:rPr>
        <w:t>, B. (2007)</w:t>
      </w:r>
      <w:r w:rsidRPr="00ED0CE3">
        <w:rPr>
          <w:szCs w:val="22"/>
        </w:rPr>
        <w:t xml:space="preserve">. “Earnings Management Practices Between Government Linked and Chinese Family Linked Companies” </w:t>
      </w:r>
      <w:r w:rsidRPr="00ED0CE3">
        <w:rPr>
          <w:b/>
          <w:szCs w:val="22"/>
        </w:rPr>
        <w:t>International Journal of Economics and Management</w:t>
      </w:r>
      <w:r w:rsidRPr="00ED0CE3">
        <w:rPr>
          <w:szCs w:val="22"/>
        </w:rPr>
        <w:t>, 1 (3), 387-406.</w:t>
      </w:r>
    </w:p>
    <w:p w:rsidR="00BF0F80" w:rsidRDefault="00BF0F80" w:rsidP="00BF0F80">
      <w:pPr>
        <w:pStyle w:val="ListParagraph"/>
        <w:rPr>
          <w:b/>
          <w:szCs w:val="22"/>
        </w:rPr>
      </w:pPr>
    </w:p>
    <w:p w:rsidR="00BF0F80" w:rsidRPr="00ED0CE3" w:rsidRDefault="00BF0F80" w:rsidP="00335B62">
      <w:pPr>
        <w:numPr>
          <w:ilvl w:val="0"/>
          <w:numId w:val="30"/>
        </w:numPr>
        <w:jc w:val="both"/>
        <w:rPr>
          <w:b/>
          <w:szCs w:val="22"/>
        </w:rPr>
      </w:pPr>
      <w:r w:rsidRPr="00BF0F80">
        <w:rPr>
          <w:b/>
          <w:szCs w:val="22"/>
        </w:rPr>
        <w:t>Schoenberg,</w:t>
      </w:r>
      <w:r>
        <w:rPr>
          <w:b/>
          <w:szCs w:val="22"/>
        </w:rPr>
        <w:t xml:space="preserve"> R. and </w:t>
      </w:r>
      <w:r w:rsidRPr="00BF0F80">
        <w:rPr>
          <w:b/>
          <w:szCs w:val="22"/>
        </w:rPr>
        <w:t>Thornton</w:t>
      </w:r>
      <w:r>
        <w:rPr>
          <w:b/>
          <w:szCs w:val="22"/>
        </w:rPr>
        <w:t xml:space="preserve">, D. (2006). </w:t>
      </w:r>
      <w:r>
        <w:rPr>
          <w:szCs w:val="22"/>
        </w:rPr>
        <w:t>“</w:t>
      </w:r>
      <w:r w:rsidRPr="00BF0F80">
        <w:rPr>
          <w:szCs w:val="22"/>
        </w:rPr>
        <w:t xml:space="preserve">The Impact of Bid </w:t>
      </w:r>
      <w:proofErr w:type="spellStart"/>
      <w:r w:rsidRPr="00BF0F80">
        <w:rPr>
          <w:szCs w:val="22"/>
        </w:rPr>
        <w:t>Defences</w:t>
      </w:r>
      <w:proofErr w:type="spellEnd"/>
      <w:r w:rsidRPr="00BF0F80">
        <w:rPr>
          <w:szCs w:val="22"/>
        </w:rPr>
        <w:t xml:space="preserve"> in Hostile Acquisitions</w:t>
      </w:r>
      <w:r>
        <w:rPr>
          <w:szCs w:val="22"/>
        </w:rPr>
        <w:t>”,</w:t>
      </w:r>
      <w:r w:rsidRPr="00BF0F80">
        <w:rPr>
          <w:b/>
          <w:szCs w:val="22"/>
        </w:rPr>
        <w:t xml:space="preserve"> European Management Journal, </w:t>
      </w:r>
      <w:r>
        <w:rPr>
          <w:szCs w:val="22"/>
        </w:rPr>
        <w:t>24 (2-3), 142-150.</w:t>
      </w:r>
    </w:p>
    <w:p w:rsidR="007765D8" w:rsidRPr="00ED0CE3" w:rsidRDefault="007765D8" w:rsidP="007765D8">
      <w:pPr>
        <w:ind w:left="360"/>
        <w:jc w:val="both"/>
        <w:rPr>
          <w:b/>
          <w:szCs w:val="22"/>
        </w:rPr>
      </w:pPr>
    </w:p>
    <w:p w:rsidR="007765D8" w:rsidRPr="00ED0CE3" w:rsidRDefault="007765D8" w:rsidP="00335B62">
      <w:pPr>
        <w:numPr>
          <w:ilvl w:val="0"/>
          <w:numId w:val="30"/>
        </w:numPr>
        <w:jc w:val="both"/>
        <w:rPr>
          <w:b/>
          <w:szCs w:val="22"/>
        </w:rPr>
      </w:pPr>
      <w:r w:rsidRPr="00ED0CE3">
        <w:rPr>
          <w:b/>
          <w:szCs w:val="22"/>
        </w:rPr>
        <w:t xml:space="preserve">Sudarsanam, S. and </w:t>
      </w:r>
      <w:proofErr w:type="spellStart"/>
      <w:r w:rsidRPr="00ED0CE3">
        <w:rPr>
          <w:b/>
          <w:szCs w:val="22"/>
        </w:rPr>
        <w:t>Mahate</w:t>
      </w:r>
      <w:proofErr w:type="spellEnd"/>
      <w:r w:rsidRPr="00ED0CE3">
        <w:rPr>
          <w:b/>
          <w:szCs w:val="22"/>
        </w:rPr>
        <w:t>, A</w:t>
      </w:r>
      <w:r w:rsidRPr="00ED0CE3">
        <w:rPr>
          <w:szCs w:val="22"/>
          <w:lang w:val="en-GB"/>
        </w:rPr>
        <w:t xml:space="preserve">. </w:t>
      </w:r>
      <w:r w:rsidRPr="00ED0CE3">
        <w:rPr>
          <w:b/>
          <w:szCs w:val="22"/>
          <w:lang w:val="en-GB"/>
        </w:rPr>
        <w:t>(2006).</w:t>
      </w:r>
      <w:r w:rsidRPr="00ED0CE3">
        <w:rPr>
          <w:szCs w:val="22"/>
          <w:lang w:val="en-GB"/>
        </w:rPr>
        <w:t xml:space="preserve"> “</w:t>
      </w:r>
      <w:r w:rsidRPr="00ED0CE3">
        <w:rPr>
          <w:rStyle w:val="Strong"/>
          <w:b w:val="0"/>
          <w:szCs w:val="22"/>
        </w:rPr>
        <w:t xml:space="preserve">Are Friendly Acquisitions Too Bad for Shareholders and Managers? Long-Term Value Creation and Top Management Turnover in Hostile and Friendly Acquirers”, </w:t>
      </w:r>
      <w:r w:rsidRPr="00ED0CE3">
        <w:rPr>
          <w:b/>
          <w:szCs w:val="22"/>
        </w:rPr>
        <w:t xml:space="preserve">British Journal of Management, 17, (1), 7-30. </w:t>
      </w:r>
    </w:p>
    <w:p w:rsidR="007765D8" w:rsidRPr="00ED0CE3" w:rsidRDefault="007765D8" w:rsidP="007765D8">
      <w:pPr>
        <w:jc w:val="both"/>
        <w:rPr>
          <w:szCs w:val="22"/>
        </w:rPr>
      </w:pPr>
    </w:p>
    <w:p w:rsidR="007765D8" w:rsidRPr="00ED0CE3" w:rsidRDefault="007765D8" w:rsidP="00335B62">
      <w:pPr>
        <w:numPr>
          <w:ilvl w:val="0"/>
          <w:numId w:val="30"/>
        </w:numPr>
        <w:jc w:val="both"/>
        <w:rPr>
          <w:szCs w:val="22"/>
          <w:lang w:val="en-GB"/>
        </w:rPr>
      </w:pPr>
      <w:proofErr w:type="spellStart"/>
      <w:r w:rsidRPr="00ED0CE3">
        <w:rPr>
          <w:b/>
          <w:szCs w:val="22"/>
          <w:lang w:val="en-GB"/>
        </w:rPr>
        <w:t>Maheswaran</w:t>
      </w:r>
      <w:proofErr w:type="spellEnd"/>
      <w:r w:rsidRPr="00ED0CE3">
        <w:rPr>
          <w:b/>
          <w:szCs w:val="22"/>
          <w:lang w:val="en-GB"/>
        </w:rPr>
        <w:t xml:space="preserve">, K. and </w:t>
      </w:r>
      <w:proofErr w:type="spellStart"/>
      <w:r w:rsidRPr="00ED0CE3">
        <w:rPr>
          <w:b/>
          <w:szCs w:val="22"/>
          <w:lang w:val="en-GB"/>
        </w:rPr>
        <w:t>Pinder</w:t>
      </w:r>
      <w:proofErr w:type="spellEnd"/>
      <w:r w:rsidRPr="00ED0CE3">
        <w:rPr>
          <w:b/>
          <w:szCs w:val="22"/>
          <w:lang w:val="en-GB"/>
        </w:rPr>
        <w:t>, S. (2005).</w:t>
      </w:r>
      <w:r w:rsidRPr="00ED0CE3">
        <w:rPr>
          <w:szCs w:val="22"/>
          <w:lang w:val="en-GB"/>
        </w:rPr>
        <w:t xml:space="preserve"> “Australian Evidence on the Determinants and Impact of Takeover Resistance”, </w:t>
      </w:r>
      <w:r w:rsidRPr="00ED0CE3">
        <w:rPr>
          <w:b/>
          <w:szCs w:val="22"/>
          <w:lang w:val="en-GB"/>
        </w:rPr>
        <w:t>Accounting and Finance</w:t>
      </w:r>
      <w:r w:rsidRPr="00ED0CE3">
        <w:rPr>
          <w:szCs w:val="22"/>
          <w:lang w:val="en-GB"/>
        </w:rPr>
        <w:t>, 45 (4), 613-633.</w:t>
      </w:r>
    </w:p>
    <w:p w:rsidR="007765D8" w:rsidRPr="00ED0CE3" w:rsidRDefault="007765D8" w:rsidP="007765D8">
      <w:pPr>
        <w:jc w:val="both"/>
        <w:rPr>
          <w:szCs w:val="22"/>
          <w:lang w:val="en-GB"/>
        </w:rPr>
      </w:pPr>
    </w:p>
    <w:p w:rsidR="007765D8" w:rsidRPr="00ED0CE3" w:rsidRDefault="007765D8" w:rsidP="00335B62">
      <w:pPr>
        <w:numPr>
          <w:ilvl w:val="0"/>
          <w:numId w:val="30"/>
        </w:numPr>
        <w:jc w:val="both"/>
        <w:rPr>
          <w:rFonts w:cs="Arial"/>
          <w:szCs w:val="22"/>
          <w:lang w:val="en-GB"/>
        </w:rPr>
      </w:pPr>
      <w:r w:rsidRPr="00ED0CE3">
        <w:rPr>
          <w:rStyle w:val="w1"/>
          <w:rFonts w:cs="Arial"/>
          <w:b/>
          <w:color w:val="auto"/>
          <w:szCs w:val="22"/>
        </w:rPr>
        <w:t>H</w:t>
      </w:r>
      <w:proofErr w:type="spellStart"/>
      <w:r w:rsidRPr="00ED0CE3">
        <w:rPr>
          <w:rFonts w:cs="Arial"/>
          <w:b/>
          <w:szCs w:val="22"/>
          <w:lang w:val="en-GB"/>
        </w:rPr>
        <w:t>enry</w:t>
      </w:r>
      <w:proofErr w:type="spellEnd"/>
      <w:r w:rsidRPr="00ED0CE3">
        <w:rPr>
          <w:rFonts w:cs="Arial"/>
          <w:b/>
          <w:szCs w:val="22"/>
          <w:lang w:val="en-GB"/>
        </w:rPr>
        <w:t>, D. (2005).</w:t>
      </w:r>
      <w:r w:rsidRPr="00ED0CE3">
        <w:rPr>
          <w:rFonts w:cs="Arial"/>
          <w:szCs w:val="22"/>
          <w:lang w:val="en-GB"/>
        </w:rPr>
        <w:t xml:space="preserve"> </w:t>
      </w:r>
      <w:r w:rsidRPr="00ED0CE3">
        <w:rPr>
          <w:rStyle w:val="w1"/>
          <w:rFonts w:cs="Arial"/>
          <w:color w:val="auto"/>
          <w:szCs w:val="22"/>
        </w:rPr>
        <w:t>“</w:t>
      </w:r>
      <w:r w:rsidRPr="00ED0CE3">
        <w:rPr>
          <w:rStyle w:val="w1"/>
          <w:rFonts w:cs="Arial"/>
          <w:color w:val="auto"/>
          <w:szCs w:val="22"/>
          <w:lang w:val="en-GB"/>
        </w:rPr>
        <w:t>Directors' Recommendations in Takeovers: An Agency and Governance Analysis”,</w:t>
      </w:r>
      <w:r w:rsidRPr="00ED0CE3">
        <w:rPr>
          <w:rFonts w:cs="Arial"/>
          <w:szCs w:val="22"/>
          <w:lang w:val="en-GB"/>
        </w:rPr>
        <w:t xml:space="preserve"> </w:t>
      </w:r>
      <w:r w:rsidRPr="00ED0CE3">
        <w:rPr>
          <w:rFonts w:cs="Arial"/>
          <w:b/>
          <w:szCs w:val="22"/>
          <w:lang w:val="en-GB"/>
        </w:rPr>
        <w:t>Journal of Business Finance &amp; Accounting</w:t>
      </w:r>
      <w:r w:rsidRPr="00ED0CE3">
        <w:rPr>
          <w:rFonts w:cs="Arial"/>
          <w:szCs w:val="22"/>
          <w:lang w:val="en-GB"/>
        </w:rPr>
        <w:t xml:space="preserve">, 32, (1-2), 129-159. </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r w:rsidRPr="00ED0CE3">
        <w:rPr>
          <w:rStyle w:val="w1"/>
          <w:rFonts w:cs="Arial"/>
          <w:b/>
          <w:color w:val="auto"/>
          <w:szCs w:val="22"/>
        </w:rPr>
        <w:t>Pearce, J.</w:t>
      </w:r>
      <w:r w:rsidRPr="00ED0CE3">
        <w:rPr>
          <w:rFonts w:cs="Arial"/>
          <w:szCs w:val="22"/>
          <w:lang w:val="en-GB"/>
        </w:rPr>
        <w:t xml:space="preserve"> </w:t>
      </w:r>
      <w:r w:rsidRPr="00ED0CE3">
        <w:rPr>
          <w:rFonts w:cs="Arial"/>
          <w:b/>
          <w:szCs w:val="22"/>
          <w:lang w:val="en-GB"/>
        </w:rPr>
        <w:t>and Robinson, R. (2004).</w:t>
      </w:r>
      <w:r w:rsidRPr="00ED0CE3">
        <w:rPr>
          <w:rFonts w:cs="Arial"/>
          <w:szCs w:val="22"/>
          <w:lang w:val="en-GB"/>
        </w:rPr>
        <w:t xml:space="preserve"> “Hostile takeover </w:t>
      </w:r>
      <w:proofErr w:type="spellStart"/>
      <w:r w:rsidRPr="00ED0CE3">
        <w:rPr>
          <w:rFonts w:cs="Arial"/>
          <w:szCs w:val="22"/>
          <w:lang w:val="en-GB"/>
        </w:rPr>
        <w:t>defenses</w:t>
      </w:r>
      <w:proofErr w:type="spellEnd"/>
      <w:r w:rsidRPr="00ED0CE3">
        <w:rPr>
          <w:rFonts w:cs="Arial"/>
          <w:szCs w:val="22"/>
          <w:lang w:val="en-GB"/>
        </w:rPr>
        <w:t xml:space="preserve"> that maximize shareholder wealth”.</w:t>
      </w:r>
      <w:r w:rsidRPr="00ED0CE3">
        <w:rPr>
          <w:rFonts w:cs="Arial"/>
          <w:b/>
          <w:szCs w:val="22"/>
          <w:lang w:val="en-GB"/>
        </w:rPr>
        <w:t xml:space="preserve"> Business Horizons</w:t>
      </w:r>
      <w:r w:rsidRPr="00ED0CE3">
        <w:rPr>
          <w:rFonts w:cs="Arial"/>
          <w:szCs w:val="22"/>
          <w:lang w:val="en-GB"/>
        </w:rPr>
        <w:t>, 47 (5), 15-24.</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proofErr w:type="spellStart"/>
      <w:r w:rsidRPr="00ED0CE3">
        <w:rPr>
          <w:rStyle w:val="a"/>
          <w:rFonts w:cs="Arial"/>
          <w:b/>
          <w:szCs w:val="22"/>
        </w:rPr>
        <w:t>Angwin</w:t>
      </w:r>
      <w:proofErr w:type="spellEnd"/>
      <w:r w:rsidRPr="00ED0CE3">
        <w:rPr>
          <w:rStyle w:val="a"/>
          <w:rFonts w:cs="Arial"/>
          <w:b/>
          <w:szCs w:val="22"/>
        </w:rPr>
        <w:t>, D., Stern, P. and Bradley, S. (2004)</w:t>
      </w:r>
      <w:r w:rsidRPr="00ED0CE3">
        <w:rPr>
          <w:rStyle w:val="a"/>
          <w:rFonts w:cs="Arial"/>
          <w:szCs w:val="22"/>
        </w:rPr>
        <w:t xml:space="preserve">. </w:t>
      </w:r>
      <w:r w:rsidRPr="00ED0CE3">
        <w:rPr>
          <w:rFonts w:cs="Arial"/>
          <w:szCs w:val="22"/>
        </w:rPr>
        <w:t xml:space="preserve">Agent or steward: the target CEO in a hostile takeover–can a condemned agent </w:t>
      </w:r>
      <w:proofErr w:type="gramStart"/>
      <w:r w:rsidRPr="00ED0CE3">
        <w:rPr>
          <w:rFonts w:cs="Arial"/>
          <w:szCs w:val="22"/>
        </w:rPr>
        <w:t>be</w:t>
      </w:r>
      <w:proofErr w:type="gramEnd"/>
      <w:r w:rsidRPr="00ED0CE3">
        <w:rPr>
          <w:rFonts w:cs="Arial"/>
          <w:szCs w:val="22"/>
        </w:rPr>
        <w:t xml:space="preserve"> redeemed? </w:t>
      </w:r>
      <w:r w:rsidRPr="00ED0CE3">
        <w:rPr>
          <w:rFonts w:cs="Arial"/>
          <w:b/>
          <w:szCs w:val="22"/>
        </w:rPr>
        <w:t>Long- Range Planning</w:t>
      </w:r>
      <w:r w:rsidRPr="00ED0CE3">
        <w:rPr>
          <w:rFonts w:cs="Arial"/>
          <w:szCs w:val="22"/>
        </w:rPr>
        <w:t>, 37, (3), 239-257.</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szCs w:val="22"/>
          <w:lang w:val="en-GB"/>
        </w:rPr>
      </w:pPr>
      <w:r w:rsidRPr="00ED0CE3">
        <w:rPr>
          <w:b/>
          <w:szCs w:val="22"/>
          <w:lang w:val="en-GB"/>
        </w:rPr>
        <w:t>Henry, D. (2004).</w:t>
      </w:r>
      <w:r w:rsidRPr="00ED0CE3">
        <w:rPr>
          <w:szCs w:val="22"/>
          <w:lang w:val="en-GB"/>
        </w:rPr>
        <w:t xml:space="preserve"> “Corporate Governance and Ownership Structure of Target Companies and the Outcome of Takeovers”, </w:t>
      </w:r>
      <w:proofErr w:type="spellStart"/>
      <w:r w:rsidRPr="00ED0CE3">
        <w:rPr>
          <w:b/>
          <w:szCs w:val="22"/>
          <w:lang w:val="en-GB"/>
        </w:rPr>
        <w:t>Pasific</w:t>
      </w:r>
      <w:proofErr w:type="spellEnd"/>
      <w:r w:rsidRPr="00ED0CE3">
        <w:rPr>
          <w:b/>
          <w:szCs w:val="22"/>
          <w:lang w:val="en-GB"/>
        </w:rPr>
        <w:t>-Basin Finance Journal</w:t>
      </w:r>
      <w:r w:rsidRPr="00ED0CE3">
        <w:rPr>
          <w:szCs w:val="22"/>
          <w:lang w:val="en-GB"/>
        </w:rPr>
        <w:t>, 12, (4), 419-444.</w:t>
      </w:r>
    </w:p>
    <w:p w:rsidR="007765D8" w:rsidRPr="00ED0CE3" w:rsidRDefault="007765D8" w:rsidP="007765D8">
      <w:pPr>
        <w:jc w:val="both"/>
        <w:rPr>
          <w:szCs w:val="22"/>
          <w:lang w:val="en-GB"/>
        </w:rPr>
      </w:pPr>
    </w:p>
    <w:p w:rsidR="007765D8" w:rsidRPr="00ED0CE3" w:rsidRDefault="007765D8" w:rsidP="00335B62">
      <w:pPr>
        <w:numPr>
          <w:ilvl w:val="0"/>
          <w:numId w:val="30"/>
        </w:numPr>
        <w:jc w:val="both"/>
        <w:rPr>
          <w:rFonts w:cs="Arial"/>
          <w:szCs w:val="22"/>
          <w:lang w:val="en-GB"/>
        </w:rPr>
      </w:pPr>
      <w:r w:rsidRPr="00ED0CE3">
        <w:rPr>
          <w:b/>
          <w:szCs w:val="22"/>
          <w:lang w:val="en-GB"/>
        </w:rPr>
        <w:t xml:space="preserve">Rahman R.A. and </w:t>
      </w:r>
      <w:proofErr w:type="spellStart"/>
      <w:r w:rsidRPr="00ED0CE3">
        <w:rPr>
          <w:b/>
          <w:szCs w:val="22"/>
          <w:lang w:val="en-GB"/>
        </w:rPr>
        <w:t>Limmack</w:t>
      </w:r>
      <w:proofErr w:type="spellEnd"/>
      <w:r w:rsidRPr="00ED0CE3">
        <w:rPr>
          <w:b/>
          <w:szCs w:val="22"/>
          <w:lang w:val="en-GB"/>
        </w:rPr>
        <w:t>, R.J. (2004)</w:t>
      </w:r>
      <w:r w:rsidRPr="00ED0CE3">
        <w:rPr>
          <w:szCs w:val="22"/>
          <w:lang w:val="en-GB"/>
        </w:rPr>
        <w:t xml:space="preserve">. “Corporate Acquisitions and the Operating Performance of Malaysian Companies”, </w:t>
      </w:r>
      <w:r w:rsidRPr="00ED0CE3">
        <w:rPr>
          <w:rFonts w:cs="Arial"/>
          <w:b/>
          <w:szCs w:val="22"/>
          <w:lang w:val="en-GB"/>
        </w:rPr>
        <w:t>Journal of Business Finance &amp; Accounting</w:t>
      </w:r>
      <w:r w:rsidRPr="00ED0CE3">
        <w:rPr>
          <w:rFonts w:cs="Arial"/>
          <w:szCs w:val="22"/>
          <w:lang w:val="en-GB"/>
        </w:rPr>
        <w:t xml:space="preserve">, 31, (3-4), 359-400. </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r w:rsidRPr="00ED0CE3">
        <w:rPr>
          <w:b/>
          <w:szCs w:val="22"/>
          <w:lang w:val="en-GB"/>
        </w:rPr>
        <w:t xml:space="preserve">Sudarsanam, S. Salami, A. and </w:t>
      </w:r>
      <w:proofErr w:type="spellStart"/>
      <w:r w:rsidRPr="00ED0CE3">
        <w:rPr>
          <w:b/>
          <w:szCs w:val="22"/>
          <w:lang w:val="en-GB"/>
        </w:rPr>
        <w:t>Alexandrou</w:t>
      </w:r>
      <w:proofErr w:type="spellEnd"/>
      <w:r w:rsidRPr="00ED0CE3">
        <w:rPr>
          <w:b/>
          <w:szCs w:val="22"/>
          <w:lang w:val="en-GB"/>
        </w:rPr>
        <w:t>, A. (2002)</w:t>
      </w:r>
      <w:r w:rsidRPr="00ED0CE3">
        <w:rPr>
          <w:szCs w:val="22"/>
          <w:lang w:val="en-GB"/>
        </w:rPr>
        <w:t xml:space="preserve">. “Rational expectations, analysts’ forecasts of earnings and sources of value gains in takeover targets”. </w:t>
      </w:r>
      <w:r w:rsidRPr="00ED0CE3">
        <w:rPr>
          <w:b/>
          <w:szCs w:val="22"/>
          <w:lang w:val="en-GB"/>
        </w:rPr>
        <w:t>Journal of Banking and Finance</w:t>
      </w:r>
      <w:r w:rsidRPr="00ED0CE3">
        <w:rPr>
          <w:szCs w:val="22"/>
          <w:lang w:val="en-GB"/>
        </w:rPr>
        <w:t>, 26 (1), 153-177.</w:t>
      </w:r>
    </w:p>
    <w:p w:rsidR="007765D8" w:rsidRPr="00ED0CE3" w:rsidRDefault="007765D8" w:rsidP="007765D8">
      <w:pPr>
        <w:jc w:val="both"/>
        <w:rPr>
          <w:rFonts w:cs="Arial"/>
          <w:szCs w:val="22"/>
          <w:lang w:val="en-GB"/>
        </w:rPr>
      </w:pPr>
    </w:p>
    <w:p w:rsidR="007765D8" w:rsidRPr="00BF0F80" w:rsidRDefault="007765D8" w:rsidP="00335B62">
      <w:pPr>
        <w:numPr>
          <w:ilvl w:val="0"/>
          <w:numId w:val="30"/>
        </w:numPr>
        <w:jc w:val="both"/>
        <w:rPr>
          <w:rFonts w:cs="Arial"/>
          <w:szCs w:val="22"/>
          <w:lang w:val="en-GB"/>
        </w:rPr>
      </w:pPr>
      <w:proofErr w:type="spellStart"/>
      <w:r w:rsidRPr="00ED0CE3">
        <w:rPr>
          <w:b/>
          <w:szCs w:val="22"/>
          <w:lang w:val="en-GB"/>
        </w:rPr>
        <w:t>Trimbath</w:t>
      </w:r>
      <w:proofErr w:type="spellEnd"/>
      <w:r w:rsidRPr="00ED0CE3">
        <w:rPr>
          <w:b/>
          <w:szCs w:val="22"/>
          <w:lang w:val="en-GB"/>
        </w:rPr>
        <w:t>, S. (2002)</w:t>
      </w:r>
      <w:r w:rsidRPr="00ED0CE3">
        <w:rPr>
          <w:szCs w:val="22"/>
          <w:lang w:val="en-GB"/>
        </w:rPr>
        <w:t>. “Mergers and efficiency: changes across time”. The Milken Institute on Financial Innovation and Economic Growth, Norwell Massachusetts, USA and Kluwer Academic Publishers, Dordrecht, N</w:t>
      </w:r>
      <w:r w:rsidR="00BF0F80">
        <w:rPr>
          <w:szCs w:val="22"/>
          <w:lang w:val="en-GB"/>
        </w:rPr>
        <w:t>etherlands.</w:t>
      </w:r>
    </w:p>
    <w:p w:rsidR="00BF0F80" w:rsidRDefault="00BF0F80" w:rsidP="00BF0F80">
      <w:pPr>
        <w:pStyle w:val="ListParagraph"/>
        <w:rPr>
          <w:rFonts w:cs="Arial"/>
          <w:szCs w:val="22"/>
          <w:lang w:val="en-GB"/>
        </w:rPr>
      </w:pPr>
    </w:p>
    <w:p w:rsidR="00BF0F80" w:rsidRPr="00BF0F80" w:rsidRDefault="00FF3267" w:rsidP="00335B62">
      <w:pPr>
        <w:numPr>
          <w:ilvl w:val="0"/>
          <w:numId w:val="30"/>
        </w:numPr>
        <w:jc w:val="both"/>
        <w:rPr>
          <w:b/>
          <w:szCs w:val="22"/>
          <w:lang w:val="en-GB"/>
        </w:rPr>
      </w:pPr>
      <w:hyperlink r:id="rId23" w:history="1">
        <w:r w:rsidR="00BF0F80" w:rsidRPr="00BF0F80">
          <w:rPr>
            <w:b/>
            <w:szCs w:val="22"/>
            <w:lang w:val="en-GB"/>
          </w:rPr>
          <w:t>Toms</w:t>
        </w:r>
      </w:hyperlink>
      <w:r w:rsidR="00BF0F80" w:rsidRPr="00BF0F80">
        <w:rPr>
          <w:b/>
          <w:szCs w:val="22"/>
          <w:lang w:val="en-GB"/>
        </w:rPr>
        <w:t>,</w:t>
      </w:r>
      <w:r w:rsidR="00BF0F80">
        <w:rPr>
          <w:b/>
          <w:szCs w:val="22"/>
          <w:lang w:val="en-GB"/>
        </w:rPr>
        <w:t xml:space="preserve"> S. and</w:t>
      </w:r>
      <w:hyperlink r:id="rId24" w:history="1">
        <w:r w:rsidR="00BF0F80">
          <w:rPr>
            <w:b/>
            <w:szCs w:val="22"/>
            <w:lang w:val="en-GB"/>
          </w:rPr>
          <w:t xml:space="preserve"> </w:t>
        </w:r>
        <w:r w:rsidR="00BF0F80" w:rsidRPr="00BF0F80">
          <w:rPr>
            <w:b/>
            <w:szCs w:val="22"/>
            <w:lang w:val="en-GB"/>
          </w:rPr>
          <w:t>Wright</w:t>
        </w:r>
      </w:hyperlink>
      <w:r w:rsidR="00BF0F80">
        <w:rPr>
          <w:b/>
          <w:szCs w:val="22"/>
          <w:lang w:val="en-GB"/>
        </w:rPr>
        <w:t>, M. (2002).</w:t>
      </w:r>
      <w:r w:rsidR="00BF0F80" w:rsidRPr="00BF0F80">
        <w:rPr>
          <w:b/>
          <w:szCs w:val="22"/>
          <w:lang w:val="en-GB"/>
        </w:rPr>
        <w:t> </w:t>
      </w:r>
      <w:r w:rsidR="00BF0F80">
        <w:rPr>
          <w:szCs w:val="22"/>
          <w:lang w:val="en-GB"/>
        </w:rPr>
        <w:t>“</w:t>
      </w:r>
      <w:r w:rsidR="00BF0F80" w:rsidRPr="00BF0F80">
        <w:rPr>
          <w:szCs w:val="22"/>
          <w:lang w:val="en-GB"/>
        </w:rPr>
        <w:t>Corporate Governance, Strategy and Structure in British Business History, 1950-2000</w:t>
      </w:r>
      <w:r w:rsidR="00BF0F80">
        <w:rPr>
          <w:szCs w:val="22"/>
          <w:lang w:val="en-GB"/>
        </w:rPr>
        <w:t>”,</w:t>
      </w:r>
      <w:r w:rsidR="00BF0F80" w:rsidRPr="00BF0F80">
        <w:rPr>
          <w:b/>
          <w:szCs w:val="22"/>
          <w:lang w:val="en-GB"/>
        </w:rPr>
        <w:t xml:space="preserve"> Business History</w:t>
      </w:r>
      <w:r w:rsidR="00C04E79">
        <w:rPr>
          <w:b/>
          <w:szCs w:val="22"/>
          <w:lang w:val="en-GB"/>
        </w:rPr>
        <w:t xml:space="preserve">, </w:t>
      </w:r>
      <w:r w:rsidR="00C04E79">
        <w:rPr>
          <w:szCs w:val="22"/>
          <w:lang w:val="en-GB"/>
        </w:rPr>
        <w:t>44(3), 91-124.</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r w:rsidRPr="00ED0CE3">
        <w:rPr>
          <w:b/>
          <w:szCs w:val="22"/>
          <w:lang w:val="en-GB"/>
        </w:rPr>
        <w:t>Wong, P. and O’ Sullivan, N. (2001)</w:t>
      </w:r>
      <w:r w:rsidRPr="00ED0CE3">
        <w:rPr>
          <w:rFonts w:cs="Arial"/>
          <w:szCs w:val="22"/>
          <w:lang w:val="en-GB"/>
        </w:rPr>
        <w:t xml:space="preserve">. ”The Determinants and Consequences of Abandoned Takeovers”. </w:t>
      </w:r>
      <w:r w:rsidRPr="00ED0CE3">
        <w:rPr>
          <w:rFonts w:cs="Arial"/>
          <w:b/>
          <w:szCs w:val="22"/>
          <w:lang w:val="en-GB"/>
        </w:rPr>
        <w:t>Journal of Economic Surveys</w:t>
      </w:r>
      <w:r w:rsidRPr="00ED0CE3">
        <w:rPr>
          <w:rFonts w:cs="Arial"/>
          <w:szCs w:val="22"/>
          <w:lang w:val="en-GB"/>
        </w:rPr>
        <w:t>, 15 (2), 145-186.</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r w:rsidRPr="00ED0CE3">
        <w:rPr>
          <w:b/>
          <w:szCs w:val="22"/>
          <w:lang w:val="en-GB"/>
        </w:rPr>
        <w:t>Sudarsanam, S. (2000)</w:t>
      </w:r>
      <w:r w:rsidRPr="00ED0CE3">
        <w:rPr>
          <w:szCs w:val="22"/>
          <w:lang w:val="en-GB"/>
        </w:rPr>
        <w:t>. “Corporate Governance, Corporate Control and Takeovers”.</w:t>
      </w:r>
      <w:r w:rsidRPr="00ED0CE3">
        <w:rPr>
          <w:rFonts w:cs="Arial"/>
          <w:szCs w:val="22"/>
        </w:rPr>
        <w:t xml:space="preserve"> </w:t>
      </w:r>
      <w:r w:rsidRPr="00586671">
        <w:rPr>
          <w:rFonts w:cs="Arial"/>
          <w:b/>
          <w:szCs w:val="22"/>
        </w:rPr>
        <w:t>In</w:t>
      </w:r>
      <w:r w:rsidRPr="00586671">
        <w:rPr>
          <w:b/>
          <w:szCs w:val="22"/>
          <w:lang w:val="en-GB"/>
        </w:rPr>
        <w:t xml:space="preserve"> the</w:t>
      </w:r>
      <w:r w:rsidRPr="00ED0CE3">
        <w:rPr>
          <w:szCs w:val="22"/>
          <w:lang w:val="en-GB"/>
        </w:rPr>
        <w:t xml:space="preserve"> </w:t>
      </w:r>
      <w:r w:rsidRPr="00ED0CE3">
        <w:rPr>
          <w:b/>
          <w:szCs w:val="22"/>
          <w:lang w:val="en-GB"/>
        </w:rPr>
        <w:t>book</w:t>
      </w:r>
      <w:r w:rsidRPr="00ED0CE3">
        <w:rPr>
          <w:szCs w:val="22"/>
          <w:lang w:val="en-GB"/>
        </w:rPr>
        <w:t xml:space="preserve">: “Advances in Mergers and Acquisitions”, Volume 1, edited by </w:t>
      </w:r>
      <w:r w:rsidRPr="00ED0CE3">
        <w:rPr>
          <w:rFonts w:cs="Arial"/>
          <w:szCs w:val="22"/>
        </w:rPr>
        <w:t>Finkelstein, S and Cooper, C.</w:t>
      </w:r>
      <w:r w:rsidRPr="00ED0CE3">
        <w:rPr>
          <w:szCs w:val="22"/>
          <w:lang w:val="en-GB"/>
        </w:rPr>
        <w:t xml:space="preserve">, pp. 119-155. Emerald Group Publishing Ltd. </w:t>
      </w:r>
    </w:p>
    <w:p w:rsidR="007765D8" w:rsidRPr="00ED0CE3" w:rsidRDefault="007765D8" w:rsidP="007765D8">
      <w:pPr>
        <w:jc w:val="both"/>
        <w:rPr>
          <w:rFonts w:cs="Arial"/>
          <w:szCs w:val="22"/>
          <w:lang w:val="en-GB"/>
        </w:rPr>
      </w:pPr>
    </w:p>
    <w:p w:rsidR="007765D8" w:rsidRPr="00ED0CE3" w:rsidRDefault="007765D8" w:rsidP="00335B62">
      <w:pPr>
        <w:numPr>
          <w:ilvl w:val="0"/>
          <w:numId w:val="30"/>
        </w:numPr>
        <w:jc w:val="both"/>
        <w:rPr>
          <w:rFonts w:cs="Arial"/>
          <w:szCs w:val="22"/>
          <w:lang w:val="en-GB"/>
        </w:rPr>
      </w:pPr>
      <w:r w:rsidRPr="00ED0CE3">
        <w:rPr>
          <w:b/>
          <w:szCs w:val="22"/>
          <w:lang w:val="en-GB"/>
        </w:rPr>
        <w:t>Dunstan, K. (1999)</w:t>
      </w:r>
      <w:r w:rsidRPr="00ED0CE3">
        <w:rPr>
          <w:szCs w:val="22"/>
          <w:lang w:val="en-GB"/>
        </w:rPr>
        <w:t xml:space="preserve">. “Corporate Acquisitions: Motivations and Consequence”. </w:t>
      </w:r>
      <w:r w:rsidRPr="00ED0CE3">
        <w:rPr>
          <w:b/>
          <w:szCs w:val="22"/>
          <w:lang w:val="en-GB"/>
        </w:rPr>
        <w:t>Working Paper</w:t>
      </w:r>
      <w:r w:rsidRPr="00ED0CE3">
        <w:rPr>
          <w:szCs w:val="22"/>
          <w:lang w:val="en-GB"/>
        </w:rPr>
        <w:t xml:space="preserve"> No. 1999-005, Queensland University of Technology, Australia.</w:t>
      </w:r>
    </w:p>
    <w:p w:rsidR="007765D8" w:rsidRPr="00ED0CE3" w:rsidRDefault="007765D8" w:rsidP="007765D8">
      <w:pPr>
        <w:jc w:val="both"/>
        <w:rPr>
          <w:rFonts w:cs="Arial"/>
          <w:szCs w:val="22"/>
          <w:lang w:val="en-GB"/>
        </w:rPr>
      </w:pPr>
    </w:p>
    <w:p w:rsidR="007765D8" w:rsidRPr="00ED0CE3" w:rsidRDefault="007765D8" w:rsidP="00335B62">
      <w:pPr>
        <w:pStyle w:val="Heading1"/>
        <w:keepNext w:val="0"/>
        <w:numPr>
          <w:ilvl w:val="0"/>
          <w:numId w:val="30"/>
        </w:numPr>
        <w:rPr>
          <w:rFonts w:cs="Arial"/>
          <w:b/>
          <w:sz w:val="22"/>
          <w:szCs w:val="22"/>
          <w:lang w:val="en-GB"/>
        </w:rPr>
      </w:pPr>
      <w:r w:rsidRPr="00ED0CE3">
        <w:rPr>
          <w:rFonts w:cs="Arial"/>
          <w:b/>
          <w:sz w:val="22"/>
          <w:szCs w:val="22"/>
          <w:lang w:val="en-GB"/>
        </w:rPr>
        <w:t>Gregory, A. (1997).</w:t>
      </w:r>
      <w:r w:rsidRPr="00ED0CE3">
        <w:rPr>
          <w:rFonts w:cs="Arial"/>
          <w:sz w:val="22"/>
          <w:szCs w:val="22"/>
          <w:lang w:val="en-GB"/>
        </w:rPr>
        <w:t xml:space="preserve"> </w:t>
      </w:r>
      <w:proofErr w:type="gramStart"/>
      <w:r w:rsidRPr="00ED0CE3">
        <w:rPr>
          <w:rFonts w:cs="Arial"/>
          <w:sz w:val="22"/>
          <w:szCs w:val="22"/>
          <w:lang w:val="en-GB"/>
        </w:rPr>
        <w:t>“A</w:t>
      </w:r>
      <w:r w:rsidRPr="00ED0CE3">
        <w:rPr>
          <w:rFonts w:cs="Arial"/>
          <w:color w:val="000000"/>
          <w:sz w:val="22"/>
          <w:szCs w:val="22"/>
          <w:lang w:val="en-GB"/>
        </w:rPr>
        <w:t>n Examination of the Long Run Performance of UK Acquiring Firms”</w:t>
      </w:r>
      <w:r w:rsidRPr="00ED0CE3">
        <w:rPr>
          <w:rFonts w:cs="Arial"/>
          <w:b/>
          <w:color w:val="000000"/>
          <w:sz w:val="22"/>
          <w:szCs w:val="22"/>
          <w:lang w:val="en-GB"/>
        </w:rPr>
        <w:t>.</w:t>
      </w:r>
      <w:proofErr w:type="gramEnd"/>
      <w:r w:rsidRPr="00ED0CE3">
        <w:rPr>
          <w:rFonts w:cs="Arial"/>
          <w:b/>
          <w:color w:val="000000"/>
          <w:sz w:val="22"/>
          <w:szCs w:val="22"/>
          <w:lang w:val="en-GB"/>
        </w:rPr>
        <w:t xml:space="preserve"> </w:t>
      </w:r>
      <w:proofErr w:type="gramStart"/>
      <w:r w:rsidRPr="00ED0CE3">
        <w:rPr>
          <w:rFonts w:cs="Arial"/>
          <w:b/>
          <w:sz w:val="22"/>
          <w:szCs w:val="22"/>
          <w:lang w:val="en-GB"/>
        </w:rPr>
        <w:t>Journal of Business Finance &amp; Accounting, 24, (7-8), 971-1002.</w:t>
      </w:r>
      <w:proofErr w:type="gramEnd"/>
    </w:p>
    <w:p w:rsidR="007765D8" w:rsidRPr="00ED0CE3" w:rsidRDefault="007765D8" w:rsidP="007765D8">
      <w:pPr>
        <w:pStyle w:val="Heading1"/>
        <w:ind w:right="480"/>
        <w:rPr>
          <w:rFonts w:cs="Arial"/>
          <w:b/>
          <w:sz w:val="22"/>
          <w:szCs w:val="22"/>
          <w:lang w:val="en-GB"/>
        </w:rPr>
      </w:pPr>
    </w:p>
    <w:p w:rsidR="007765D8" w:rsidRPr="00ED0CE3" w:rsidRDefault="007765D8" w:rsidP="00335B62">
      <w:pPr>
        <w:pStyle w:val="Heading1"/>
        <w:keepNext w:val="0"/>
        <w:numPr>
          <w:ilvl w:val="0"/>
          <w:numId w:val="30"/>
        </w:numPr>
        <w:rPr>
          <w:rFonts w:cs="Arial"/>
          <w:b/>
          <w:sz w:val="22"/>
          <w:szCs w:val="22"/>
          <w:lang w:val="en-GB"/>
        </w:rPr>
      </w:pPr>
      <w:proofErr w:type="gramStart"/>
      <w:r w:rsidRPr="00ED0CE3">
        <w:rPr>
          <w:rFonts w:cs="Arial"/>
          <w:b/>
          <w:sz w:val="22"/>
          <w:szCs w:val="22"/>
          <w:lang w:val="en-GB"/>
        </w:rPr>
        <w:t>Wright, M. (1997).</w:t>
      </w:r>
      <w:proofErr w:type="gramEnd"/>
      <w:r w:rsidRPr="00ED0CE3">
        <w:rPr>
          <w:rFonts w:cs="Arial"/>
          <w:b/>
          <w:sz w:val="22"/>
          <w:szCs w:val="22"/>
          <w:lang w:val="en-GB"/>
        </w:rPr>
        <w:t xml:space="preserve"> </w:t>
      </w:r>
      <w:proofErr w:type="gramStart"/>
      <w:r w:rsidRPr="00ED0CE3">
        <w:rPr>
          <w:rFonts w:cs="Arial"/>
          <w:i/>
          <w:sz w:val="22"/>
          <w:szCs w:val="22"/>
          <w:lang w:val="en-GB"/>
        </w:rPr>
        <w:t>“</w:t>
      </w:r>
      <w:r w:rsidRPr="00ED0CE3">
        <w:rPr>
          <w:rFonts w:cs="Arial"/>
          <w:sz w:val="22"/>
          <w:szCs w:val="22"/>
          <w:lang w:val="en-GB"/>
        </w:rPr>
        <w:t>Discussion of Agency, Bid Resistance and the Market for Corporate Control”.</w:t>
      </w:r>
      <w:proofErr w:type="gramEnd"/>
      <w:r w:rsidRPr="00ED0CE3">
        <w:rPr>
          <w:rFonts w:cs="Arial"/>
          <w:sz w:val="22"/>
          <w:szCs w:val="22"/>
          <w:lang w:val="en-GB"/>
        </w:rPr>
        <w:t xml:space="preserve"> </w:t>
      </w:r>
      <w:r w:rsidRPr="00ED0CE3">
        <w:rPr>
          <w:rFonts w:cs="Arial"/>
          <w:b/>
          <w:sz w:val="22"/>
          <w:szCs w:val="22"/>
          <w:lang w:val="en-GB"/>
        </w:rPr>
        <w:t>Journal of Business Finance &amp; Accounting, 24, (7-8), 1067-1074.</w:t>
      </w:r>
    </w:p>
    <w:p w:rsidR="007765D8" w:rsidRDefault="007765D8" w:rsidP="007765D8">
      <w:pPr>
        <w:rPr>
          <w:lang w:val="en-GB"/>
        </w:rPr>
      </w:pPr>
    </w:p>
    <w:p w:rsidR="00AB21D1" w:rsidRPr="0092695B" w:rsidRDefault="00AB21D1" w:rsidP="007765D8">
      <w:pPr>
        <w:rPr>
          <w:lang w:val="en-GB"/>
        </w:rPr>
      </w:pPr>
    </w:p>
    <w:p w:rsidR="00540EE4" w:rsidRPr="00540EE4" w:rsidRDefault="007765D8" w:rsidP="00540EE4">
      <w:pPr>
        <w:tabs>
          <w:tab w:val="left" w:pos="-720"/>
        </w:tabs>
        <w:suppressAutoHyphens/>
        <w:jc w:val="both"/>
        <w:rPr>
          <w:i/>
          <w:spacing w:val="-3"/>
          <w:szCs w:val="22"/>
          <w:lang w:val="en-GB"/>
        </w:rPr>
      </w:pPr>
      <w:r w:rsidRPr="00D7610B">
        <w:rPr>
          <w:sz w:val="24"/>
          <w:lang w:val="en-GB"/>
        </w:rPr>
        <w:t xml:space="preserve">(3) </w:t>
      </w:r>
      <w:proofErr w:type="spellStart"/>
      <w:r>
        <w:rPr>
          <w:b/>
          <w:spacing w:val="-3"/>
          <w:sz w:val="24"/>
          <w:lang w:val="en-GB"/>
        </w:rPr>
        <w:t>Holl</w:t>
      </w:r>
      <w:proofErr w:type="spellEnd"/>
      <w:r>
        <w:rPr>
          <w:b/>
          <w:spacing w:val="-3"/>
          <w:sz w:val="24"/>
          <w:lang w:val="en-GB"/>
        </w:rPr>
        <w:t xml:space="preserve">, P. &amp; </w:t>
      </w:r>
      <w:proofErr w:type="spellStart"/>
      <w:r>
        <w:rPr>
          <w:b/>
          <w:spacing w:val="-3"/>
          <w:sz w:val="24"/>
          <w:lang w:val="en-GB"/>
        </w:rPr>
        <w:t>Kyriazis</w:t>
      </w:r>
      <w:proofErr w:type="spellEnd"/>
      <w:r>
        <w:rPr>
          <w:b/>
          <w:spacing w:val="-3"/>
          <w:sz w:val="24"/>
          <w:lang w:val="en-GB"/>
        </w:rPr>
        <w:t>, D. (1996).</w:t>
      </w:r>
      <w:r>
        <w:rPr>
          <w:spacing w:val="-3"/>
          <w:sz w:val="24"/>
          <w:lang w:val="en-GB"/>
        </w:rPr>
        <w:t xml:space="preserve"> </w:t>
      </w:r>
      <w:r>
        <w:rPr>
          <w:spacing w:val="-3"/>
          <w:sz w:val="24"/>
          <w:u w:val="single"/>
          <w:lang w:val="en-GB"/>
        </w:rPr>
        <w:t>The Determinants of Outcome in UK Takeover Bids</w:t>
      </w:r>
      <w:r>
        <w:rPr>
          <w:spacing w:val="-3"/>
          <w:sz w:val="24"/>
          <w:lang w:val="en-GB"/>
        </w:rPr>
        <w:t xml:space="preserve">, </w:t>
      </w:r>
      <w:r>
        <w:rPr>
          <w:b/>
          <w:spacing w:val="-3"/>
          <w:sz w:val="24"/>
          <w:lang w:val="en-GB"/>
        </w:rPr>
        <w:t>International Journal of the Economics of Business, 3, (2</w:t>
      </w:r>
      <w:proofErr w:type="gramStart"/>
      <w:r>
        <w:rPr>
          <w:b/>
          <w:spacing w:val="-3"/>
          <w:sz w:val="24"/>
          <w:lang w:val="en-GB"/>
        </w:rPr>
        <w:t>) :</w:t>
      </w:r>
      <w:proofErr w:type="gramEnd"/>
      <w:r>
        <w:rPr>
          <w:b/>
          <w:spacing w:val="-3"/>
          <w:sz w:val="24"/>
          <w:lang w:val="en-GB"/>
        </w:rPr>
        <w:t>165-184</w:t>
      </w:r>
      <w:r>
        <w:rPr>
          <w:spacing w:val="-3"/>
          <w:sz w:val="24"/>
          <w:lang w:val="en-GB"/>
        </w:rPr>
        <w:t>.</w:t>
      </w:r>
      <w:r w:rsidR="00540EE4">
        <w:rPr>
          <w:spacing w:val="-3"/>
          <w:sz w:val="24"/>
          <w:lang w:val="en-GB"/>
        </w:rPr>
        <w:t xml:space="preserve"> </w:t>
      </w:r>
      <w:r w:rsidR="00540EE4" w:rsidRPr="00540EE4">
        <w:rPr>
          <w:i/>
          <w:spacing w:val="-3"/>
          <w:szCs w:val="22"/>
          <w:lang w:val="en-GB"/>
        </w:rPr>
        <w:t xml:space="preserve">There are </w:t>
      </w:r>
      <w:r w:rsidR="00197EC8">
        <w:rPr>
          <w:i/>
          <w:spacing w:val="-3"/>
          <w:szCs w:val="22"/>
          <w:lang w:val="en-GB"/>
        </w:rPr>
        <w:t>30</w:t>
      </w:r>
      <w:r w:rsidR="00540EE4" w:rsidRPr="00540EE4">
        <w:rPr>
          <w:i/>
          <w:spacing w:val="-3"/>
          <w:szCs w:val="22"/>
          <w:lang w:val="en-GB"/>
        </w:rPr>
        <w:t xml:space="preserve"> citations </w:t>
      </w:r>
      <w:r w:rsidR="00540EE4">
        <w:rPr>
          <w:i/>
          <w:spacing w:val="-3"/>
          <w:szCs w:val="22"/>
          <w:lang w:val="en-GB"/>
        </w:rPr>
        <w:t xml:space="preserve">so far </w:t>
      </w:r>
      <w:r w:rsidR="00540EE4" w:rsidRPr="00540EE4">
        <w:rPr>
          <w:i/>
          <w:spacing w:val="-3"/>
          <w:szCs w:val="22"/>
          <w:lang w:val="en-GB"/>
        </w:rPr>
        <w:t xml:space="preserve">of this study listed below: </w:t>
      </w:r>
    </w:p>
    <w:p w:rsidR="007765D8" w:rsidRPr="00D7610B" w:rsidRDefault="007765D8" w:rsidP="007765D8">
      <w:pPr>
        <w:jc w:val="both"/>
        <w:rPr>
          <w:sz w:val="24"/>
          <w:lang w:val="en-GB"/>
        </w:rPr>
      </w:pPr>
    </w:p>
    <w:p w:rsidR="00197EC8" w:rsidRPr="00197EC8" w:rsidRDefault="00197EC8" w:rsidP="00197EC8">
      <w:pPr>
        <w:numPr>
          <w:ilvl w:val="0"/>
          <w:numId w:val="15"/>
        </w:numPr>
        <w:jc w:val="both"/>
        <w:rPr>
          <w:b/>
          <w:szCs w:val="22"/>
          <w:lang w:val="en-GB"/>
        </w:rPr>
      </w:pPr>
      <w:r w:rsidRPr="00A47CE8">
        <w:rPr>
          <w:rFonts w:cs="Arial"/>
          <w:b/>
          <w:color w:val="111111"/>
          <w:shd w:val="clear" w:color="auto" w:fill="FFFFFF"/>
        </w:rPr>
        <w:t xml:space="preserve">He, X. </w:t>
      </w:r>
      <w:r>
        <w:rPr>
          <w:rFonts w:cs="Arial"/>
          <w:b/>
          <w:color w:val="111111"/>
          <w:shd w:val="clear" w:color="auto" w:fill="FFFFFF"/>
        </w:rPr>
        <w:t>a</w:t>
      </w:r>
      <w:r w:rsidRPr="00A47CE8">
        <w:rPr>
          <w:rFonts w:cs="Arial"/>
          <w:b/>
          <w:color w:val="111111"/>
          <w:shd w:val="clear" w:color="auto" w:fill="FFFFFF"/>
        </w:rPr>
        <w:t>nd Zhang, J. (2018).</w:t>
      </w:r>
      <w:r>
        <w:rPr>
          <w:rFonts w:cs="Arial"/>
          <w:color w:val="111111"/>
          <w:shd w:val="clear" w:color="auto" w:fill="FFFFFF"/>
        </w:rPr>
        <w:t xml:space="preserve"> “Emerging market MNCs cross-border acquisition completion: Institutional image and strategies”, </w:t>
      </w:r>
      <w:r w:rsidRPr="00A47CE8">
        <w:rPr>
          <w:rFonts w:cs="Arial"/>
          <w:b/>
          <w:color w:val="111111"/>
          <w:shd w:val="clear" w:color="auto" w:fill="FFFFFF"/>
        </w:rPr>
        <w:t>Journal of Business Research</w:t>
      </w:r>
      <w:r>
        <w:rPr>
          <w:rFonts w:cs="Arial"/>
          <w:color w:val="111111"/>
          <w:shd w:val="clear" w:color="auto" w:fill="FFFFFF"/>
        </w:rPr>
        <w:t>, 93, 139-150.</w:t>
      </w:r>
    </w:p>
    <w:p w:rsidR="00197EC8" w:rsidRDefault="00197EC8" w:rsidP="00197EC8">
      <w:pPr>
        <w:ind w:left="786"/>
        <w:jc w:val="both"/>
        <w:rPr>
          <w:rStyle w:val="a"/>
          <w:b/>
          <w:szCs w:val="22"/>
          <w:lang w:val="en-GB"/>
        </w:rPr>
      </w:pPr>
    </w:p>
    <w:p w:rsidR="00E026FF" w:rsidRPr="00ED0CE3" w:rsidRDefault="00E026FF" w:rsidP="00CE137A">
      <w:pPr>
        <w:numPr>
          <w:ilvl w:val="0"/>
          <w:numId w:val="15"/>
        </w:numPr>
        <w:jc w:val="both"/>
        <w:rPr>
          <w:rStyle w:val="a"/>
          <w:b/>
          <w:szCs w:val="22"/>
          <w:lang w:val="en-GB"/>
        </w:rPr>
      </w:pPr>
      <w:r w:rsidRPr="00ED0CE3">
        <w:rPr>
          <w:rStyle w:val="a"/>
          <w:b/>
          <w:szCs w:val="22"/>
          <w:lang w:val="en-GB"/>
        </w:rPr>
        <w:t>Abed,</w:t>
      </w:r>
      <w:r w:rsidR="00FF4B00" w:rsidRPr="00ED0CE3">
        <w:rPr>
          <w:rStyle w:val="a"/>
          <w:b/>
          <w:szCs w:val="22"/>
          <w:lang w:val="en-GB"/>
        </w:rPr>
        <w:t xml:space="preserve"> </w:t>
      </w:r>
      <w:r w:rsidRPr="00ED0CE3">
        <w:rPr>
          <w:rStyle w:val="a"/>
          <w:b/>
          <w:szCs w:val="22"/>
          <w:lang w:val="en-GB"/>
        </w:rPr>
        <w:t xml:space="preserve">Al. and Abdallah, W. (2017). </w:t>
      </w:r>
      <w:r w:rsidRPr="00ED0CE3">
        <w:rPr>
          <w:rStyle w:val="a"/>
          <w:szCs w:val="22"/>
          <w:lang w:val="en-GB"/>
        </w:rPr>
        <w:t>“Does cross-listing increase managers' propensity to listen to the market in M&amp;A deals?”</w:t>
      </w:r>
      <w:r w:rsidRPr="00ED0CE3">
        <w:rPr>
          <w:rStyle w:val="a"/>
          <w:b/>
          <w:szCs w:val="22"/>
          <w:lang w:val="en-GB"/>
        </w:rPr>
        <w:t xml:space="preserve"> Journal of Corporate Finance, </w:t>
      </w:r>
      <w:r w:rsidRPr="00ED0CE3">
        <w:rPr>
          <w:rStyle w:val="a"/>
          <w:szCs w:val="22"/>
          <w:lang w:val="en-GB"/>
        </w:rPr>
        <w:t>46, 97-120.</w:t>
      </w:r>
    </w:p>
    <w:p w:rsidR="00E026FF" w:rsidRPr="00ED0CE3" w:rsidRDefault="00E026FF" w:rsidP="00E026FF">
      <w:pPr>
        <w:ind w:left="720"/>
        <w:jc w:val="both"/>
        <w:rPr>
          <w:rStyle w:val="a"/>
          <w:b/>
          <w:szCs w:val="22"/>
          <w:lang w:val="en-GB"/>
        </w:rPr>
      </w:pPr>
    </w:p>
    <w:p w:rsidR="00AB21D1" w:rsidRPr="00ED0CE3" w:rsidRDefault="00E026FF" w:rsidP="00CE137A">
      <w:pPr>
        <w:numPr>
          <w:ilvl w:val="0"/>
          <w:numId w:val="15"/>
        </w:numPr>
        <w:jc w:val="both"/>
        <w:rPr>
          <w:rStyle w:val="a"/>
          <w:b/>
          <w:szCs w:val="22"/>
          <w:lang w:val="en-GB"/>
        </w:rPr>
      </w:pPr>
      <w:proofErr w:type="spellStart"/>
      <w:r w:rsidRPr="00ED0CE3">
        <w:rPr>
          <w:rStyle w:val="a"/>
          <w:b/>
          <w:szCs w:val="22"/>
          <w:lang w:val="en-GB"/>
        </w:rPr>
        <w:t>Gerritsen</w:t>
      </w:r>
      <w:proofErr w:type="spellEnd"/>
      <w:r w:rsidRPr="00ED0CE3">
        <w:rPr>
          <w:rStyle w:val="a"/>
          <w:b/>
          <w:szCs w:val="22"/>
          <w:lang w:val="en-GB"/>
        </w:rPr>
        <w:t xml:space="preserve">, D. and </w:t>
      </w:r>
      <w:proofErr w:type="spellStart"/>
      <w:r w:rsidRPr="00ED0CE3">
        <w:rPr>
          <w:rStyle w:val="a"/>
          <w:b/>
          <w:szCs w:val="22"/>
          <w:lang w:val="en-GB"/>
        </w:rPr>
        <w:t>Weitzel</w:t>
      </w:r>
      <w:proofErr w:type="spellEnd"/>
      <w:r w:rsidRPr="00ED0CE3">
        <w:rPr>
          <w:rStyle w:val="a"/>
          <w:b/>
          <w:szCs w:val="22"/>
          <w:lang w:val="en-GB"/>
        </w:rPr>
        <w:t>, U.</w:t>
      </w:r>
      <w:r w:rsidR="00AB21D1" w:rsidRPr="00ED0CE3">
        <w:rPr>
          <w:rStyle w:val="a"/>
          <w:b/>
          <w:szCs w:val="22"/>
          <w:lang w:val="en-GB"/>
        </w:rPr>
        <w:t xml:space="preserve"> (2017), </w:t>
      </w:r>
      <w:r w:rsidR="00AB21D1" w:rsidRPr="00ED0CE3">
        <w:rPr>
          <w:rStyle w:val="a"/>
          <w:szCs w:val="22"/>
          <w:lang w:val="en-GB"/>
        </w:rPr>
        <w:t>“</w:t>
      </w:r>
      <w:r w:rsidRPr="00ED0CE3">
        <w:rPr>
          <w:rStyle w:val="a"/>
          <w:szCs w:val="22"/>
          <w:lang w:val="en-GB"/>
        </w:rPr>
        <w:t>Security analyst target prices as reference point and takeover completion</w:t>
      </w:r>
      <w:r w:rsidR="00AB21D1" w:rsidRPr="00ED0CE3">
        <w:rPr>
          <w:rStyle w:val="a"/>
          <w:b/>
          <w:szCs w:val="22"/>
          <w:lang w:val="en-GB"/>
        </w:rPr>
        <w:t>”</w:t>
      </w:r>
      <w:r w:rsidRPr="00ED0CE3">
        <w:rPr>
          <w:rStyle w:val="a"/>
          <w:b/>
          <w:szCs w:val="22"/>
          <w:lang w:val="en-GB"/>
        </w:rPr>
        <w:t xml:space="preserve">, </w:t>
      </w:r>
      <w:r w:rsidR="00AB21D1" w:rsidRPr="00ED0CE3">
        <w:rPr>
          <w:rStyle w:val="a"/>
          <w:b/>
          <w:szCs w:val="22"/>
          <w:lang w:val="en-GB"/>
        </w:rPr>
        <w:t xml:space="preserve">Journal of Behavioral and Experimental Finance, </w:t>
      </w:r>
      <w:r w:rsidR="00AB21D1" w:rsidRPr="00ED0CE3">
        <w:rPr>
          <w:rStyle w:val="a"/>
          <w:szCs w:val="22"/>
          <w:lang w:val="en-GB"/>
        </w:rPr>
        <w:t>15</w:t>
      </w:r>
      <w:r w:rsidRPr="00ED0CE3">
        <w:rPr>
          <w:rStyle w:val="a"/>
          <w:szCs w:val="22"/>
          <w:lang w:val="en-GB"/>
        </w:rPr>
        <w:t>, 1-14</w:t>
      </w:r>
      <w:r w:rsidRPr="00ED0CE3">
        <w:rPr>
          <w:rStyle w:val="a"/>
          <w:b/>
          <w:szCs w:val="22"/>
          <w:lang w:val="en-GB"/>
        </w:rPr>
        <w:t>.</w:t>
      </w:r>
    </w:p>
    <w:p w:rsidR="00FF4B00" w:rsidRPr="00ED0CE3" w:rsidRDefault="00FF4B00" w:rsidP="00FF4B00">
      <w:pPr>
        <w:pStyle w:val="ListParagraph"/>
        <w:rPr>
          <w:rStyle w:val="a"/>
          <w:b/>
          <w:szCs w:val="22"/>
          <w:lang w:val="en-GB"/>
        </w:rPr>
      </w:pPr>
    </w:p>
    <w:p w:rsidR="00197EC8" w:rsidRPr="00197EC8" w:rsidRDefault="00FF4B00" w:rsidP="00197EC8">
      <w:pPr>
        <w:numPr>
          <w:ilvl w:val="0"/>
          <w:numId w:val="15"/>
        </w:numPr>
        <w:jc w:val="both"/>
        <w:rPr>
          <w:rStyle w:val="a"/>
          <w:b/>
          <w:szCs w:val="22"/>
          <w:lang w:val="en-GB"/>
        </w:rPr>
      </w:pPr>
      <w:r w:rsidRPr="00197EC8">
        <w:rPr>
          <w:rStyle w:val="a"/>
          <w:b/>
          <w:szCs w:val="22"/>
          <w:lang w:val="en-GB"/>
        </w:rPr>
        <w:t>Lim, M.H. and Lee, J.H. (2017).</w:t>
      </w:r>
      <w:r w:rsidRPr="00197EC8">
        <w:rPr>
          <w:rStyle w:val="a"/>
          <w:szCs w:val="22"/>
          <w:lang w:val="en-GB"/>
        </w:rPr>
        <w:t xml:space="preserve"> “National economic disparity and cross-border acquisition resolution”, </w:t>
      </w:r>
      <w:r w:rsidRPr="00197EC8">
        <w:rPr>
          <w:rStyle w:val="a"/>
          <w:b/>
          <w:szCs w:val="22"/>
          <w:lang w:val="en-GB"/>
        </w:rPr>
        <w:t>International Business Review</w:t>
      </w:r>
      <w:r w:rsidRPr="00197EC8">
        <w:rPr>
          <w:rStyle w:val="a"/>
          <w:szCs w:val="22"/>
          <w:lang w:val="en-GB"/>
        </w:rPr>
        <w:t>, 26(2), 354-364.</w:t>
      </w:r>
    </w:p>
    <w:p w:rsidR="00197EC8" w:rsidRDefault="00197EC8" w:rsidP="00197EC8">
      <w:pPr>
        <w:pStyle w:val="ListParagraph"/>
        <w:rPr>
          <w:rFonts w:cs="Arial"/>
          <w:b/>
        </w:rPr>
      </w:pPr>
    </w:p>
    <w:p w:rsidR="00197EC8" w:rsidRPr="00197EC8" w:rsidRDefault="00197EC8" w:rsidP="00197EC8">
      <w:pPr>
        <w:numPr>
          <w:ilvl w:val="0"/>
          <w:numId w:val="15"/>
        </w:numPr>
        <w:jc w:val="both"/>
        <w:rPr>
          <w:b/>
          <w:szCs w:val="22"/>
          <w:lang w:val="en-GB"/>
        </w:rPr>
      </w:pPr>
      <w:proofErr w:type="spellStart"/>
      <w:r w:rsidRPr="00197EC8">
        <w:rPr>
          <w:rFonts w:cs="Arial"/>
          <w:b/>
        </w:rPr>
        <w:t>Bugeja</w:t>
      </w:r>
      <w:proofErr w:type="spellEnd"/>
      <w:r w:rsidRPr="00197EC8">
        <w:rPr>
          <w:rFonts w:cs="Arial"/>
          <w:b/>
        </w:rPr>
        <w:t xml:space="preserve">, M., </w:t>
      </w:r>
      <w:proofErr w:type="spellStart"/>
      <w:r w:rsidRPr="00197EC8">
        <w:rPr>
          <w:rFonts w:cs="Arial"/>
          <w:b/>
        </w:rPr>
        <w:t>Da</w:t>
      </w:r>
      <w:proofErr w:type="spellEnd"/>
      <w:r w:rsidRPr="00197EC8">
        <w:rPr>
          <w:rFonts w:cs="Arial"/>
          <w:b/>
        </w:rPr>
        <w:t xml:space="preserve"> Silva Rosa, R, </w:t>
      </w:r>
      <w:proofErr w:type="spellStart"/>
      <w:r w:rsidRPr="00197EC8">
        <w:rPr>
          <w:rFonts w:cs="Arial"/>
          <w:b/>
        </w:rPr>
        <w:t>Izan</w:t>
      </w:r>
      <w:proofErr w:type="spellEnd"/>
      <w:r w:rsidRPr="00197EC8">
        <w:rPr>
          <w:rFonts w:cs="Arial"/>
          <w:b/>
        </w:rPr>
        <w:t xml:space="preserve">, H.Y. and </w:t>
      </w:r>
      <w:proofErr w:type="spellStart"/>
      <w:r w:rsidRPr="00197EC8">
        <w:rPr>
          <w:rFonts w:cs="Arial"/>
          <w:b/>
        </w:rPr>
        <w:t>Ngan</w:t>
      </w:r>
      <w:proofErr w:type="spellEnd"/>
      <w:r w:rsidRPr="00197EC8">
        <w:rPr>
          <w:rFonts w:cs="Arial"/>
          <w:b/>
        </w:rPr>
        <w:t>, S. (2017).</w:t>
      </w:r>
      <w:r w:rsidRPr="00197EC8">
        <w:rPr>
          <w:rFonts w:cs="Arial"/>
        </w:rPr>
        <w:t xml:space="preserve"> “</w:t>
      </w:r>
      <w:r w:rsidRPr="00197EC8">
        <w:rPr>
          <w:rFonts w:eastAsiaTheme="minorHAnsi" w:cs="Arial"/>
          <w:szCs w:val="22"/>
        </w:rPr>
        <w:t>Choice of acquisition form in Australia and the post-takeover employment of target firm directors on the</w:t>
      </w:r>
      <w:r w:rsidRPr="00197EC8">
        <w:rPr>
          <w:rFonts w:cs="Arial"/>
        </w:rPr>
        <w:t xml:space="preserve"> </w:t>
      </w:r>
      <w:r w:rsidRPr="00197EC8">
        <w:rPr>
          <w:rFonts w:cs="Arial"/>
          <w:szCs w:val="22"/>
          <w:lang w:eastAsia="en-GB"/>
        </w:rPr>
        <w:t>acquiring firm board</w:t>
      </w:r>
      <w:r w:rsidRPr="00197EC8">
        <w:rPr>
          <w:rFonts w:cs="Arial"/>
          <w:lang w:eastAsia="en-GB"/>
        </w:rPr>
        <w:t xml:space="preserve">”, </w:t>
      </w:r>
      <w:r w:rsidRPr="00197EC8">
        <w:rPr>
          <w:rFonts w:cs="Arial"/>
          <w:b/>
          <w:lang w:eastAsia="en-GB"/>
        </w:rPr>
        <w:t>Journal of Accounting and Finance</w:t>
      </w:r>
      <w:r w:rsidRPr="00197EC8">
        <w:rPr>
          <w:rFonts w:cs="Arial"/>
          <w:lang w:eastAsia="en-GB"/>
        </w:rPr>
        <w:t>, 57, 2-37.</w:t>
      </w:r>
    </w:p>
    <w:p w:rsidR="00197EC8" w:rsidRPr="00197EC8" w:rsidRDefault="00197EC8" w:rsidP="00197EC8">
      <w:pPr>
        <w:jc w:val="both"/>
        <w:rPr>
          <w:rStyle w:val="a"/>
          <w:b/>
          <w:szCs w:val="22"/>
          <w:lang w:val="en-GB"/>
        </w:rPr>
      </w:pPr>
    </w:p>
    <w:p w:rsidR="00197EC8" w:rsidRPr="00ED0CE3" w:rsidRDefault="00197EC8" w:rsidP="00CE137A">
      <w:pPr>
        <w:numPr>
          <w:ilvl w:val="0"/>
          <w:numId w:val="15"/>
        </w:numPr>
        <w:jc w:val="both"/>
        <w:rPr>
          <w:rStyle w:val="a"/>
          <w:b/>
          <w:szCs w:val="22"/>
          <w:lang w:val="en-GB"/>
        </w:rPr>
      </w:pPr>
      <w:proofErr w:type="spellStart"/>
      <w:r w:rsidRPr="007827D4">
        <w:rPr>
          <w:rFonts w:cs="Arial"/>
          <w:b/>
          <w:color w:val="111111"/>
          <w:shd w:val="clear" w:color="auto" w:fill="FFFFFF"/>
        </w:rPr>
        <w:t>Bugeia</w:t>
      </w:r>
      <w:proofErr w:type="spellEnd"/>
      <w:r w:rsidRPr="007827D4">
        <w:rPr>
          <w:rFonts w:cs="Arial"/>
          <w:b/>
          <w:color w:val="111111"/>
          <w:shd w:val="clear" w:color="auto" w:fill="FFFFFF"/>
        </w:rPr>
        <w:t xml:space="preserve">, M. and </w:t>
      </w:r>
      <w:proofErr w:type="spellStart"/>
      <w:r w:rsidRPr="007827D4">
        <w:rPr>
          <w:rFonts w:cs="Arial"/>
          <w:b/>
          <w:color w:val="111111"/>
          <w:shd w:val="clear" w:color="auto" w:fill="FFFFFF"/>
        </w:rPr>
        <w:t>Loyeung</w:t>
      </w:r>
      <w:proofErr w:type="spellEnd"/>
      <w:r w:rsidRPr="007827D4">
        <w:rPr>
          <w:rFonts w:cs="Arial"/>
          <w:b/>
          <w:color w:val="111111"/>
          <w:shd w:val="clear" w:color="auto" w:fill="FFFFFF"/>
        </w:rPr>
        <w:t>, A. (2016).</w:t>
      </w:r>
      <w:r>
        <w:rPr>
          <w:rFonts w:cs="Arial"/>
          <w:color w:val="111111"/>
          <w:shd w:val="clear" w:color="auto" w:fill="FFFFFF"/>
        </w:rPr>
        <w:t xml:space="preserve"> “Accounting for business combinations and takeover premiums: Pre-and post IFRS, </w:t>
      </w:r>
      <w:r w:rsidRPr="007827D4">
        <w:rPr>
          <w:rFonts w:cs="Arial"/>
          <w:b/>
          <w:color w:val="111111"/>
          <w:shd w:val="clear" w:color="auto" w:fill="FFFFFF"/>
        </w:rPr>
        <w:t>Australian Journal of Management</w:t>
      </w:r>
      <w:r>
        <w:rPr>
          <w:rFonts w:cs="Arial"/>
          <w:color w:val="111111"/>
          <w:shd w:val="clear" w:color="auto" w:fill="FFFFFF"/>
        </w:rPr>
        <w:t>, 42(3), 183-204.</w:t>
      </w:r>
    </w:p>
    <w:p w:rsidR="00FF4B00" w:rsidRPr="00ED0CE3" w:rsidRDefault="00FF4B00" w:rsidP="00FF4B00">
      <w:pPr>
        <w:pStyle w:val="ListParagraph"/>
        <w:rPr>
          <w:rStyle w:val="a"/>
          <w:b/>
          <w:szCs w:val="22"/>
          <w:lang w:val="en-GB"/>
        </w:rPr>
      </w:pPr>
    </w:p>
    <w:p w:rsidR="00CF53A3" w:rsidRPr="00ED0CE3" w:rsidRDefault="00FF4B00" w:rsidP="00CE137A">
      <w:pPr>
        <w:numPr>
          <w:ilvl w:val="0"/>
          <w:numId w:val="15"/>
        </w:numPr>
        <w:jc w:val="both"/>
        <w:textAlignment w:val="top"/>
        <w:rPr>
          <w:rStyle w:val="a"/>
          <w:szCs w:val="22"/>
          <w:lang w:val="en-GB"/>
        </w:rPr>
      </w:pPr>
      <w:r w:rsidRPr="00ED0CE3">
        <w:rPr>
          <w:rStyle w:val="a"/>
          <w:b/>
          <w:szCs w:val="22"/>
          <w:lang w:val="en-GB"/>
        </w:rPr>
        <w:t xml:space="preserve">Zhou, C., </w:t>
      </w:r>
      <w:proofErr w:type="spellStart"/>
      <w:r w:rsidRPr="00ED0CE3">
        <w:rPr>
          <w:rStyle w:val="a"/>
          <w:b/>
          <w:szCs w:val="22"/>
          <w:lang w:val="en-GB"/>
        </w:rPr>
        <w:t>Xie</w:t>
      </w:r>
      <w:proofErr w:type="spellEnd"/>
      <w:r w:rsidRPr="00ED0CE3">
        <w:rPr>
          <w:rStyle w:val="a"/>
          <w:b/>
          <w:szCs w:val="22"/>
          <w:lang w:val="en-GB"/>
        </w:rPr>
        <w:t xml:space="preserve">, J. and Wang, Q. (2016). </w:t>
      </w:r>
      <w:r w:rsidRPr="00ED0CE3">
        <w:rPr>
          <w:rStyle w:val="a"/>
          <w:szCs w:val="22"/>
          <w:lang w:val="en-GB"/>
        </w:rPr>
        <w:t>“Failure to complete cross-border M&amp;</w:t>
      </w:r>
      <w:proofErr w:type="gramStart"/>
      <w:r w:rsidRPr="00ED0CE3">
        <w:rPr>
          <w:rStyle w:val="a"/>
          <w:szCs w:val="22"/>
          <w:lang w:val="en-GB"/>
        </w:rPr>
        <w:t>As</w:t>
      </w:r>
      <w:proofErr w:type="gramEnd"/>
      <w:r w:rsidRPr="00ED0CE3">
        <w:rPr>
          <w:rStyle w:val="a"/>
          <w:szCs w:val="22"/>
          <w:lang w:val="en-GB"/>
        </w:rPr>
        <w:t xml:space="preserve">: “To” vs. “From” emerging markets”, </w:t>
      </w:r>
      <w:r w:rsidRPr="00ED0CE3">
        <w:rPr>
          <w:rStyle w:val="a"/>
          <w:b/>
          <w:szCs w:val="22"/>
          <w:lang w:val="en-GB"/>
        </w:rPr>
        <w:t>Journal of International Business Studies</w:t>
      </w:r>
      <w:r w:rsidRPr="00ED0CE3">
        <w:rPr>
          <w:rStyle w:val="a"/>
          <w:szCs w:val="22"/>
          <w:lang w:val="en-GB"/>
        </w:rPr>
        <w:t xml:space="preserve">, 47(9), 1077-1105.  </w:t>
      </w:r>
    </w:p>
    <w:p w:rsidR="00CF53A3" w:rsidRPr="00ED0CE3" w:rsidRDefault="00CF53A3" w:rsidP="00CF53A3">
      <w:pPr>
        <w:pStyle w:val="ListParagraph"/>
        <w:rPr>
          <w:color w:val="006621"/>
          <w:szCs w:val="22"/>
        </w:rPr>
      </w:pPr>
    </w:p>
    <w:p w:rsidR="00CF53A3" w:rsidRPr="00ED0CE3" w:rsidRDefault="00CF53A3" w:rsidP="00CE137A">
      <w:pPr>
        <w:numPr>
          <w:ilvl w:val="0"/>
          <w:numId w:val="15"/>
        </w:numPr>
        <w:jc w:val="both"/>
        <w:rPr>
          <w:rStyle w:val="a"/>
          <w:b/>
          <w:szCs w:val="22"/>
          <w:lang w:val="en-GB"/>
        </w:rPr>
      </w:pPr>
      <w:proofErr w:type="spellStart"/>
      <w:r w:rsidRPr="00ED0CE3">
        <w:rPr>
          <w:rStyle w:val="a"/>
          <w:b/>
          <w:szCs w:val="22"/>
          <w:lang w:val="en-GB"/>
        </w:rPr>
        <w:t>Caiazza</w:t>
      </w:r>
      <w:proofErr w:type="gramStart"/>
      <w:r w:rsidRPr="00ED0CE3">
        <w:rPr>
          <w:rStyle w:val="a"/>
          <w:b/>
          <w:szCs w:val="22"/>
          <w:lang w:val="en-GB"/>
        </w:rPr>
        <w:t>,S</w:t>
      </w:r>
      <w:proofErr w:type="spellEnd"/>
      <w:proofErr w:type="gramEnd"/>
      <w:r w:rsidRPr="00ED0CE3">
        <w:rPr>
          <w:rStyle w:val="a"/>
          <w:b/>
          <w:szCs w:val="22"/>
          <w:lang w:val="en-GB"/>
        </w:rPr>
        <w:t xml:space="preserve">. and  </w:t>
      </w:r>
      <w:proofErr w:type="spellStart"/>
      <w:r w:rsidRPr="00ED0CE3">
        <w:rPr>
          <w:rStyle w:val="a"/>
          <w:b/>
          <w:szCs w:val="22"/>
          <w:lang w:val="en-GB"/>
        </w:rPr>
        <w:t>Pozzolo</w:t>
      </w:r>
      <w:proofErr w:type="spellEnd"/>
      <w:r w:rsidRPr="00ED0CE3">
        <w:rPr>
          <w:rStyle w:val="a"/>
          <w:b/>
          <w:szCs w:val="22"/>
          <w:lang w:val="en-GB"/>
        </w:rPr>
        <w:t>, A.F. (2016).</w:t>
      </w:r>
      <w:r w:rsidR="00FF4B00" w:rsidRPr="00ED0CE3">
        <w:rPr>
          <w:rStyle w:val="a"/>
          <w:b/>
          <w:szCs w:val="22"/>
          <w:lang w:val="en-GB"/>
        </w:rPr>
        <w:t xml:space="preserve">  </w:t>
      </w:r>
      <w:r w:rsidRPr="00ED0CE3">
        <w:rPr>
          <w:rStyle w:val="a"/>
          <w:b/>
          <w:szCs w:val="22"/>
          <w:lang w:val="en-GB"/>
        </w:rPr>
        <w:t>“</w:t>
      </w:r>
      <w:r w:rsidRPr="00ED0CE3">
        <w:rPr>
          <w:rStyle w:val="a"/>
          <w:szCs w:val="22"/>
          <w:lang w:val="en-GB"/>
        </w:rPr>
        <w:t>The determinants of failed takeovers in the banking sector: Deal or country characteristics?</w:t>
      </w:r>
      <w:proofErr w:type="gramStart"/>
      <w:r w:rsidRPr="00ED0CE3">
        <w:rPr>
          <w:rStyle w:val="a"/>
          <w:szCs w:val="22"/>
          <w:lang w:val="en-GB"/>
        </w:rPr>
        <w:t>”,</w:t>
      </w:r>
      <w:proofErr w:type="gramEnd"/>
      <w:r w:rsidRPr="00ED0CE3">
        <w:rPr>
          <w:rStyle w:val="a"/>
          <w:b/>
          <w:szCs w:val="22"/>
          <w:lang w:val="en-GB"/>
        </w:rPr>
        <w:t xml:space="preserve"> </w:t>
      </w:r>
      <w:r w:rsidR="00FF4B00" w:rsidRPr="00ED0CE3">
        <w:rPr>
          <w:rStyle w:val="a"/>
          <w:b/>
          <w:szCs w:val="22"/>
          <w:lang w:val="en-GB"/>
        </w:rPr>
        <w:t>Jour</w:t>
      </w:r>
      <w:r w:rsidRPr="00ED0CE3">
        <w:rPr>
          <w:rStyle w:val="a"/>
          <w:b/>
          <w:szCs w:val="22"/>
          <w:lang w:val="en-GB"/>
        </w:rPr>
        <w:t xml:space="preserve">nal of Banking and Finance, </w:t>
      </w:r>
      <w:r w:rsidRPr="00ED0CE3">
        <w:rPr>
          <w:rStyle w:val="a"/>
          <w:szCs w:val="22"/>
          <w:lang w:val="en-GB"/>
        </w:rPr>
        <w:t>72 supplement, S92-S103.</w:t>
      </w:r>
    </w:p>
    <w:p w:rsidR="00CF53A3" w:rsidRPr="00ED0CE3" w:rsidRDefault="00CF53A3" w:rsidP="00CF53A3">
      <w:pPr>
        <w:jc w:val="both"/>
        <w:rPr>
          <w:rStyle w:val="a"/>
          <w:b/>
          <w:szCs w:val="22"/>
          <w:lang w:val="en-GB"/>
        </w:rPr>
      </w:pPr>
    </w:p>
    <w:p w:rsidR="00FF4B00" w:rsidRPr="00ED0CE3" w:rsidRDefault="00CF53A3" w:rsidP="00CE137A">
      <w:pPr>
        <w:numPr>
          <w:ilvl w:val="0"/>
          <w:numId w:val="15"/>
        </w:numPr>
        <w:jc w:val="both"/>
        <w:rPr>
          <w:rStyle w:val="a"/>
          <w:b/>
          <w:szCs w:val="22"/>
          <w:lang w:val="en-GB"/>
        </w:rPr>
      </w:pPr>
      <w:r w:rsidRPr="00ED0CE3">
        <w:rPr>
          <w:rStyle w:val="a"/>
          <w:b/>
          <w:szCs w:val="22"/>
          <w:lang w:val="en-GB"/>
        </w:rPr>
        <w:t>Lim, M.H. and Lee, J.H. (2016).</w:t>
      </w:r>
      <w:r w:rsidRPr="00ED0CE3">
        <w:rPr>
          <w:color w:val="006621"/>
          <w:szCs w:val="22"/>
        </w:rPr>
        <w:t> </w:t>
      </w:r>
      <w:r w:rsidRPr="00ED0CE3">
        <w:rPr>
          <w:rStyle w:val="a"/>
          <w:szCs w:val="22"/>
          <w:lang w:val="en-GB"/>
        </w:rPr>
        <w:t>“The effects of industry relatedness and takeover motives on cross-border acquisition completion</w:t>
      </w:r>
      <w:r w:rsidRPr="00ED0CE3">
        <w:rPr>
          <w:color w:val="006621"/>
          <w:szCs w:val="22"/>
        </w:rPr>
        <w:t xml:space="preserve">”, </w:t>
      </w:r>
      <w:r w:rsidRPr="00ED0CE3">
        <w:rPr>
          <w:rStyle w:val="a"/>
          <w:b/>
          <w:szCs w:val="22"/>
          <w:lang w:val="en-GB"/>
        </w:rPr>
        <w:t xml:space="preserve">Journal of Business Research, </w:t>
      </w:r>
      <w:r w:rsidRPr="00ED0CE3">
        <w:rPr>
          <w:rStyle w:val="a"/>
          <w:szCs w:val="22"/>
          <w:lang w:val="en-GB"/>
        </w:rPr>
        <w:t>69(11), 4787-4792.</w:t>
      </w:r>
    </w:p>
    <w:p w:rsidR="00A603D8" w:rsidRPr="00ED0CE3" w:rsidRDefault="00A603D8" w:rsidP="00A603D8">
      <w:pPr>
        <w:pStyle w:val="ListParagraph"/>
        <w:rPr>
          <w:rStyle w:val="a"/>
          <w:b/>
          <w:szCs w:val="22"/>
          <w:lang w:val="en-GB"/>
        </w:rPr>
      </w:pPr>
    </w:p>
    <w:p w:rsidR="00A603D8" w:rsidRPr="00ED0CE3" w:rsidRDefault="00A603D8" w:rsidP="00CE137A">
      <w:pPr>
        <w:numPr>
          <w:ilvl w:val="0"/>
          <w:numId w:val="15"/>
        </w:numPr>
        <w:jc w:val="both"/>
        <w:rPr>
          <w:rStyle w:val="a"/>
          <w:szCs w:val="22"/>
          <w:lang w:val="en-GB"/>
        </w:rPr>
      </w:pPr>
      <w:proofErr w:type="spellStart"/>
      <w:r w:rsidRPr="00ED0CE3">
        <w:rPr>
          <w:rStyle w:val="a"/>
          <w:b/>
          <w:szCs w:val="22"/>
          <w:lang w:val="en-GB"/>
        </w:rPr>
        <w:lastRenderedPageBreak/>
        <w:t>Bugeja</w:t>
      </w:r>
      <w:proofErr w:type="spellEnd"/>
      <w:r w:rsidRPr="00ED0CE3">
        <w:rPr>
          <w:rStyle w:val="a"/>
          <w:b/>
          <w:szCs w:val="22"/>
          <w:lang w:val="en-GB"/>
        </w:rPr>
        <w:t xml:space="preserve">, M. (2015). </w:t>
      </w:r>
      <w:r w:rsidRPr="00ED0CE3">
        <w:rPr>
          <w:rStyle w:val="a"/>
          <w:szCs w:val="22"/>
          <w:lang w:val="en-GB"/>
        </w:rPr>
        <w:t xml:space="preserve">“The impact of target firm financial distress in Australian takeovers”, </w:t>
      </w:r>
      <w:r w:rsidRPr="00ED0CE3">
        <w:rPr>
          <w:rStyle w:val="a"/>
          <w:b/>
          <w:szCs w:val="22"/>
          <w:lang w:val="en-GB"/>
        </w:rPr>
        <w:t>Journal of Accounting and Finance</w:t>
      </w:r>
      <w:r w:rsidRPr="00ED0CE3">
        <w:rPr>
          <w:rStyle w:val="a"/>
          <w:szCs w:val="22"/>
          <w:lang w:val="en-GB"/>
        </w:rPr>
        <w:t>, 55 (2), 361-396.</w:t>
      </w:r>
    </w:p>
    <w:p w:rsidR="000679AD" w:rsidRPr="00ED0CE3" w:rsidRDefault="000679AD" w:rsidP="000679AD">
      <w:pPr>
        <w:pStyle w:val="ListParagraph"/>
        <w:rPr>
          <w:rStyle w:val="a"/>
          <w:b/>
          <w:szCs w:val="22"/>
          <w:lang w:val="en-GB"/>
        </w:rPr>
      </w:pPr>
    </w:p>
    <w:p w:rsidR="000679AD" w:rsidRPr="00ED0CE3" w:rsidRDefault="000679AD" w:rsidP="00CE137A">
      <w:pPr>
        <w:numPr>
          <w:ilvl w:val="0"/>
          <w:numId w:val="15"/>
        </w:numPr>
        <w:jc w:val="both"/>
        <w:rPr>
          <w:rStyle w:val="a"/>
          <w:szCs w:val="22"/>
          <w:lang w:val="en-GB"/>
        </w:rPr>
      </w:pPr>
      <w:proofErr w:type="spellStart"/>
      <w:r w:rsidRPr="00ED0CE3">
        <w:rPr>
          <w:rStyle w:val="a"/>
          <w:b/>
          <w:szCs w:val="22"/>
          <w:lang w:val="en-GB"/>
        </w:rPr>
        <w:t>Luypaert</w:t>
      </w:r>
      <w:proofErr w:type="spellEnd"/>
      <w:r w:rsidRPr="00ED0CE3">
        <w:rPr>
          <w:rStyle w:val="a"/>
          <w:b/>
          <w:szCs w:val="22"/>
          <w:lang w:val="en-GB"/>
        </w:rPr>
        <w:t xml:space="preserve">, M. and </w:t>
      </w:r>
      <w:proofErr w:type="spellStart"/>
      <w:r w:rsidRPr="00ED0CE3">
        <w:rPr>
          <w:rStyle w:val="a"/>
          <w:b/>
          <w:szCs w:val="22"/>
          <w:lang w:val="en-GB"/>
        </w:rPr>
        <w:t>Maeseneire</w:t>
      </w:r>
      <w:proofErr w:type="spellEnd"/>
      <w:r w:rsidRPr="00ED0CE3">
        <w:rPr>
          <w:rStyle w:val="a"/>
          <w:b/>
          <w:szCs w:val="22"/>
          <w:lang w:val="en-GB"/>
        </w:rPr>
        <w:t>, W.D. (2015).</w:t>
      </w:r>
      <w:r w:rsidRPr="00ED0CE3">
        <w:rPr>
          <w:rStyle w:val="a"/>
          <w:szCs w:val="22"/>
          <w:lang w:val="en-GB"/>
        </w:rPr>
        <w:t xml:space="preserve"> “Antecedents of Time to Completion in Mergers and Acquisitions”, </w:t>
      </w:r>
      <w:r w:rsidRPr="00ED0CE3">
        <w:rPr>
          <w:rStyle w:val="a"/>
          <w:b/>
          <w:szCs w:val="22"/>
          <w:lang w:val="en-GB"/>
        </w:rPr>
        <w:t xml:space="preserve">Applied Economic Letters, </w:t>
      </w:r>
      <w:r w:rsidRPr="00ED0CE3">
        <w:rPr>
          <w:rStyle w:val="a"/>
          <w:szCs w:val="22"/>
          <w:lang w:val="en-GB"/>
        </w:rPr>
        <w:t>22(4), 299-304.</w:t>
      </w:r>
    </w:p>
    <w:p w:rsidR="00A603D8" w:rsidRPr="00ED0CE3" w:rsidRDefault="00A603D8" w:rsidP="00A603D8">
      <w:pPr>
        <w:pStyle w:val="ListParagraph"/>
        <w:rPr>
          <w:rStyle w:val="a"/>
          <w:szCs w:val="22"/>
          <w:lang w:val="en-GB"/>
        </w:rPr>
      </w:pPr>
    </w:p>
    <w:p w:rsidR="00A603D8" w:rsidRPr="00ED0CE3" w:rsidRDefault="00A603D8" w:rsidP="00CE137A">
      <w:pPr>
        <w:numPr>
          <w:ilvl w:val="0"/>
          <w:numId w:val="15"/>
        </w:numPr>
        <w:jc w:val="both"/>
        <w:rPr>
          <w:rStyle w:val="a"/>
          <w:szCs w:val="22"/>
          <w:lang w:val="en-GB"/>
        </w:rPr>
      </w:pPr>
      <w:r w:rsidRPr="00ED0CE3">
        <w:rPr>
          <w:rStyle w:val="a"/>
          <w:b/>
          <w:szCs w:val="22"/>
          <w:lang w:val="en-GB"/>
        </w:rPr>
        <w:t>McCann, M. (2013).</w:t>
      </w:r>
      <w:r w:rsidRPr="00ED0CE3">
        <w:rPr>
          <w:rStyle w:val="a"/>
          <w:szCs w:val="22"/>
          <w:lang w:val="en-GB"/>
        </w:rPr>
        <w:t xml:space="preserve"> “The decline in abandoned corporate acquisitions in the UK: regulatory influences”, </w:t>
      </w:r>
      <w:r w:rsidRPr="00ED0CE3">
        <w:rPr>
          <w:rStyle w:val="a"/>
          <w:b/>
          <w:szCs w:val="22"/>
          <w:lang w:val="en-GB"/>
        </w:rPr>
        <w:t xml:space="preserve">Journal of Financial Regulation and Compliance, </w:t>
      </w:r>
      <w:r w:rsidRPr="00ED0CE3">
        <w:rPr>
          <w:rStyle w:val="a"/>
          <w:szCs w:val="22"/>
          <w:lang w:val="en-GB"/>
        </w:rPr>
        <w:t>21(3), 259-267.</w:t>
      </w:r>
    </w:p>
    <w:p w:rsidR="00697211" w:rsidRPr="00ED0CE3" w:rsidRDefault="00697211" w:rsidP="00697211">
      <w:pPr>
        <w:pStyle w:val="ListParagraph"/>
        <w:rPr>
          <w:rStyle w:val="a"/>
          <w:szCs w:val="22"/>
          <w:lang w:val="en-GB"/>
        </w:rPr>
      </w:pPr>
    </w:p>
    <w:p w:rsidR="00697211" w:rsidRPr="00ED0CE3" w:rsidRDefault="00697211" w:rsidP="00CE137A">
      <w:pPr>
        <w:numPr>
          <w:ilvl w:val="0"/>
          <w:numId w:val="15"/>
        </w:numPr>
        <w:jc w:val="both"/>
        <w:rPr>
          <w:rStyle w:val="a"/>
          <w:szCs w:val="22"/>
          <w:lang w:val="en-GB"/>
        </w:rPr>
      </w:pPr>
      <w:proofErr w:type="spellStart"/>
      <w:r w:rsidRPr="00ED0CE3">
        <w:rPr>
          <w:rStyle w:val="a"/>
          <w:rFonts w:cs="Arial"/>
          <w:b/>
          <w:szCs w:val="22"/>
        </w:rPr>
        <w:t>Muehlfeld</w:t>
      </w:r>
      <w:proofErr w:type="spellEnd"/>
      <w:r w:rsidRPr="00ED0CE3">
        <w:rPr>
          <w:rStyle w:val="a"/>
          <w:rFonts w:cs="Arial"/>
          <w:b/>
          <w:szCs w:val="22"/>
        </w:rPr>
        <w:t xml:space="preserve">, K., Sahib, P.R. and </w:t>
      </w:r>
      <w:proofErr w:type="spellStart"/>
      <w:r w:rsidRPr="00ED0CE3">
        <w:rPr>
          <w:rStyle w:val="a"/>
          <w:rFonts w:cs="Arial"/>
          <w:b/>
          <w:szCs w:val="22"/>
        </w:rPr>
        <w:t>Witteloostuijn</w:t>
      </w:r>
      <w:proofErr w:type="spellEnd"/>
      <w:r w:rsidRPr="00ED0CE3">
        <w:rPr>
          <w:rStyle w:val="a"/>
          <w:rFonts w:cs="Arial"/>
          <w:b/>
          <w:szCs w:val="22"/>
        </w:rPr>
        <w:t>, A</w:t>
      </w:r>
      <w:r w:rsidR="00E03880" w:rsidRPr="00ED0CE3">
        <w:rPr>
          <w:rStyle w:val="a"/>
          <w:rFonts w:cs="Arial"/>
          <w:b/>
          <w:szCs w:val="22"/>
        </w:rPr>
        <w:t>.</w:t>
      </w:r>
      <w:r w:rsidRPr="00ED0CE3">
        <w:rPr>
          <w:rStyle w:val="a"/>
          <w:szCs w:val="22"/>
          <w:lang w:val="en-GB"/>
        </w:rPr>
        <w:t xml:space="preserve"> </w:t>
      </w:r>
      <w:r w:rsidRPr="00ED0CE3">
        <w:rPr>
          <w:rStyle w:val="a"/>
          <w:b/>
          <w:szCs w:val="22"/>
          <w:lang w:val="en-GB"/>
        </w:rPr>
        <w:t>(2012).</w:t>
      </w:r>
      <w:r w:rsidRPr="00ED0CE3">
        <w:rPr>
          <w:rStyle w:val="a"/>
          <w:szCs w:val="22"/>
          <w:lang w:val="en-GB"/>
        </w:rPr>
        <w:t xml:space="preserve"> “A contextual theory of organizational learning from failures and successes: A study of acquisition completion in the global</w:t>
      </w:r>
      <w:r w:rsidRPr="00ED0CE3">
        <w:rPr>
          <w:szCs w:val="22"/>
        </w:rPr>
        <w:t xml:space="preserve"> newspaper industry, 1981–2008</w:t>
      </w:r>
      <w:r w:rsidRPr="00ED0CE3">
        <w:rPr>
          <w:rStyle w:val="a"/>
          <w:szCs w:val="22"/>
          <w:lang w:val="en-GB"/>
        </w:rPr>
        <w:t xml:space="preserve">”, </w:t>
      </w:r>
      <w:r w:rsidRPr="00ED0CE3">
        <w:rPr>
          <w:rStyle w:val="a"/>
          <w:b/>
          <w:szCs w:val="22"/>
          <w:lang w:val="en-GB"/>
        </w:rPr>
        <w:t>Strategic Management Journal</w:t>
      </w:r>
      <w:r w:rsidRPr="00ED0CE3">
        <w:rPr>
          <w:rStyle w:val="a"/>
          <w:szCs w:val="22"/>
          <w:lang w:val="en-GB"/>
        </w:rPr>
        <w:t>, 3</w:t>
      </w:r>
      <w:r w:rsidRPr="00ED0CE3">
        <w:rPr>
          <w:szCs w:val="22"/>
        </w:rPr>
        <w:t>3</w:t>
      </w:r>
      <w:proofErr w:type="gramStart"/>
      <w:r w:rsidRPr="00ED0CE3">
        <w:rPr>
          <w:szCs w:val="22"/>
        </w:rPr>
        <w:t>,(</w:t>
      </w:r>
      <w:proofErr w:type="gramEnd"/>
      <w:r w:rsidRPr="00ED0CE3">
        <w:rPr>
          <w:szCs w:val="22"/>
        </w:rPr>
        <w:t>8), 938–964</w:t>
      </w:r>
      <w:r w:rsidR="003C049C" w:rsidRPr="00ED0CE3">
        <w:rPr>
          <w:szCs w:val="22"/>
        </w:rPr>
        <w:t>.</w:t>
      </w:r>
    </w:p>
    <w:p w:rsidR="00A603D8" w:rsidRPr="00ED0CE3" w:rsidRDefault="00A603D8" w:rsidP="00A603D8">
      <w:pPr>
        <w:pStyle w:val="ListParagraph"/>
        <w:rPr>
          <w:rStyle w:val="a"/>
          <w:szCs w:val="22"/>
          <w:lang w:val="en-GB"/>
        </w:rPr>
      </w:pPr>
    </w:p>
    <w:p w:rsidR="00A603D8" w:rsidRPr="00ED0CE3" w:rsidRDefault="00697211" w:rsidP="00CE137A">
      <w:pPr>
        <w:numPr>
          <w:ilvl w:val="0"/>
          <w:numId w:val="15"/>
        </w:numPr>
        <w:jc w:val="both"/>
        <w:rPr>
          <w:rStyle w:val="a"/>
          <w:szCs w:val="22"/>
          <w:lang w:val="en-GB"/>
        </w:rPr>
      </w:pPr>
      <w:r w:rsidRPr="00ED0CE3">
        <w:rPr>
          <w:rStyle w:val="a"/>
          <w:b/>
          <w:szCs w:val="22"/>
          <w:lang w:val="en-GB"/>
        </w:rPr>
        <w:t>Zhang, J., Zhou, C. and Ebbers, H.</w:t>
      </w:r>
      <w:r w:rsidRPr="00ED0CE3">
        <w:rPr>
          <w:rStyle w:val="a"/>
          <w:szCs w:val="22"/>
          <w:lang w:val="en-GB"/>
        </w:rPr>
        <w:t xml:space="preserve"> </w:t>
      </w:r>
      <w:r w:rsidR="00A603D8" w:rsidRPr="00ED0CE3">
        <w:rPr>
          <w:rStyle w:val="a"/>
          <w:b/>
          <w:szCs w:val="22"/>
          <w:lang w:val="en-GB"/>
        </w:rPr>
        <w:t>(2011).</w:t>
      </w:r>
      <w:r w:rsidR="00A603D8" w:rsidRPr="00ED0CE3">
        <w:rPr>
          <w:rStyle w:val="a"/>
          <w:szCs w:val="22"/>
          <w:lang w:val="en-GB"/>
        </w:rPr>
        <w:t xml:space="preserve"> “Completion of Chinese overseas acquisitions: Institutional perspectives and evidence”</w:t>
      </w:r>
      <w:r w:rsidRPr="00ED0CE3">
        <w:rPr>
          <w:rStyle w:val="a"/>
          <w:szCs w:val="22"/>
          <w:lang w:val="en-GB"/>
        </w:rPr>
        <w:t xml:space="preserve">, </w:t>
      </w:r>
      <w:r w:rsidRPr="00ED0CE3">
        <w:rPr>
          <w:rStyle w:val="a"/>
          <w:b/>
          <w:szCs w:val="22"/>
          <w:lang w:val="en-GB"/>
        </w:rPr>
        <w:t xml:space="preserve">International Business Review, </w:t>
      </w:r>
      <w:r w:rsidRPr="00ED0CE3">
        <w:rPr>
          <w:rStyle w:val="a"/>
          <w:szCs w:val="22"/>
          <w:lang w:val="en-GB"/>
        </w:rPr>
        <w:t>20(2), 226-238.</w:t>
      </w:r>
    </w:p>
    <w:p w:rsidR="006876A7" w:rsidRPr="00ED0CE3" w:rsidRDefault="006876A7" w:rsidP="006876A7">
      <w:pPr>
        <w:pStyle w:val="ListParagraph"/>
        <w:rPr>
          <w:rStyle w:val="a"/>
          <w:b/>
          <w:szCs w:val="22"/>
          <w:lang w:val="en-GB"/>
        </w:rPr>
      </w:pPr>
    </w:p>
    <w:p w:rsidR="007765D8" w:rsidRPr="00ED0CE3" w:rsidRDefault="007765D8" w:rsidP="00CE137A">
      <w:pPr>
        <w:numPr>
          <w:ilvl w:val="0"/>
          <w:numId w:val="15"/>
        </w:numPr>
        <w:jc w:val="both"/>
        <w:rPr>
          <w:rStyle w:val="a"/>
          <w:szCs w:val="22"/>
          <w:lang w:val="en-GB"/>
        </w:rPr>
      </w:pPr>
      <w:r w:rsidRPr="00ED0CE3">
        <w:rPr>
          <w:rStyle w:val="a"/>
          <w:b/>
          <w:szCs w:val="22"/>
          <w:lang w:val="en-GB"/>
        </w:rPr>
        <w:t>Zhang, J. and Ebbers, H. (2010)</w:t>
      </w:r>
      <w:r w:rsidRPr="00ED0CE3">
        <w:rPr>
          <w:rStyle w:val="a"/>
          <w:szCs w:val="22"/>
          <w:lang w:val="en-GB"/>
        </w:rPr>
        <w:t xml:space="preserve">. “Why half of Chinese overseas acquisition could not be </w:t>
      </w:r>
      <w:proofErr w:type="gramStart"/>
      <w:r w:rsidRPr="00ED0CE3">
        <w:rPr>
          <w:rStyle w:val="a"/>
          <w:szCs w:val="22"/>
          <w:lang w:val="en-GB"/>
        </w:rPr>
        <w:t>completed ?</w:t>
      </w:r>
      <w:proofErr w:type="gramEnd"/>
      <w:r w:rsidRPr="00ED0CE3">
        <w:rPr>
          <w:rStyle w:val="a"/>
          <w:szCs w:val="22"/>
          <w:lang w:val="en-GB"/>
        </w:rPr>
        <w:t xml:space="preserve"> </w:t>
      </w:r>
      <w:r w:rsidRPr="00ED0CE3">
        <w:rPr>
          <w:rStyle w:val="a"/>
          <w:b/>
          <w:szCs w:val="22"/>
          <w:lang w:val="en-GB"/>
        </w:rPr>
        <w:t>Journal of Current Chinese Affairs</w:t>
      </w:r>
      <w:r w:rsidRPr="00ED0CE3">
        <w:rPr>
          <w:rStyle w:val="a"/>
          <w:szCs w:val="22"/>
          <w:lang w:val="en-GB"/>
        </w:rPr>
        <w:t>, 39 (2), 101-130.</w:t>
      </w:r>
    </w:p>
    <w:p w:rsidR="007765D8" w:rsidRPr="00ED0CE3" w:rsidRDefault="007765D8" w:rsidP="007765D8">
      <w:pPr>
        <w:ind w:left="360"/>
        <w:jc w:val="both"/>
        <w:rPr>
          <w:rStyle w:val="a"/>
          <w:szCs w:val="22"/>
          <w:lang w:val="en-GB"/>
        </w:rPr>
      </w:pPr>
      <w:r w:rsidRPr="00ED0CE3">
        <w:rPr>
          <w:rStyle w:val="a"/>
          <w:szCs w:val="22"/>
          <w:lang w:val="en-GB"/>
        </w:rPr>
        <w:t xml:space="preserve"> </w:t>
      </w:r>
    </w:p>
    <w:p w:rsidR="007765D8" w:rsidRPr="00ED0CE3" w:rsidRDefault="007765D8" w:rsidP="00CE137A">
      <w:pPr>
        <w:numPr>
          <w:ilvl w:val="0"/>
          <w:numId w:val="15"/>
        </w:numPr>
        <w:jc w:val="both"/>
        <w:rPr>
          <w:rStyle w:val="a"/>
          <w:szCs w:val="22"/>
          <w:lang w:val="en-GB"/>
        </w:rPr>
      </w:pPr>
      <w:proofErr w:type="spellStart"/>
      <w:r w:rsidRPr="00ED0CE3">
        <w:rPr>
          <w:rStyle w:val="a"/>
          <w:b/>
          <w:szCs w:val="22"/>
          <w:lang w:val="en-GB"/>
        </w:rPr>
        <w:t>Dikova</w:t>
      </w:r>
      <w:proofErr w:type="spellEnd"/>
      <w:r w:rsidRPr="00ED0CE3">
        <w:rPr>
          <w:rStyle w:val="a"/>
          <w:b/>
          <w:szCs w:val="22"/>
          <w:lang w:val="en-GB"/>
        </w:rPr>
        <w:t>, D.,</w:t>
      </w:r>
      <w:r w:rsidRPr="00ED0CE3">
        <w:rPr>
          <w:rStyle w:val="a"/>
          <w:rFonts w:cs="Arial"/>
          <w:b/>
          <w:szCs w:val="22"/>
        </w:rPr>
        <w:t xml:space="preserve"> Sahib, P.R. and </w:t>
      </w:r>
      <w:proofErr w:type="spellStart"/>
      <w:r w:rsidRPr="00ED0CE3">
        <w:rPr>
          <w:rStyle w:val="a"/>
          <w:rFonts w:cs="Arial"/>
          <w:b/>
          <w:szCs w:val="22"/>
        </w:rPr>
        <w:t>Witteloostuijn</w:t>
      </w:r>
      <w:proofErr w:type="spellEnd"/>
      <w:r w:rsidRPr="00ED0CE3">
        <w:rPr>
          <w:rStyle w:val="a"/>
          <w:rFonts w:cs="Arial"/>
          <w:b/>
          <w:szCs w:val="22"/>
        </w:rPr>
        <w:t>, A. (2010)</w:t>
      </w:r>
      <w:r w:rsidRPr="00ED0CE3">
        <w:rPr>
          <w:rStyle w:val="a"/>
          <w:rFonts w:cs="Arial"/>
          <w:szCs w:val="22"/>
        </w:rPr>
        <w:t xml:space="preserve">. “Cross-border acquisition abandonment and completion: The effect of institutional differences and organizational learning in the international business service industry, 1981-2001”. </w:t>
      </w:r>
      <w:r w:rsidRPr="00ED0CE3">
        <w:rPr>
          <w:rStyle w:val="a"/>
          <w:rFonts w:cs="Arial"/>
          <w:b/>
          <w:szCs w:val="22"/>
        </w:rPr>
        <w:t>Journal of International Business Studies</w:t>
      </w:r>
      <w:r w:rsidRPr="00ED0CE3">
        <w:rPr>
          <w:rStyle w:val="a"/>
          <w:rFonts w:cs="Arial"/>
          <w:szCs w:val="22"/>
        </w:rPr>
        <w:t>, 41 (2), 223-245.</w:t>
      </w:r>
    </w:p>
    <w:p w:rsidR="007765D8" w:rsidRPr="00ED0CE3" w:rsidRDefault="007765D8" w:rsidP="007765D8">
      <w:pPr>
        <w:ind w:left="360"/>
        <w:jc w:val="both"/>
        <w:rPr>
          <w:rStyle w:val="a"/>
          <w:szCs w:val="22"/>
          <w:lang w:val="en-GB"/>
        </w:rPr>
      </w:pPr>
    </w:p>
    <w:p w:rsidR="007765D8" w:rsidRPr="00ED0CE3" w:rsidRDefault="007765D8" w:rsidP="00CE137A">
      <w:pPr>
        <w:numPr>
          <w:ilvl w:val="0"/>
          <w:numId w:val="15"/>
        </w:numPr>
        <w:jc w:val="both"/>
        <w:rPr>
          <w:rFonts w:cs="Arial"/>
          <w:szCs w:val="22"/>
          <w:lang w:val="en-GB"/>
        </w:rPr>
      </w:pPr>
      <w:r w:rsidRPr="00ED0CE3">
        <w:rPr>
          <w:b/>
          <w:szCs w:val="22"/>
          <w:lang w:val="pt-PT"/>
        </w:rPr>
        <w:t>Bugeja M., Da Silva Rossa, R. (2009)</w:t>
      </w:r>
      <w:r w:rsidRPr="00ED0CE3">
        <w:rPr>
          <w:szCs w:val="22"/>
          <w:lang w:val="pt-PT"/>
        </w:rPr>
        <w:t xml:space="preserve">. </w:t>
      </w:r>
      <w:r w:rsidRPr="00ED0CE3">
        <w:rPr>
          <w:szCs w:val="22"/>
          <w:lang w:val="en-GB"/>
        </w:rPr>
        <w:t xml:space="preserve">“The Impact of Director Reputation and Performance on the Turnover and Boards Seats of Target Firm Directors”. </w:t>
      </w:r>
      <w:r w:rsidRPr="00ED0CE3">
        <w:rPr>
          <w:rFonts w:cs="Arial"/>
          <w:b/>
          <w:szCs w:val="22"/>
          <w:lang w:val="en-GB"/>
        </w:rPr>
        <w:t xml:space="preserve">Journal of Business Finance </w:t>
      </w:r>
      <w:r w:rsidR="00697211" w:rsidRPr="00ED0CE3">
        <w:rPr>
          <w:rFonts w:cs="Arial"/>
          <w:b/>
          <w:szCs w:val="22"/>
          <w:lang w:val="en-GB"/>
        </w:rPr>
        <w:t>and</w:t>
      </w:r>
      <w:r w:rsidRPr="00ED0CE3">
        <w:rPr>
          <w:rFonts w:cs="Arial"/>
          <w:b/>
          <w:szCs w:val="22"/>
          <w:lang w:val="en-GB"/>
        </w:rPr>
        <w:t xml:space="preserve"> Accounting</w:t>
      </w:r>
      <w:r w:rsidRPr="00ED0CE3">
        <w:rPr>
          <w:rFonts w:cs="Arial"/>
          <w:szCs w:val="22"/>
          <w:lang w:val="en-GB"/>
        </w:rPr>
        <w:t xml:space="preserve">, 36, (1-2), 185-209. </w:t>
      </w:r>
    </w:p>
    <w:p w:rsidR="006876A7" w:rsidRPr="00ED0CE3" w:rsidRDefault="006876A7" w:rsidP="006876A7">
      <w:pPr>
        <w:pStyle w:val="ListParagraph"/>
        <w:rPr>
          <w:rFonts w:cs="Arial"/>
          <w:szCs w:val="22"/>
          <w:lang w:val="en-GB"/>
        </w:rPr>
      </w:pPr>
    </w:p>
    <w:p w:rsidR="006876A7" w:rsidRPr="00ED0CE3" w:rsidRDefault="006876A7" w:rsidP="00CE137A">
      <w:pPr>
        <w:numPr>
          <w:ilvl w:val="0"/>
          <w:numId w:val="15"/>
        </w:numPr>
        <w:jc w:val="both"/>
        <w:rPr>
          <w:rStyle w:val="a"/>
          <w:b/>
          <w:szCs w:val="22"/>
          <w:lang w:val="en-GB"/>
        </w:rPr>
      </w:pPr>
      <w:proofErr w:type="spellStart"/>
      <w:r w:rsidRPr="00ED0CE3">
        <w:rPr>
          <w:rStyle w:val="a"/>
          <w:b/>
          <w:szCs w:val="22"/>
          <w:lang w:val="en-GB"/>
        </w:rPr>
        <w:t>Bugeja</w:t>
      </w:r>
      <w:proofErr w:type="spellEnd"/>
      <w:r w:rsidRPr="00ED0CE3">
        <w:rPr>
          <w:rStyle w:val="a"/>
          <w:b/>
          <w:szCs w:val="22"/>
          <w:lang w:val="en-GB"/>
        </w:rPr>
        <w:t xml:space="preserve">, M. (2009). </w:t>
      </w:r>
      <w:r w:rsidRPr="00ED0CE3">
        <w:rPr>
          <w:rStyle w:val="a"/>
          <w:szCs w:val="22"/>
          <w:lang w:val="en-GB"/>
        </w:rPr>
        <w:t>“Monitoring and the acquiring firm reaction to bad takeover bids”, Corporate Ownership and Control, 7 (2), 208-237.</w:t>
      </w:r>
    </w:p>
    <w:p w:rsidR="006876A7" w:rsidRPr="00ED0CE3" w:rsidRDefault="006876A7" w:rsidP="006876A7">
      <w:pPr>
        <w:pStyle w:val="ListParagraph"/>
        <w:rPr>
          <w:rStyle w:val="a"/>
          <w:b/>
          <w:szCs w:val="22"/>
          <w:lang w:val="en-GB"/>
        </w:rPr>
      </w:pPr>
    </w:p>
    <w:p w:rsidR="006876A7" w:rsidRPr="00ED0CE3" w:rsidRDefault="006876A7" w:rsidP="00CE137A">
      <w:pPr>
        <w:numPr>
          <w:ilvl w:val="0"/>
          <w:numId w:val="15"/>
        </w:numPr>
        <w:jc w:val="both"/>
        <w:rPr>
          <w:rStyle w:val="a"/>
          <w:b/>
          <w:szCs w:val="22"/>
          <w:lang w:val="en-GB"/>
        </w:rPr>
      </w:pPr>
      <w:r w:rsidRPr="00ED0CE3">
        <w:rPr>
          <w:rStyle w:val="a"/>
          <w:b/>
          <w:szCs w:val="22"/>
          <w:lang w:val="en-GB"/>
        </w:rPr>
        <w:t xml:space="preserve">Clarke, B. (2009). </w:t>
      </w:r>
      <w:r w:rsidRPr="00ED0CE3">
        <w:rPr>
          <w:rStyle w:val="a"/>
          <w:szCs w:val="22"/>
          <w:lang w:val="en-GB"/>
        </w:rPr>
        <w:t xml:space="preserve">“Corporate governance regulation and board decision making during takeovers”. </w:t>
      </w:r>
      <w:r w:rsidRPr="00ED0CE3">
        <w:rPr>
          <w:rStyle w:val="a"/>
          <w:b/>
          <w:szCs w:val="22"/>
          <w:lang w:val="en-GB"/>
        </w:rPr>
        <w:t>In the book:</w:t>
      </w:r>
      <w:r w:rsidRPr="00ED0CE3">
        <w:rPr>
          <w:rStyle w:val="a"/>
          <w:szCs w:val="22"/>
          <w:lang w:val="en-GB"/>
        </w:rPr>
        <w:t xml:space="preserve"> Corporate governance and development: Reform, Financial systems and legal frameworks, edited </w:t>
      </w:r>
      <w:proofErr w:type="gramStart"/>
      <w:r w:rsidRPr="00ED0CE3">
        <w:rPr>
          <w:rStyle w:val="a"/>
          <w:szCs w:val="22"/>
          <w:lang w:val="en-GB"/>
        </w:rPr>
        <w:t>by :</w:t>
      </w:r>
      <w:proofErr w:type="gramEnd"/>
      <w:r w:rsidRPr="00ED0CE3">
        <w:rPr>
          <w:rStyle w:val="a"/>
          <w:szCs w:val="22"/>
          <w:lang w:val="en-GB"/>
        </w:rPr>
        <w:t xml:space="preserve"> </w:t>
      </w:r>
      <w:proofErr w:type="spellStart"/>
      <w:r w:rsidRPr="00ED0CE3">
        <w:rPr>
          <w:rStyle w:val="a"/>
          <w:szCs w:val="22"/>
          <w:lang w:val="en-GB"/>
        </w:rPr>
        <w:t>Arun</w:t>
      </w:r>
      <w:proofErr w:type="spellEnd"/>
      <w:r w:rsidRPr="00ED0CE3">
        <w:rPr>
          <w:rStyle w:val="a"/>
          <w:szCs w:val="22"/>
          <w:lang w:val="en-GB"/>
        </w:rPr>
        <w:t xml:space="preserve">, T. and Turner, J., ch.9, 129-140, published by Edward Elgar. </w:t>
      </w:r>
    </w:p>
    <w:p w:rsidR="00E03880" w:rsidRPr="00ED0CE3" w:rsidRDefault="00E03880" w:rsidP="00E03880">
      <w:pPr>
        <w:pStyle w:val="ListParagraph"/>
        <w:rPr>
          <w:rStyle w:val="a"/>
          <w:b/>
          <w:szCs w:val="22"/>
          <w:lang w:val="en-GB"/>
        </w:rPr>
      </w:pPr>
    </w:p>
    <w:p w:rsidR="00E03880" w:rsidRPr="00ED0CE3" w:rsidRDefault="00E03880" w:rsidP="00CE137A">
      <w:pPr>
        <w:numPr>
          <w:ilvl w:val="0"/>
          <w:numId w:val="15"/>
        </w:numPr>
        <w:jc w:val="both"/>
        <w:rPr>
          <w:rStyle w:val="a"/>
          <w:b/>
          <w:szCs w:val="22"/>
          <w:lang w:val="en-GB"/>
        </w:rPr>
      </w:pPr>
      <w:r w:rsidRPr="00ED0CE3">
        <w:rPr>
          <w:rStyle w:val="a"/>
          <w:b/>
          <w:szCs w:val="22"/>
          <w:lang w:val="en-GB"/>
        </w:rPr>
        <w:t xml:space="preserve">Clarke, B. (2009). </w:t>
      </w:r>
      <w:r w:rsidRPr="00ED0CE3">
        <w:rPr>
          <w:rStyle w:val="a"/>
          <w:szCs w:val="22"/>
          <w:lang w:val="en-GB"/>
        </w:rPr>
        <w:t>“The Takeover Directive: Is a Little Regulation Better Than No Regulation?</w:t>
      </w:r>
      <w:proofErr w:type="gramStart"/>
      <w:r w:rsidRPr="00ED0CE3">
        <w:rPr>
          <w:rStyle w:val="a"/>
          <w:szCs w:val="22"/>
          <w:lang w:val="en-GB"/>
        </w:rPr>
        <w:t>”,</w:t>
      </w:r>
      <w:proofErr w:type="gramEnd"/>
      <w:r w:rsidRPr="00ED0CE3">
        <w:rPr>
          <w:rStyle w:val="a"/>
          <w:szCs w:val="22"/>
          <w:lang w:val="en-GB"/>
        </w:rPr>
        <w:t xml:space="preserve"> </w:t>
      </w:r>
      <w:r w:rsidRPr="00ED0CE3">
        <w:rPr>
          <w:rStyle w:val="a"/>
          <w:b/>
          <w:szCs w:val="22"/>
          <w:lang w:val="en-GB"/>
        </w:rPr>
        <w:t>European Law Journal</w:t>
      </w:r>
      <w:r w:rsidRPr="00ED0CE3">
        <w:rPr>
          <w:rStyle w:val="a"/>
          <w:szCs w:val="22"/>
          <w:lang w:val="en-GB"/>
        </w:rPr>
        <w:t>, 15(2), 174-197.</w:t>
      </w:r>
    </w:p>
    <w:p w:rsidR="007765D8" w:rsidRPr="00ED0CE3" w:rsidRDefault="007765D8" w:rsidP="007765D8">
      <w:pPr>
        <w:jc w:val="both"/>
        <w:rPr>
          <w:rFonts w:cs="Arial"/>
          <w:szCs w:val="22"/>
          <w:lang w:val="en-GB"/>
        </w:rPr>
      </w:pPr>
    </w:p>
    <w:p w:rsidR="007765D8" w:rsidRPr="00ED0CE3" w:rsidRDefault="007765D8" w:rsidP="00CE137A">
      <w:pPr>
        <w:numPr>
          <w:ilvl w:val="0"/>
          <w:numId w:val="15"/>
        </w:numPr>
        <w:jc w:val="both"/>
        <w:rPr>
          <w:rStyle w:val="a"/>
          <w:szCs w:val="22"/>
          <w:lang w:val="en-GB"/>
        </w:rPr>
      </w:pPr>
      <w:r w:rsidRPr="00ED0CE3">
        <w:rPr>
          <w:rStyle w:val="a"/>
          <w:b/>
          <w:szCs w:val="22"/>
          <w:lang w:val="en-GB"/>
        </w:rPr>
        <w:t xml:space="preserve">James, K., How, J. and </w:t>
      </w:r>
      <w:proofErr w:type="spellStart"/>
      <w:r w:rsidRPr="00ED0CE3">
        <w:rPr>
          <w:rStyle w:val="a"/>
          <w:b/>
          <w:szCs w:val="22"/>
          <w:lang w:val="en-GB"/>
        </w:rPr>
        <w:t>Verhoeven</w:t>
      </w:r>
      <w:proofErr w:type="spellEnd"/>
      <w:r w:rsidRPr="00ED0CE3">
        <w:rPr>
          <w:rStyle w:val="a"/>
          <w:b/>
          <w:szCs w:val="22"/>
          <w:lang w:val="en-GB"/>
        </w:rPr>
        <w:t xml:space="preserve">, P. (2008). </w:t>
      </w:r>
      <w:r w:rsidRPr="00ED0CE3">
        <w:rPr>
          <w:rStyle w:val="a"/>
          <w:szCs w:val="22"/>
          <w:lang w:val="en-GB"/>
        </w:rPr>
        <w:t xml:space="preserve">“Did the goodwill acquisition standard impose material economic consequences on Australian acquirers? </w:t>
      </w:r>
      <w:r w:rsidRPr="00ED0CE3">
        <w:rPr>
          <w:rStyle w:val="a"/>
          <w:b/>
          <w:szCs w:val="22"/>
          <w:lang w:val="en-GB"/>
        </w:rPr>
        <w:t>Accounting &amp; Finance</w:t>
      </w:r>
      <w:r w:rsidRPr="00ED0CE3">
        <w:rPr>
          <w:rStyle w:val="a"/>
          <w:szCs w:val="22"/>
          <w:lang w:val="en-GB"/>
        </w:rPr>
        <w:t>, 48 (4), 625-647.</w:t>
      </w:r>
    </w:p>
    <w:p w:rsidR="007765D8" w:rsidRPr="00ED0CE3" w:rsidRDefault="007765D8" w:rsidP="007765D8">
      <w:pPr>
        <w:jc w:val="both"/>
        <w:rPr>
          <w:rStyle w:val="a"/>
          <w:szCs w:val="22"/>
          <w:lang w:val="en-GB"/>
        </w:rPr>
      </w:pPr>
      <w:r w:rsidRPr="00ED0CE3">
        <w:rPr>
          <w:rStyle w:val="a"/>
          <w:b/>
          <w:szCs w:val="22"/>
          <w:lang w:val="en-GB"/>
        </w:rPr>
        <w:t xml:space="preserve">  </w:t>
      </w:r>
    </w:p>
    <w:p w:rsidR="007765D8" w:rsidRPr="00ED0CE3" w:rsidRDefault="007765D8" w:rsidP="00CE137A">
      <w:pPr>
        <w:numPr>
          <w:ilvl w:val="0"/>
          <w:numId w:val="15"/>
        </w:numPr>
        <w:jc w:val="both"/>
        <w:rPr>
          <w:szCs w:val="22"/>
          <w:lang w:val="en-GB"/>
        </w:rPr>
      </w:pPr>
      <w:proofErr w:type="spellStart"/>
      <w:r w:rsidRPr="00ED0CE3">
        <w:rPr>
          <w:rStyle w:val="a"/>
          <w:rFonts w:cs="Arial"/>
          <w:b/>
          <w:szCs w:val="22"/>
        </w:rPr>
        <w:t>Muehlfeld</w:t>
      </w:r>
      <w:proofErr w:type="spellEnd"/>
      <w:r w:rsidRPr="00ED0CE3">
        <w:rPr>
          <w:rStyle w:val="a"/>
          <w:rFonts w:cs="Arial"/>
          <w:b/>
          <w:szCs w:val="22"/>
        </w:rPr>
        <w:t xml:space="preserve">, K., Sahib, P.R. and </w:t>
      </w:r>
      <w:proofErr w:type="spellStart"/>
      <w:r w:rsidRPr="00ED0CE3">
        <w:rPr>
          <w:rStyle w:val="a"/>
          <w:rFonts w:cs="Arial"/>
          <w:b/>
          <w:szCs w:val="22"/>
        </w:rPr>
        <w:t>Witteloostuijn</w:t>
      </w:r>
      <w:proofErr w:type="spellEnd"/>
      <w:r w:rsidRPr="00ED0CE3">
        <w:rPr>
          <w:rStyle w:val="a"/>
          <w:rFonts w:cs="Arial"/>
          <w:b/>
          <w:szCs w:val="22"/>
        </w:rPr>
        <w:t>, A. (2007)</w:t>
      </w:r>
      <w:r w:rsidRPr="00ED0CE3">
        <w:rPr>
          <w:rStyle w:val="a"/>
          <w:rFonts w:cs="Arial"/>
          <w:szCs w:val="22"/>
        </w:rPr>
        <w:t xml:space="preserve">. “Completion or Abandonment of Mergers and Acquisitions”, </w:t>
      </w:r>
      <w:r w:rsidRPr="00ED0CE3">
        <w:rPr>
          <w:rStyle w:val="a"/>
          <w:rFonts w:cs="Arial"/>
          <w:b/>
          <w:szCs w:val="22"/>
        </w:rPr>
        <w:t>Journal of Media Economics</w:t>
      </w:r>
      <w:r w:rsidRPr="00ED0CE3">
        <w:rPr>
          <w:rStyle w:val="a"/>
          <w:rFonts w:cs="Arial"/>
          <w:szCs w:val="22"/>
        </w:rPr>
        <w:t>, 20, 107-137.</w:t>
      </w:r>
    </w:p>
    <w:p w:rsidR="007765D8" w:rsidRPr="00ED0CE3" w:rsidRDefault="007765D8" w:rsidP="007765D8">
      <w:pPr>
        <w:jc w:val="both"/>
        <w:rPr>
          <w:rStyle w:val="a"/>
          <w:rFonts w:cs="Arial"/>
          <w:szCs w:val="22"/>
          <w:lang w:val="en-GB"/>
        </w:rPr>
      </w:pPr>
    </w:p>
    <w:p w:rsidR="007765D8" w:rsidRPr="00ED0CE3" w:rsidRDefault="007765D8" w:rsidP="00CE137A">
      <w:pPr>
        <w:numPr>
          <w:ilvl w:val="0"/>
          <w:numId w:val="15"/>
        </w:numPr>
        <w:jc w:val="both"/>
        <w:rPr>
          <w:rFonts w:cs="Arial"/>
          <w:szCs w:val="22"/>
        </w:rPr>
      </w:pPr>
      <w:proofErr w:type="spellStart"/>
      <w:r w:rsidRPr="00ED0CE3">
        <w:rPr>
          <w:b/>
          <w:szCs w:val="22"/>
          <w:lang w:val="en-GB"/>
        </w:rPr>
        <w:lastRenderedPageBreak/>
        <w:t>Bugeja</w:t>
      </w:r>
      <w:proofErr w:type="spellEnd"/>
      <w:r w:rsidRPr="00ED0CE3">
        <w:rPr>
          <w:b/>
          <w:szCs w:val="22"/>
          <w:lang w:val="en-GB"/>
        </w:rPr>
        <w:t xml:space="preserve"> M. (2007)</w:t>
      </w:r>
      <w:r w:rsidRPr="00ED0CE3">
        <w:rPr>
          <w:szCs w:val="22"/>
          <w:lang w:val="en-GB"/>
        </w:rPr>
        <w:t xml:space="preserve">. “Voluntary use of independent valuation advice by target firm boards in takeovers”, </w:t>
      </w:r>
      <w:r w:rsidRPr="00ED0CE3">
        <w:rPr>
          <w:b/>
          <w:szCs w:val="22"/>
          <w:lang w:val="en-GB"/>
        </w:rPr>
        <w:t>Pacific Basin Journal</w:t>
      </w:r>
      <w:r w:rsidRPr="00ED0CE3">
        <w:rPr>
          <w:szCs w:val="22"/>
          <w:lang w:val="en-GB"/>
        </w:rPr>
        <w:t>, 15, (4), 368-387.</w:t>
      </w:r>
    </w:p>
    <w:p w:rsidR="000679AD" w:rsidRPr="00ED0CE3" w:rsidRDefault="000679AD" w:rsidP="000679AD">
      <w:pPr>
        <w:pStyle w:val="ListParagraph"/>
        <w:rPr>
          <w:rStyle w:val="a"/>
          <w:rFonts w:cs="Arial"/>
          <w:szCs w:val="22"/>
        </w:rPr>
      </w:pPr>
    </w:p>
    <w:p w:rsidR="000679AD" w:rsidRPr="00ED0CE3" w:rsidRDefault="000679AD" w:rsidP="00CE137A">
      <w:pPr>
        <w:numPr>
          <w:ilvl w:val="0"/>
          <w:numId w:val="15"/>
        </w:numPr>
        <w:jc w:val="both"/>
        <w:rPr>
          <w:rStyle w:val="a"/>
          <w:rFonts w:cs="Arial"/>
          <w:szCs w:val="22"/>
        </w:rPr>
      </w:pPr>
      <w:proofErr w:type="spellStart"/>
      <w:r w:rsidRPr="00ED0CE3">
        <w:rPr>
          <w:rStyle w:val="a"/>
          <w:rFonts w:cs="Arial"/>
          <w:b/>
          <w:szCs w:val="22"/>
        </w:rPr>
        <w:t>Dikova</w:t>
      </w:r>
      <w:proofErr w:type="spellEnd"/>
      <w:r w:rsidRPr="00ED0CE3">
        <w:rPr>
          <w:rStyle w:val="a"/>
          <w:rFonts w:cs="Arial"/>
          <w:b/>
          <w:szCs w:val="22"/>
        </w:rPr>
        <w:t xml:space="preserve">, D., Sahib, P.R. and </w:t>
      </w:r>
      <w:proofErr w:type="spellStart"/>
      <w:r w:rsidRPr="00ED0CE3">
        <w:rPr>
          <w:rStyle w:val="a"/>
          <w:rFonts w:cs="Arial"/>
          <w:b/>
          <w:szCs w:val="22"/>
        </w:rPr>
        <w:t>Witteloostuijn</w:t>
      </w:r>
      <w:proofErr w:type="spellEnd"/>
      <w:r w:rsidRPr="00ED0CE3">
        <w:rPr>
          <w:rStyle w:val="a"/>
          <w:rFonts w:cs="Arial"/>
          <w:b/>
          <w:szCs w:val="22"/>
        </w:rPr>
        <w:t>, A.V. (2006).</w:t>
      </w:r>
      <w:r w:rsidRPr="00ED0CE3">
        <w:rPr>
          <w:rStyle w:val="a"/>
          <w:rFonts w:cs="Arial"/>
          <w:szCs w:val="22"/>
        </w:rPr>
        <w:t xml:space="preserve"> “The effect of acquisition experience, institutional context and national culture on cross-border merger abandonment and completion”, </w:t>
      </w:r>
      <w:r w:rsidRPr="00ED0CE3">
        <w:rPr>
          <w:rStyle w:val="a"/>
          <w:rFonts w:cs="Arial"/>
          <w:b/>
          <w:szCs w:val="22"/>
        </w:rPr>
        <w:t>Academy of Management Proceedings, Best Conference Paper.</w:t>
      </w:r>
    </w:p>
    <w:p w:rsidR="007765D8" w:rsidRPr="00ED0CE3" w:rsidRDefault="007765D8" w:rsidP="007765D8">
      <w:pPr>
        <w:jc w:val="both"/>
        <w:rPr>
          <w:rStyle w:val="a"/>
          <w:rFonts w:cs="Arial"/>
          <w:szCs w:val="22"/>
        </w:rPr>
      </w:pPr>
    </w:p>
    <w:p w:rsidR="007765D8" w:rsidRPr="00ED0CE3" w:rsidRDefault="007765D8" w:rsidP="00CE137A">
      <w:pPr>
        <w:numPr>
          <w:ilvl w:val="0"/>
          <w:numId w:val="15"/>
        </w:numPr>
        <w:jc w:val="both"/>
        <w:rPr>
          <w:rFonts w:cs="Arial"/>
          <w:szCs w:val="22"/>
          <w:lang w:val="en-GB"/>
        </w:rPr>
      </w:pPr>
      <w:r w:rsidRPr="00ED0CE3">
        <w:rPr>
          <w:rStyle w:val="w1"/>
          <w:rFonts w:cs="Arial"/>
          <w:b/>
          <w:color w:val="auto"/>
          <w:szCs w:val="22"/>
        </w:rPr>
        <w:t>H</w:t>
      </w:r>
      <w:proofErr w:type="spellStart"/>
      <w:r w:rsidRPr="00ED0CE3">
        <w:rPr>
          <w:rFonts w:cs="Arial"/>
          <w:b/>
          <w:szCs w:val="22"/>
          <w:lang w:val="en-GB"/>
        </w:rPr>
        <w:t>enry</w:t>
      </w:r>
      <w:proofErr w:type="spellEnd"/>
      <w:r w:rsidRPr="00ED0CE3">
        <w:rPr>
          <w:rFonts w:cs="Arial"/>
          <w:b/>
          <w:szCs w:val="22"/>
          <w:lang w:val="en-GB"/>
        </w:rPr>
        <w:t>, D. (2005).</w:t>
      </w:r>
      <w:r w:rsidRPr="00ED0CE3">
        <w:rPr>
          <w:rFonts w:cs="Arial"/>
          <w:szCs w:val="22"/>
          <w:lang w:val="en-GB"/>
        </w:rPr>
        <w:t xml:space="preserve"> </w:t>
      </w:r>
      <w:r w:rsidRPr="00ED0CE3">
        <w:rPr>
          <w:rStyle w:val="w1"/>
          <w:rFonts w:cs="Arial"/>
          <w:color w:val="auto"/>
          <w:szCs w:val="22"/>
        </w:rPr>
        <w:t>“</w:t>
      </w:r>
      <w:r w:rsidRPr="00ED0CE3">
        <w:rPr>
          <w:rStyle w:val="w1"/>
          <w:rFonts w:cs="Arial"/>
          <w:color w:val="auto"/>
          <w:szCs w:val="22"/>
          <w:lang w:val="en-GB"/>
        </w:rPr>
        <w:t>Directors' Recommendations in Takeovers: An Agency and Governance Analysis”,</w:t>
      </w:r>
      <w:r w:rsidRPr="00ED0CE3">
        <w:rPr>
          <w:rFonts w:cs="Arial"/>
          <w:szCs w:val="22"/>
          <w:lang w:val="en-GB"/>
        </w:rPr>
        <w:t xml:space="preserve"> </w:t>
      </w:r>
      <w:r w:rsidRPr="00ED0CE3">
        <w:rPr>
          <w:rFonts w:cs="Arial"/>
          <w:b/>
          <w:szCs w:val="22"/>
          <w:lang w:val="en-GB"/>
        </w:rPr>
        <w:t>Journal of Business Finance &amp; Accounting</w:t>
      </w:r>
      <w:r w:rsidRPr="00ED0CE3">
        <w:rPr>
          <w:rFonts w:cs="Arial"/>
          <w:szCs w:val="22"/>
          <w:lang w:val="en-GB"/>
        </w:rPr>
        <w:t xml:space="preserve">, 32, (1-2), 129-159. </w:t>
      </w:r>
    </w:p>
    <w:p w:rsidR="007765D8" w:rsidRPr="00ED0CE3" w:rsidRDefault="007765D8" w:rsidP="007765D8">
      <w:pPr>
        <w:jc w:val="both"/>
        <w:rPr>
          <w:szCs w:val="22"/>
          <w:lang w:val="en-GB"/>
        </w:rPr>
      </w:pPr>
    </w:p>
    <w:p w:rsidR="007765D8" w:rsidRPr="00ED0CE3" w:rsidRDefault="007765D8" w:rsidP="00CE137A">
      <w:pPr>
        <w:numPr>
          <w:ilvl w:val="0"/>
          <w:numId w:val="15"/>
        </w:numPr>
        <w:jc w:val="both"/>
        <w:rPr>
          <w:szCs w:val="22"/>
          <w:lang w:val="en-GB"/>
        </w:rPr>
      </w:pPr>
      <w:r w:rsidRPr="00ED0CE3">
        <w:rPr>
          <w:b/>
          <w:szCs w:val="22"/>
          <w:lang w:val="en-GB"/>
        </w:rPr>
        <w:t>Henry, D. (2004).</w:t>
      </w:r>
      <w:r w:rsidRPr="00ED0CE3">
        <w:rPr>
          <w:szCs w:val="22"/>
          <w:lang w:val="en-GB"/>
        </w:rPr>
        <w:t xml:space="preserve"> “Corporate Governance and Ownership Structure of Target Companies and the Outcome of Takeovers”, </w:t>
      </w:r>
      <w:proofErr w:type="spellStart"/>
      <w:r w:rsidRPr="00ED0CE3">
        <w:rPr>
          <w:b/>
          <w:szCs w:val="22"/>
          <w:lang w:val="en-GB"/>
        </w:rPr>
        <w:t>Pasific</w:t>
      </w:r>
      <w:proofErr w:type="spellEnd"/>
      <w:r w:rsidRPr="00ED0CE3">
        <w:rPr>
          <w:b/>
          <w:szCs w:val="22"/>
          <w:lang w:val="en-GB"/>
        </w:rPr>
        <w:t>-Basin Finance Journal</w:t>
      </w:r>
      <w:r w:rsidRPr="00ED0CE3">
        <w:rPr>
          <w:szCs w:val="22"/>
          <w:lang w:val="en-GB"/>
        </w:rPr>
        <w:t>, 12, (4), 419-444.</w:t>
      </w:r>
    </w:p>
    <w:p w:rsidR="007765D8" w:rsidRPr="00ED0CE3" w:rsidRDefault="007765D8" w:rsidP="007765D8">
      <w:pPr>
        <w:jc w:val="both"/>
        <w:rPr>
          <w:szCs w:val="22"/>
          <w:lang w:val="en-GB"/>
        </w:rPr>
      </w:pPr>
    </w:p>
    <w:p w:rsidR="007765D8" w:rsidRPr="00ED0CE3" w:rsidRDefault="007765D8" w:rsidP="00CE137A">
      <w:pPr>
        <w:numPr>
          <w:ilvl w:val="0"/>
          <w:numId w:val="15"/>
        </w:numPr>
        <w:jc w:val="both"/>
        <w:rPr>
          <w:szCs w:val="22"/>
          <w:lang w:val="en-GB"/>
        </w:rPr>
      </w:pPr>
      <w:proofErr w:type="spellStart"/>
      <w:r w:rsidRPr="00ED0CE3">
        <w:rPr>
          <w:b/>
          <w:szCs w:val="22"/>
          <w:lang w:val="en-GB"/>
        </w:rPr>
        <w:t>Trimbath</w:t>
      </w:r>
      <w:proofErr w:type="spellEnd"/>
      <w:r w:rsidRPr="00ED0CE3">
        <w:rPr>
          <w:b/>
          <w:szCs w:val="22"/>
          <w:lang w:val="en-GB"/>
        </w:rPr>
        <w:t>, S. (2002)</w:t>
      </w:r>
      <w:r w:rsidRPr="00ED0CE3">
        <w:rPr>
          <w:szCs w:val="22"/>
          <w:lang w:val="en-GB"/>
        </w:rPr>
        <w:t>. “Mergers and efficiency: changes across time”. The Milken Institute on Financial Innovation and Economic Growth, Norwell Massachusetts, USA and Kluwer Academic Publishers, Dordrecht, Netherlands.</w:t>
      </w:r>
    </w:p>
    <w:p w:rsidR="007765D8" w:rsidRPr="00ED0CE3" w:rsidRDefault="007765D8" w:rsidP="007765D8">
      <w:pPr>
        <w:jc w:val="both"/>
        <w:rPr>
          <w:b/>
          <w:szCs w:val="22"/>
          <w:lang w:val="en-GB"/>
        </w:rPr>
      </w:pPr>
    </w:p>
    <w:p w:rsidR="007765D8" w:rsidRPr="00ED0CE3" w:rsidRDefault="007765D8" w:rsidP="00CE137A">
      <w:pPr>
        <w:numPr>
          <w:ilvl w:val="0"/>
          <w:numId w:val="15"/>
        </w:numPr>
        <w:jc w:val="both"/>
        <w:rPr>
          <w:szCs w:val="22"/>
          <w:lang w:val="en-GB"/>
        </w:rPr>
      </w:pPr>
      <w:r w:rsidRPr="00ED0CE3">
        <w:rPr>
          <w:b/>
          <w:szCs w:val="22"/>
          <w:lang w:val="en-GB"/>
        </w:rPr>
        <w:t>Wong, P. and O’ Sullivan, N. (2001)</w:t>
      </w:r>
      <w:r w:rsidRPr="00ED0CE3">
        <w:rPr>
          <w:rFonts w:cs="Arial"/>
          <w:szCs w:val="22"/>
          <w:lang w:val="en-GB"/>
        </w:rPr>
        <w:t xml:space="preserve">. ”The Determinants and Consequences of Abandoned Takeovers”. </w:t>
      </w:r>
      <w:r w:rsidRPr="00ED0CE3">
        <w:rPr>
          <w:rFonts w:cs="Arial"/>
          <w:b/>
          <w:szCs w:val="22"/>
          <w:lang w:val="en-GB"/>
        </w:rPr>
        <w:t>Journal of Economic Surveys</w:t>
      </w:r>
      <w:r w:rsidRPr="00ED0CE3">
        <w:rPr>
          <w:rFonts w:cs="Arial"/>
          <w:szCs w:val="22"/>
          <w:lang w:val="en-GB"/>
        </w:rPr>
        <w:t>, 15 (2), 145-186.</w:t>
      </w:r>
    </w:p>
    <w:p w:rsidR="00697211" w:rsidRPr="00ED0CE3" w:rsidRDefault="00697211" w:rsidP="00697211">
      <w:pPr>
        <w:pStyle w:val="ListParagraph"/>
        <w:rPr>
          <w:szCs w:val="22"/>
          <w:lang w:val="en-GB"/>
        </w:rPr>
      </w:pPr>
    </w:p>
    <w:p w:rsidR="00697211" w:rsidRPr="00ED0CE3" w:rsidRDefault="00697211" w:rsidP="00CE137A">
      <w:pPr>
        <w:numPr>
          <w:ilvl w:val="0"/>
          <w:numId w:val="15"/>
        </w:numPr>
        <w:jc w:val="both"/>
        <w:rPr>
          <w:szCs w:val="22"/>
          <w:lang w:val="en-GB"/>
        </w:rPr>
      </w:pPr>
      <w:r w:rsidRPr="00ED0CE3">
        <w:rPr>
          <w:b/>
          <w:szCs w:val="22"/>
          <w:lang w:val="en-GB"/>
        </w:rPr>
        <w:t>O’Sullivan, N. and Wong, P. (1999).</w:t>
      </w:r>
      <w:r w:rsidRPr="00ED0CE3">
        <w:rPr>
          <w:szCs w:val="22"/>
          <w:lang w:val="en-GB"/>
        </w:rPr>
        <w:t xml:space="preserve"> “Board composition, ownership structure and hostile takeovers: Some UK evidence”, </w:t>
      </w:r>
      <w:r w:rsidRPr="00ED0CE3">
        <w:rPr>
          <w:b/>
          <w:szCs w:val="22"/>
          <w:lang w:val="en-GB"/>
        </w:rPr>
        <w:t>Journal of Accounting and Business Research</w:t>
      </w:r>
      <w:r w:rsidRPr="00ED0CE3">
        <w:rPr>
          <w:szCs w:val="22"/>
          <w:lang w:val="en-GB"/>
        </w:rPr>
        <w:t>, 29(2), 139-155.</w:t>
      </w:r>
    </w:p>
    <w:p w:rsidR="007765D8" w:rsidRPr="00ED0CE3" w:rsidRDefault="007765D8" w:rsidP="007765D8">
      <w:pPr>
        <w:jc w:val="both"/>
        <w:rPr>
          <w:szCs w:val="22"/>
          <w:lang w:val="en-GB"/>
        </w:rPr>
      </w:pPr>
    </w:p>
    <w:p w:rsidR="007765D8" w:rsidRPr="000B3ED6" w:rsidRDefault="007765D8" w:rsidP="00CE137A">
      <w:pPr>
        <w:numPr>
          <w:ilvl w:val="0"/>
          <w:numId w:val="15"/>
        </w:numPr>
        <w:jc w:val="both"/>
        <w:rPr>
          <w:szCs w:val="22"/>
          <w:lang w:val="en-GB"/>
        </w:rPr>
      </w:pPr>
      <w:r w:rsidRPr="00ED0CE3">
        <w:rPr>
          <w:b/>
          <w:szCs w:val="22"/>
          <w:lang w:val="en-GB"/>
        </w:rPr>
        <w:t xml:space="preserve">Cooke, T., Luther, R and Pearson, B. (1998). </w:t>
      </w:r>
      <w:r w:rsidRPr="00ED0CE3">
        <w:rPr>
          <w:szCs w:val="22"/>
          <w:lang w:val="en-GB"/>
        </w:rPr>
        <w:t xml:space="preserve">“The Information Content of </w:t>
      </w:r>
      <w:proofErr w:type="spellStart"/>
      <w:r w:rsidRPr="00ED0CE3">
        <w:rPr>
          <w:szCs w:val="22"/>
          <w:lang w:val="en-GB"/>
        </w:rPr>
        <w:t>Defense</w:t>
      </w:r>
      <w:proofErr w:type="spellEnd"/>
      <w:r w:rsidRPr="00ED0CE3">
        <w:rPr>
          <w:szCs w:val="22"/>
          <w:lang w:val="en-GB"/>
        </w:rPr>
        <w:t xml:space="preserve"> Documents in UK Hostile Takeover Bids”. </w:t>
      </w:r>
      <w:r w:rsidRPr="00ED0CE3">
        <w:rPr>
          <w:rFonts w:cs="Arial"/>
          <w:b/>
          <w:szCs w:val="22"/>
          <w:lang w:val="en-GB"/>
        </w:rPr>
        <w:t>Journal of Business Finance &amp; Accounting</w:t>
      </w:r>
      <w:r w:rsidRPr="00ED0CE3">
        <w:rPr>
          <w:rFonts w:cs="Arial"/>
          <w:szCs w:val="22"/>
          <w:lang w:val="en-GB"/>
        </w:rPr>
        <w:t>, 25, (1-2), 115-143.</w:t>
      </w:r>
      <w:r w:rsidR="00540EE4">
        <w:rPr>
          <w:rFonts w:cs="Arial"/>
          <w:szCs w:val="22"/>
          <w:lang w:val="en-GB"/>
        </w:rPr>
        <w:t xml:space="preserve"> </w:t>
      </w:r>
    </w:p>
    <w:p w:rsidR="007765D8" w:rsidRDefault="007765D8" w:rsidP="007765D8">
      <w:pPr>
        <w:jc w:val="both"/>
        <w:rPr>
          <w:sz w:val="24"/>
          <w:szCs w:val="24"/>
          <w:lang w:val="en-GB"/>
        </w:rPr>
      </w:pPr>
    </w:p>
    <w:p w:rsidR="007765D8" w:rsidRDefault="007765D8" w:rsidP="007765D8">
      <w:pPr>
        <w:jc w:val="both"/>
        <w:rPr>
          <w:sz w:val="24"/>
          <w:szCs w:val="24"/>
          <w:lang w:val="en-GB"/>
        </w:rPr>
      </w:pPr>
    </w:p>
    <w:p w:rsidR="00540EE4" w:rsidRPr="00540EE4" w:rsidRDefault="007765D8" w:rsidP="00540EE4">
      <w:pPr>
        <w:tabs>
          <w:tab w:val="left" w:pos="-720"/>
        </w:tabs>
        <w:suppressAutoHyphens/>
        <w:jc w:val="both"/>
        <w:rPr>
          <w:i/>
          <w:spacing w:val="-3"/>
          <w:szCs w:val="22"/>
          <w:lang w:val="en-GB"/>
        </w:rPr>
      </w:pPr>
      <w:r w:rsidRPr="00F8227D">
        <w:rPr>
          <w:i/>
          <w:sz w:val="24"/>
          <w:lang w:val="en-GB"/>
        </w:rPr>
        <w:t>(</w:t>
      </w:r>
      <w:r>
        <w:rPr>
          <w:i/>
          <w:sz w:val="24"/>
          <w:lang w:val="en-GB"/>
        </w:rPr>
        <w:t>4</w:t>
      </w:r>
      <w:r w:rsidRPr="00F8227D">
        <w:rPr>
          <w:i/>
          <w:sz w:val="24"/>
          <w:lang w:val="en-GB"/>
        </w:rPr>
        <w:t xml:space="preserve">) </w:t>
      </w:r>
      <w:proofErr w:type="spellStart"/>
      <w:r w:rsidRPr="00F8227D">
        <w:rPr>
          <w:b/>
          <w:i/>
          <w:spacing w:val="-3"/>
          <w:sz w:val="24"/>
          <w:lang w:val="en-GB"/>
        </w:rPr>
        <w:t>Holl</w:t>
      </w:r>
      <w:proofErr w:type="spellEnd"/>
      <w:r w:rsidRPr="00F8227D">
        <w:rPr>
          <w:b/>
          <w:i/>
          <w:spacing w:val="-3"/>
          <w:sz w:val="24"/>
          <w:lang w:val="en-GB"/>
        </w:rPr>
        <w:t>, P.</w:t>
      </w:r>
      <w:r>
        <w:rPr>
          <w:b/>
          <w:i/>
          <w:spacing w:val="-3"/>
          <w:sz w:val="24"/>
          <w:lang w:val="en-GB"/>
        </w:rPr>
        <w:t xml:space="preserve">, </w:t>
      </w:r>
      <w:proofErr w:type="spellStart"/>
      <w:r>
        <w:rPr>
          <w:b/>
          <w:i/>
          <w:spacing w:val="-3"/>
          <w:sz w:val="24"/>
          <w:lang w:val="en-GB"/>
        </w:rPr>
        <w:t>Dassiou</w:t>
      </w:r>
      <w:proofErr w:type="spellEnd"/>
      <w:r>
        <w:rPr>
          <w:b/>
          <w:i/>
          <w:spacing w:val="-3"/>
          <w:sz w:val="24"/>
          <w:lang w:val="en-GB"/>
        </w:rPr>
        <w:t xml:space="preserve">, X, and </w:t>
      </w:r>
      <w:proofErr w:type="spellStart"/>
      <w:r w:rsidRPr="00F8227D">
        <w:rPr>
          <w:b/>
          <w:i/>
          <w:spacing w:val="-3"/>
          <w:sz w:val="24"/>
          <w:lang w:val="en-GB"/>
        </w:rPr>
        <w:t>Kyriazis</w:t>
      </w:r>
      <w:proofErr w:type="spellEnd"/>
      <w:r w:rsidRPr="00F8227D">
        <w:rPr>
          <w:b/>
          <w:i/>
          <w:spacing w:val="-3"/>
          <w:sz w:val="24"/>
          <w:lang w:val="en-GB"/>
        </w:rPr>
        <w:t>, D. (199</w:t>
      </w:r>
      <w:r>
        <w:rPr>
          <w:b/>
          <w:i/>
          <w:spacing w:val="-3"/>
          <w:sz w:val="24"/>
          <w:lang w:val="en-GB"/>
        </w:rPr>
        <w:t>7</w:t>
      </w:r>
      <w:r w:rsidRPr="00F8227D">
        <w:rPr>
          <w:b/>
          <w:i/>
          <w:spacing w:val="-3"/>
          <w:sz w:val="24"/>
          <w:lang w:val="en-GB"/>
        </w:rPr>
        <w:t>).</w:t>
      </w:r>
      <w:r w:rsidRPr="00F8227D">
        <w:rPr>
          <w:i/>
          <w:spacing w:val="-3"/>
          <w:sz w:val="24"/>
          <w:lang w:val="en-GB"/>
        </w:rPr>
        <w:t xml:space="preserve"> </w:t>
      </w:r>
      <w:r w:rsidRPr="00F8227D">
        <w:rPr>
          <w:i/>
          <w:spacing w:val="-3"/>
          <w:sz w:val="24"/>
          <w:u w:val="single"/>
          <w:lang w:val="en-GB"/>
        </w:rPr>
        <w:t>T</w:t>
      </w:r>
      <w:r>
        <w:rPr>
          <w:i/>
          <w:spacing w:val="-3"/>
          <w:sz w:val="24"/>
          <w:u w:val="single"/>
          <w:lang w:val="en-GB"/>
        </w:rPr>
        <w:t>esting for Asymmetric Information Effects in Failed Mergers</w:t>
      </w:r>
      <w:r w:rsidRPr="00F8227D">
        <w:rPr>
          <w:i/>
          <w:spacing w:val="-3"/>
          <w:sz w:val="24"/>
          <w:lang w:val="en-GB"/>
        </w:rPr>
        <w:t xml:space="preserve">, </w:t>
      </w:r>
      <w:r w:rsidRPr="00F8227D">
        <w:rPr>
          <w:b/>
          <w:i/>
          <w:spacing w:val="-3"/>
          <w:sz w:val="24"/>
          <w:lang w:val="en-GB"/>
        </w:rPr>
        <w:t xml:space="preserve">International Journal of the Economics of Business, </w:t>
      </w:r>
      <w:r>
        <w:rPr>
          <w:b/>
          <w:i/>
          <w:spacing w:val="-3"/>
          <w:sz w:val="24"/>
          <w:lang w:val="en-GB"/>
        </w:rPr>
        <w:t>4</w:t>
      </w:r>
      <w:r w:rsidRPr="00F8227D">
        <w:rPr>
          <w:b/>
          <w:i/>
          <w:spacing w:val="-3"/>
          <w:sz w:val="24"/>
          <w:lang w:val="en-GB"/>
        </w:rPr>
        <w:t>, (2</w:t>
      </w:r>
      <w:proofErr w:type="gramStart"/>
      <w:r w:rsidRPr="00F8227D">
        <w:rPr>
          <w:b/>
          <w:i/>
          <w:spacing w:val="-3"/>
          <w:sz w:val="24"/>
          <w:lang w:val="en-GB"/>
        </w:rPr>
        <w:t>) :</w:t>
      </w:r>
      <w:proofErr w:type="gramEnd"/>
      <w:r w:rsidR="00540EE4">
        <w:rPr>
          <w:b/>
          <w:i/>
          <w:spacing w:val="-3"/>
          <w:sz w:val="24"/>
          <w:lang w:val="en-GB"/>
        </w:rPr>
        <w:t xml:space="preserve"> </w:t>
      </w:r>
      <w:r w:rsidRPr="00F8227D">
        <w:rPr>
          <w:b/>
          <w:i/>
          <w:spacing w:val="-3"/>
          <w:sz w:val="24"/>
          <w:lang w:val="en-GB"/>
        </w:rPr>
        <w:t>1</w:t>
      </w:r>
      <w:r>
        <w:rPr>
          <w:b/>
          <w:i/>
          <w:spacing w:val="-3"/>
          <w:sz w:val="24"/>
          <w:lang w:val="en-GB"/>
        </w:rPr>
        <w:t>5</w:t>
      </w:r>
      <w:r w:rsidRPr="00F8227D">
        <w:rPr>
          <w:b/>
          <w:i/>
          <w:spacing w:val="-3"/>
          <w:sz w:val="24"/>
          <w:lang w:val="en-GB"/>
        </w:rPr>
        <w:t>5-1</w:t>
      </w:r>
      <w:r>
        <w:rPr>
          <w:b/>
          <w:i/>
          <w:spacing w:val="-3"/>
          <w:sz w:val="24"/>
          <w:lang w:val="en-GB"/>
        </w:rPr>
        <w:t>72.</w:t>
      </w:r>
      <w:r w:rsidR="00540EE4">
        <w:rPr>
          <w:b/>
          <w:i/>
          <w:spacing w:val="-3"/>
          <w:sz w:val="24"/>
          <w:lang w:val="en-GB"/>
        </w:rPr>
        <w:t xml:space="preserve"> </w:t>
      </w:r>
      <w:r w:rsidR="00540EE4" w:rsidRPr="00540EE4">
        <w:rPr>
          <w:i/>
          <w:spacing w:val="-3"/>
          <w:szCs w:val="22"/>
          <w:lang w:val="en-GB"/>
        </w:rPr>
        <w:t xml:space="preserve">There are </w:t>
      </w:r>
      <w:r w:rsidR="00573F84">
        <w:rPr>
          <w:i/>
          <w:spacing w:val="-3"/>
          <w:szCs w:val="22"/>
          <w:lang w:val="en-GB"/>
        </w:rPr>
        <w:t>7</w:t>
      </w:r>
      <w:r w:rsidR="00540EE4" w:rsidRPr="00540EE4">
        <w:rPr>
          <w:i/>
          <w:spacing w:val="-3"/>
          <w:szCs w:val="22"/>
          <w:lang w:val="en-GB"/>
        </w:rPr>
        <w:t xml:space="preserve"> citations </w:t>
      </w:r>
      <w:r w:rsidR="00540EE4">
        <w:rPr>
          <w:i/>
          <w:spacing w:val="-3"/>
          <w:szCs w:val="22"/>
          <w:lang w:val="en-GB"/>
        </w:rPr>
        <w:t xml:space="preserve">so far </w:t>
      </w:r>
      <w:r w:rsidR="00540EE4" w:rsidRPr="00540EE4">
        <w:rPr>
          <w:i/>
          <w:spacing w:val="-3"/>
          <w:szCs w:val="22"/>
          <w:lang w:val="en-GB"/>
        </w:rPr>
        <w:t xml:space="preserve">of this study listed below: </w:t>
      </w:r>
    </w:p>
    <w:p w:rsidR="007765D8" w:rsidRPr="00540EE4" w:rsidRDefault="007765D8" w:rsidP="007765D8">
      <w:pPr>
        <w:jc w:val="both"/>
        <w:rPr>
          <w:szCs w:val="22"/>
          <w:lang w:val="en-GB"/>
        </w:rPr>
      </w:pPr>
    </w:p>
    <w:p w:rsidR="007765D8" w:rsidRDefault="007765D8" w:rsidP="007765D8">
      <w:pPr>
        <w:ind w:left="360"/>
        <w:jc w:val="both"/>
        <w:rPr>
          <w:szCs w:val="22"/>
          <w:lang w:val="en-GB"/>
        </w:rPr>
      </w:pPr>
    </w:p>
    <w:p w:rsidR="003C049C" w:rsidRPr="003C049C" w:rsidRDefault="003C049C" w:rsidP="00CE137A">
      <w:pPr>
        <w:numPr>
          <w:ilvl w:val="0"/>
          <w:numId w:val="16"/>
        </w:numPr>
        <w:jc w:val="both"/>
        <w:rPr>
          <w:szCs w:val="22"/>
          <w:lang w:val="en-GB"/>
        </w:rPr>
      </w:pPr>
      <w:proofErr w:type="spellStart"/>
      <w:r w:rsidRPr="003C049C">
        <w:rPr>
          <w:b/>
          <w:szCs w:val="22"/>
          <w:lang w:val="en-GB"/>
        </w:rPr>
        <w:t>Chakrabarti</w:t>
      </w:r>
      <w:proofErr w:type="spellEnd"/>
      <w:r w:rsidRPr="003C049C">
        <w:rPr>
          <w:b/>
          <w:szCs w:val="22"/>
          <w:lang w:val="en-GB"/>
        </w:rPr>
        <w:t>, A. and Mitchell, W. (2016).</w:t>
      </w:r>
      <w:r>
        <w:rPr>
          <w:szCs w:val="22"/>
          <w:lang w:val="en-GB"/>
        </w:rPr>
        <w:t xml:space="preserve"> “</w:t>
      </w:r>
      <w:r w:rsidRPr="003C049C">
        <w:rPr>
          <w:szCs w:val="22"/>
          <w:lang w:val="en-GB"/>
        </w:rPr>
        <w:t>The role of geographic distance in completing related acquisitions: Evidence from U.S. chemical manufacturers</w:t>
      </w:r>
      <w:r>
        <w:rPr>
          <w:szCs w:val="22"/>
          <w:lang w:val="en-GB"/>
        </w:rPr>
        <w:t xml:space="preserve">”, </w:t>
      </w:r>
      <w:r w:rsidRPr="00697211">
        <w:rPr>
          <w:rStyle w:val="a"/>
          <w:b/>
          <w:szCs w:val="22"/>
          <w:lang w:val="en-GB"/>
        </w:rPr>
        <w:t>Strategic Management Journal</w:t>
      </w:r>
      <w:r>
        <w:rPr>
          <w:rStyle w:val="a"/>
          <w:szCs w:val="22"/>
          <w:lang w:val="en-GB"/>
        </w:rPr>
        <w:t>, 37</w:t>
      </w:r>
      <w:r>
        <w:t>,</w:t>
      </w:r>
      <w:r w:rsidR="00540EE4">
        <w:t xml:space="preserve"> </w:t>
      </w:r>
      <w:r>
        <w:t>(4), 673–694.</w:t>
      </w:r>
    </w:p>
    <w:p w:rsidR="003C049C" w:rsidRPr="003C049C" w:rsidRDefault="003C049C" w:rsidP="003C049C">
      <w:pPr>
        <w:ind w:left="720"/>
        <w:jc w:val="both"/>
        <w:rPr>
          <w:szCs w:val="22"/>
          <w:lang w:val="en-GB"/>
        </w:rPr>
      </w:pPr>
    </w:p>
    <w:p w:rsidR="003C049C" w:rsidRDefault="003C049C" w:rsidP="00CE137A">
      <w:pPr>
        <w:numPr>
          <w:ilvl w:val="0"/>
          <w:numId w:val="16"/>
        </w:numPr>
        <w:jc w:val="both"/>
        <w:rPr>
          <w:szCs w:val="22"/>
          <w:lang w:val="en-GB"/>
        </w:rPr>
      </w:pPr>
      <w:r>
        <w:rPr>
          <w:b/>
          <w:szCs w:val="22"/>
          <w:lang w:val="en-GB"/>
        </w:rPr>
        <w:t>Mittal, A. and Garg, A.K. (2016).</w:t>
      </w:r>
      <w:r>
        <w:rPr>
          <w:szCs w:val="22"/>
          <w:lang w:val="en-GB"/>
        </w:rPr>
        <w:t xml:space="preserve"> “</w:t>
      </w:r>
      <w:r w:rsidRPr="003C049C">
        <w:rPr>
          <w:szCs w:val="22"/>
          <w:lang w:val="en-GB"/>
        </w:rPr>
        <w:t>Private information implications for Acquirers and targets in horizontal mergers</w:t>
      </w:r>
      <w:r>
        <w:rPr>
          <w:szCs w:val="22"/>
          <w:lang w:val="en-GB"/>
        </w:rPr>
        <w:t xml:space="preserve">”, </w:t>
      </w:r>
      <w:proofErr w:type="gramStart"/>
      <w:r>
        <w:rPr>
          <w:szCs w:val="22"/>
          <w:lang w:val="en-GB"/>
        </w:rPr>
        <w:t>Working</w:t>
      </w:r>
      <w:proofErr w:type="gramEnd"/>
      <w:r>
        <w:rPr>
          <w:szCs w:val="22"/>
          <w:lang w:val="en-GB"/>
        </w:rPr>
        <w:t xml:space="preserve"> paper p</w:t>
      </w:r>
      <w:r w:rsidRPr="003C049C">
        <w:rPr>
          <w:szCs w:val="22"/>
          <w:lang w:val="en-GB"/>
        </w:rPr>
        <w:t xml:space="preserve">resented at the 24th Annual Global Finance Conference at </w:t>
      </w:r>
      <w:proofErr w:type="spellStart"/>
      <w:r w:rsidRPr="003C049C">
        <w:rPr>
          <w:szCs w:val="22"/>
          <w:lang w:val="en-GB"/>
        </w:rPr>
        <w:t>Hofstra</w:t>
      </w:r>
      <w:proofErr w:type="spellEnd"/>
      <w:r w:rsidRPr="003C049C">
        <w:rPr>
          <w:szCs w:val="22"/>
          <w:lang w:val="en-GB"/>
        </w:rPr>
        <w:t xml:space="preserve"> University, NY</w:t>
      </w:r>
      <w:r>
        <w:rPr>
          <w:szCs w:val="22"/>
          <w:lang w:val="en-GB"/>
        </w:rPr>
        <w:t>.</w:t>
      </w:r>
    </w:p>
    <w:p w:rsidR="003C049C" w:rsidRPr="003C049C" w:rsidRDefault="003C049C" w:rsidP="003C049C">
      <w:pPr>
        <w:ind w:left="720"/>
        <w:jc w:val="both"/>
        <w:rPr>
          <w:szCs w:val="22"/>
          <w:lang w:val="en-GB"/>
        </w:rPr>
      </w:pPr>
    </w:p>
    <w:p w:rsidR="003C049C" w:rsidRPr="00573F84" w:rsidRDefault="003C049C" w:rsidP="00CE137A">
      <w:pPr>
        <w:numPr>
          <w:ilvl w:val="0"/>
          <w:numId w:val="16"/>
        </w:numPr>
        <w:jc w:val="both"/>
        <w:rPr>
          <w:szCs w:val="22"/>
          <w:lang w:val="en-GB"/>
        </w:rPr>
      </w:pPr>
      <w:r>
        <w:rPr>
          <w:b/>
          <w:szCs w:val="22"/>
          <w:lang w:val="en-GB"/>
        </w:rPr>
        <w:t>Mittal, A. and Garg, A.K. (2016).</w:t>
      </w:r>
      <w:r>
        <w:rPr>
          <w:szCs w:val="22"/>
          <w:lang w:val="en-GB"/>
        </w:rPr>
        <w:t xml:space="preserve"> “</w:t>
      </w:r>
      <w:r>
        <w:t>M&amp;A in the Indian Banking Sector: An Analysis of Public and Private Transactions</w:t>
      </w:r>
      <w:r>
        <w:rPr>
          <w:szCs w:val="22"/>
          <w:lang w:val="en-GB"/>
        </w:rPr>
        <w:t>”, Working paper p</w:t>
      </w:r>
      <w:r>
        <w:t>resented at India Finance Conference 2016.</w:t>
      </w:r>
    </w:p>
    <w:p w:rsidR="00573F84" w:rsidRDefault="00573F84" w:rsidP="00573F84">
      <w:pPr>
        <w:pStyle w:val="ListParagraph"/>
        <w:rPr>
          <w:szCs w:val="22"/>
          <w:lang w:val="en-GB"/>
        </w:rPr>
      </w:pPr>
    </w:p>
    <w:p w:rsidR="00573F84" w:rsidRPr="0003225C" w:rsidRDefault="00573F84" w:rsidP="00CE137A">
      <w:pPr>
        <w:numPr>
          <w:ilvl w:val="0"/>
          <w:numId w:val="16"/>
        </w:numPr>
        <w:jc w:val="both"/>
        <w:rPr>
          <w:szCs w:val="22"/>
          <w:lang w:val="en-GB"/>
        </w:rPr>
      </w:pPr>
      <w:hyperlink r:id="rId25" w:tooltip="Click to search for more items by this author" w:history="1">
        <w:proofErr w:type="spellStart"/>
        <w:r w:rsidRPr="00A3578A">
          <w:rPr>
            <w:rFonts w:cs="Arial"/>
            <w:b/>
            <w:szCs w:val="22"/>
          </w:rPr>
          <w:t>Chia</w:t>
        </w:r>
        <w:proofErr w:type="spellEnd"/>
        <w:r w:rsidRPr="00A3578A">
          <w:rPr>
            <w:rFonts w:cs="Arial"/>
            <w:b/>
            <w:szCs w:val="22"/>
          </w:rPr>
          <w:t>-Wei</w:t>
        </w:r>
      </w:hyperlink>
      <w:r w:rsidRPr="00A3578A">
        <w:rPr>
          <w:rFonts w:cs="Arial"/>
          <w:b/>
        </w:rPr>
        <w:t>, C. (2014)</w:t>
      </w:r>
      <w:r w:rsidRPr="00A3578A">
        <w:rPr>
          <w:rFonts w:cs="Arial"/>
          <w:szCs w:val="22"/>
        </w:rPr>
        <w:t>.</w:t>
      </w:r>
      <w:r>
        <w:rPr>
          <w:rFonts w:cs="Arial"/>
        </w:rPr>
        <w:t xml:space="preserve"> “</w:t>
      </w:r>
      <w:r w:rsidRPr="004F498E">
        <w:rPr>
          <w:rFonts w:eastAsiaTheme="minorHAnsi" w:cs="Arial"/>
          <w:szCs w:val="22"/>
        </w:rPr>
        <w:t>Does D&amp;O Insurance Enhance Target Shareholder Wealth during M&amp;As?</w:t>
      </w:r>
      <w:r>
        <w:rPr>
          <w:rFonts w:cs="Arial"/>
        </w:rPr>
        <w:t>”</w:t>
      </w:r>
      <w:r w:rsidRPr="00A3578A">
        <w:rPr>
          <w:rFonts w:cs="Arial"/>
        </w:rPr>
        <w:t xml:space="preserve"> </w:t>
      </w:r>
      <w:hyperlink r:id="rId26" w:tooltip="Click to search for more items from this journal" w:history="1">
        <w:r w:rsidRPr="00A3578A">
          <w:rPr>
            <w:rFonts w:cs="Arial"/>
            <w:b/>
            <w:bCs/>
            <w:szCs w:val="22"/>
          </w:rPr>
          <w:t>Academia Economic Papers</w:t>
        </w:r>
      </w:hyperlink>
      <w:r>
        <w:rPr>
          <w:rFonts w:cs="Arial"/>
        </w:rPr>
        <w:t xml:space="preserve">, </w:t>
      </w:r>
      <w:hyperlink r:id="rId27" w:tooltip="Click to search for more items from this issue" w:history="1">
        <w:r>
          <w:rPr>
            <w:rFonts w:cs="Arial"/>
          </w:rPr>
          <w:t> </w:t>
        </w:r>
        <w:r w:rsidRPr="00A3578A">
          <w:rPr>
            <w:rFonts w:cs="Arial"/>
            <w:szCs w:val="22"/>
          </w:rPr>
          <w:t>42, </w:t>
        </w:r>
        <w:r>
          <w:rPr>
            <w:rFonts w:cs="Arial"/>
          </w:rPr>
          <w:t>(</w:t>
        </w:r>
        <w:r w:rsidRPr="00A3578A">
          <w:rPr>
            <w:rFonts w:cs="Arial"/>
            <w:szCs w:val="22"/>
          </w:rPr>
          <w:t>3</w:t>
        </w:r>
        <w:r>
          <w:rPr>
            <w:rFonts w:cs="Arial"/>
          </w:rPr>
          <w:t>)</w:t>
        </w:r>
        <w:r w:rsidRPr="00A3578A">
          <w:rPr>
            <w:rFonts w:cs="Arial"/>
            <w:szCs w:val="22"/>
          </w:rPr>
          <w:t>,</w:t>
        </w:r>
      </w:hyperlink>
      <w:r w:rsidRPr="00A3578A">
        <w:rPr>
          <w:rFonts w:cs="Arial"/>
          <w:szCs w:val="22"/>
        </w:rPr>
        <w:t xml:space="preserve"> 305-329</w:t>
      </w:r>
      <w:r>
        <w:rPr>
          <w:rFonts w:cs="Arial"/>
        </w:rPr>
        <w:t>.</w:t>
      </w:r>
    </w:p>
    <w:p w:rsidR="0003225C" w:rsidRDefault="0003225C" w:rsidP="0003225C">
      <w:pPr>
        <w:pStyle w:val="ListParagraph"/>
        <w:rPr>
          <w:szCs w:val="22"/>
          <w:lang w:val="en-GB"/>
        </w:rPr>
      </w:pPr>
    </w:p>
    <w:bookmarkStart w:id="2" w:name="baep-author-id2"/>
    <w:p w:rsidR="0003225C" w:rsidRPr="003C049C" w:rsidRDefault="0003225C" w:rsidP="00CE137A">
      <w:pPr>
        <w:numPr>
          <w:ilvl w:val="0"/>
          <w:numId w:val="16"/>
        </w:numPr>
        <w:jc w:val="both"/>
        <w:rPr>
          <w:szCs w:val="22"/>
          <w:lang w:val="en-GB"/>
        </w:rPr>
      </w:pPr>
      <w:r w:rsidRPr="0003225C">
        <w:rPr>
          <w:b/>
        </w:rPr>
        <w:fldChar w:fldCharType="begin"/>
      </w:r>
      <w:r w:rsidRPr="0003225C">
        <w:rPr>
          <w:b/>
        </w:rPr>
        <w:instrText xml:space="preserve"> HYPERLINK "https://www.sciencedirect.com/science/article/pii/S0378426611000513" \l "!" </w:instrText>
      </w:r>
      <w:r w:rsidRPr="0003225C">
        <w:rPr>
          <w:b/>
        </w:rPr>
        <w:fldChar w:fldCharType="separate"/>
      </w:r>
      <w:proofErr w:type="spellStart"/>
      <w:r w:rsidRPr="0003225C">
        <w:rPr>
          <w:b/>
        </w:rPr>
        <w:t>Hankir</w:t>
      </w:r>
      <w:proofErr w:type="spellEnd"/>
      <w:r w:rsidRPr="0003225C">
        <w:rPr>
          <w:b/>
        </w:rPr>
        <w:fldChar w:fldCharType="end"/>
      </w:r>
      <w:bookmarkStart w:id="3" w:name="baep-author-id3"/>
      <w:bookmarkEnd w:id="2"/>
      <w:r w:rsidRPr="0003225C">
        <w:rPr>
          <w:b/>
        </w:rPr>
        <w:t xml:space="preserve">, Y., </w:t>
      </w:r>
      <w:hyperlink r:id="rId28" w:anchor="!" w:history="1">
        <w:r w:rsidRPr="0003225C">
          <w:rPr>
            <w:b/>
          </w:rPr>
          <w:t xml:space="preserve">Rauch, Ch. and </w:t>
        </w:r>
      </w:hyperlink>
      <w:bookmarkStart w:id="4" w:name="baep-author-id4"/>
      <w:bookmarkEnd w:id="3"/>
      <w:r w:rsidRPr="0003225C">
        <w:rPr>
          <w:b/>
        </w:rPr>
        <w:fldChar w:fldCharType="begin"/>
      </w:r>
      <w:r w:rsidRPr="0003225C">
        <w:rPr>
          <w:b/>
        </w:rPr>
        <w:instrText xml:space="preserve"> HYPERLINK "https://www.sciencedirect.com/science/article/pii/S0378426611000513" \l "!" </w:instrText>
      </w:r>
      <w:r w:rsidRPr="0003225C">
        <w:rPr>
          <w:b/>
        </w:rPr>
        <w:fldChar w:fldCharType="separate"/>
      </w:r>
      <w:r w:rsidRPr="0003225C">
        <w:rPr>
          <w:b/>
        </w:rPr>
        <w:t>Umber</w:t>
      </w:r>
      <w:r w:rsidRPr="0003225C">
        <w:rPr>
          <w:b/>
        </w:rPr>
        <w:fldChar w:fldCharType="end"/>
      </w:r>
      <w:bookmarkEnd w:id="4"/>
      <w:r w:rsidRPr="0003225C">
        <w:rPr>
          <w:b/>
        </w:rPr>
        <w:t xml:space="preserve">, M.P. (2011). </w:t>
      </w:r>
      <w:r w:rsidRPr="0003225C">
        <w:rPr>
          <w:b/>
          <w:lang w:val="en-GB"/>
        </w:rPr>
        <w:t>“</w:t>
      </w:r>
      <w:r w:rsidRPr="0003225C">
        <w:t>Bank M&amp;A: A market power story?</w:t>
      </w:r>
      <w:proofErr w:type="gramStart"/>
      <w:r w:rsidRPr="0003225C">
        <w:rPr>
          <w:lang w:val="en-GB"/>
        </w:rPr>
        <w:t>”,</w:t>
      </w:r>
      <w:proofErr w:type="gramEnd"/>
      <w:r w:rsidRPr="0003225C">
        <w:rPr>
          <w:lang w:val="en-GB"/>
        </w:rPr>
        <w:t xml:space="preserve"> </w:t>
      </w:r>
      <w:r w:rsidRPr="0003225C">
        <w:rPr>
          <w:b/>
        </w:rPr>
        <w:t>Journal of Banking &amp; Finance</w:t>
      </w:r>
      <w:r w:rsidRPr="0003225C">
        <w:t>, 35, (9), 2341-2354</w:t>
      </w:r>
      <w:r w:rsidR="00573F84">
        <w:t>.</w:t>
      </w:r>
    </w:p>
    <w:p w:rsidR="003C049C" w:rsidRPr="003C049C" w:rsidRDefault="003C049C" w:rsidP="003C049C">
      <w:pPr>
        <w:ind w:left="720"/>
        <w:jc w:val="both"/>
        <w:rPr>
          <w:szCs w:val="22"/>
          <w:lang w:val="en-GB"/>
        </w:rPr>
      </w:pPr>
    </w:p>
    <w:p w:rsidR="008F70D9" w:rsidRDefault="003C049C" w:rsidP="00CE137A">
      <w:pPr>
        <w:numPr>
          <w:ilvl w:val="0"/>
          <w:numId w:val="16"/>
        </w:numPr>
        <w:jc w:val="both"/>
        <w:rPr>
          <w:szCs w:val="22"/>
          <w:lang w:val="en-GB"/>
        </w:rPr>
      </w:pPr>
      <w:proofErr w:type="spellStart"/>
      <w:r w:rsidRPr="0081146D">
        <w:rPr>
          <w:b/>
          <w:szCs w:val="22"/>
          <w:lang w:val="en-GB"/>
        </w:rPr>
        <w:t>Hankir</w:t>
      </w:r>
      <w:proofErr w:type="spellEnd"/>
      <w:r w:rsidRPr="0081146D">
        <w:rPr>
          <w:b/>
          <w:szCs w:val="22"/>
          <w:lang w:val="en-GB"/>
        </w:rPr>
        <w:t xml:space="preserve">, Y., Rauch, C. and Umber, </w:t>
      </w:r>
      <w:r>
        <w:rPr>
          <w:b/>
          <w:szCs w:val="22"/>
          <w:lang w:val="en-GB"/>
        </w:rPr>
        <w:t>M</w:t>
      </w:r>
      <w:r w:rsidRPr="0081146D">
        <w:rPr>
          <w:b/>
          <w:szCs w:val="22"/>
          <w:lang w:val="en-GB"/>
        </w:rPr>
        <w:t>. (2009)</w:t>
      </w:r>
      <w:r w:rsidRPr="0081146D">
        <w:rPr>
          <w:szCs w:val="22"/>
          <w:lang w:val="en-GB"/>
        </w:rPr>
        <w:t xml:space="preserve">. </w:t>
      </w:r>
      <w:r>
        <w:rPr>
          <w:szCs w:val="22"/>
          <w:lang w:val="en-GB"/>
        </w:rPr>
        <w:t>“</w:t>
      </w:r>
      <w:r w:rsidRPr="003C049C">
        <w:rPr>
          <w:szCs w:val="22"/>
          <w:lang w:val="en-GB"/>
        </w:rPr>
        <w:t>Do Investors Know Better than Regulators? Stock Price Patterns in International Bank M&amp;A</w:t>
      </w:r>
      <w:r>
        <w:rPr>
          <w:szCs w:val="22"/>
          <w:lang w:val="en-GB"/>
        </w:rPr>
        <w:t xml:space="preserve">”, </w:t>
      </w:r>
      <w:r w:rsidRPr="003C049C">
        <w:rPr>
          <w:b/>
          <w:szCs w:val="22"/>
          <w:lang w:val="en-GB"/>
        </w:rPr>
        <w:t>Working paper</w:t>
      </w:r>
      <w:r>
        <w:rPr>
          <w:szCs w:val="22"/>
          <w:lang w:val="en-GB"/>
        </w:rPr>
        <w:t>, EFMA Conference.</w:t>
      </w:r>
    </w:p>
    <w:p w:rsidR="003C049C" w:rsidRPr="008F70D9" w:rsidRDefault="003C049C" w:rsidP="003C049C">
      <w:pPr>
        <w:ind w:left="720"/>
        <w:jc w:val="both"/>
        <w:rPr>
          <w:szCs w:val="22"/>
          <w:lang w:val="en-GB"/>
        </w:rPr>
      </w:pPr>
    </w:p>
    <w:p w:rsidR="007765D8" w:rsidRPr="0081146D" w:rsidRDefault="007765D8" w:rsidP="00CE137A">
      <w:pPr>
        <w:numPr>
          <w:ilvl w:val="0"/>
          <w:numId w:val="16"/>
        </w:numPr>
        <w:jc w:val="both"/>
        <w:rPr>
          <w:szCs w:val="22"/>
          <w:lang w:val="en-GB"/>
        </w:rPr>
      </w:pPr>
      <w:proofErr w:type="spellStart"/>
      <w:r w:rsidRPr="0081146D">
        <w:rPr>
          <w:b/>
          <w:szCs w:val="22"/>
          <w:lang w:val="en-GB"/>
        </w:rPr>
        <w:t>Hankir</w:t>
      </w:r>
      <w:proofErr w:type="spellEnd"/>
      <w:r w:rsidRPr="0081146D">
        <w:rPr>
          <w:b/>
          <w:szCs w:val="22"/>
          <w:lang w:val="en-GB"/>
        </w:rPr>
        <w:t xml:space="preserve">, Y., Rauch, C. and Umber, </w:t>
      </w:r>
      <w:r w:rsidR="008F70D9">
        <w:rPr>
          <w:b/>
          <w:szCs w:val="22"/>
          <w:lang w:val="en-GB"/>
        </w:rPr>
        <w:t>M</w:t>
      </w:r>
      <w:r w:rsidRPr="0081146D">
        <w:rPr>
          <w:b/>
          <w:szCs w:val="22"/>
          <w:lang w:val="en-GB"/>
        </w:rPr>
        <w:t>. (2009)</w:t>
      </w:r>
      <w:r w:rsidRPr="0081146D">
        <w:rPr>
          <w:szCs w:val="22"/>
          <w:lang w:val="en-GB"/>
        </w:rPr>
        <w:t xml:space="preserve">. </w:t>
      </w:r>
      <w:r w:rsidR="008F70D9">
        <w:rPr>
          <w:szCs w:val="22"/>
          <w:lang w:val="en-GB"/>
        </w:rPr>
        <w:t>“</w:t>
      </w:r>
      <w:r w:rsidR="008F70D9" w:rsidRPr="008F70D9">
        <w:rPr>
          <w:szCs w:val="22"/>
          <w:lang w:val="en-GB"/>
        </w:rPr>
        <w:t>Bank M&amp;A: A market power story?</w:t>
      </w:r>
      <w:r w:rsidR="008F70D9">
        <w:rPr>
          <w:szCs w:val="22"/>
          <w:lang w:val="en-GB"/>
        </w:rPr>
        <w:t>”</w:t>
      </w:r>
      <w:r w:rsidR="008F70D9" w:rsidRPr="008F70D9">
        <w:rPr>
          <w:color w:val="006621"/>
        </w:rPr>
        <w:t xml:space="preserve"> </w:t>
      </w:r>
      <w:r w:rsidR="008F70D9" w:rsidRPr="008F70D9">
        <w:rPr>
          <w:rFonts w:cs="Arial"/>
          <w:b/>
          <w:szCs w:val="22"/>
          <w:lang w:val="en-GB"/>
        </w:rPr>
        <w:t xml:space="preserve">Journal of Banking </w:t>
      </w:r>
      <w:r w:rsidR="008F70D9">
        <w:rPr>
          <w:rFonts w:cs="Arial"/>
          <w:b/>
          <w:szCs w:val="22"/>
          <w:lang w:val="en-GB"/>
        </w:rPr>
        <w:t>and</w:t>
      </w:r>
      <w:r w:rsidR="008F70D9" w:rsidRPr="008F70D9">
        <w:rPr>
          <w:rFonts w:cs="Arial"/>
          <w:b/>
          <w:szCs w:val="22"/>
          <w:lang w:val="en-GB"/>
        </w:rPr>
        <w:t xml:space="preserve"> Finance</w:t>
      </w:r>
      <w:r w:rsidR="008F70D9">
        <w:rPr>
          <w:rFonts w:cs="Arial"/>
          <w:b/>
          <w:szCs w:val="22"/>
          <w:lang w:val="en-GB"/>
        </w:rPr>
        <w:t xml:space="preserve">, </w:t>
      </w:r>
      <w:r w:rsidR="008F70D9">
        <w:rPr>
          <w:rFonts w:cs="Arial"/>
          <w:szCs w:val="22"/>
          <w:lang w:val="en-GB"/>
        </w:rPr>
        <w:t>35, (9), 2341-2355</w:t>
      </w:r>
      <w:r w:rsidRPr="0081146D">
        <w:rPr>
          <w:szCs w:val="22"/>
          <w:lang w:val="en-GB"/>
        </w:rPr>
        <w:t>.</w:t>
      </w:r>
    </w:p>
    <w:p w:rsidR="007765D8" w:rsidRPr="0092695B" w:rsidRDefault="007765D8" w:rsidP="007765D8">
      <w:pPr>
        <w:jc w:val="both"/>
        <w:rPr>
          <w:sz w:val="24"/>
          <w:szCs w:val="24"/>
          <w:lang w:val="en-GB"/>
        </w:rPr>
      </w:pPr>
    </w:p>
    <w:p w:rsidR="007765D8" w:rsidRPr="0092695B" w:rsidRDefault="007765D8" w:rsidP="007765D8">
      <w:pPr>
        <w:jc w:val="both"/>
        <w:rPr>
          <w:sz w:val="24"/>
          <w:szCs w:val="24"/>
          <w:lang w:val="en-GB"/>
        </w:rPr>
      </w:pPr>
    </w:p>
    <w:p w:rsidR="00540EE4" w:rsidRPr="00540EE4" w:rsidRDefault="007765D8" w:rsidP="00540EE4">
      <w:pPr>
        <w:tabs>
          <w:tab w:val="left" w:pos="-720"/>
        </w:tabs>
        <w:suppressAutoHyphens/>
        <w:jc w:val="both"/>
        <w:rPr>
          <w:i/>
          <w:spacing w:val="-3"/>
          <w:szCs w:val="22"/>
          <w:lang w:val="en-GB"/>
        </w:rPr>
      </w:pPr>
      <w:r>
        <w:rPr>
          <w:b/>
          <w:spacing w:val="-3"/>
          <w:sz w:val="24"/>
          <w:lang w:val="en-GB"/>
        </w:rPr>
        <w:t>(</w:t>
      </w:r>
      <w:r w:rsidRPr="0092695B">
        <w:rPr>
          <w:b/>
          <w:spacing w:val="-3"/>
          <w:sz w:val="24"/>
          <w:lang w:val="en-GB"/>
        </w:rPr>
        <w:t>5</w:t>
      </w:r>
      <w:r>
        <w:rPr>
          <w:b/>
          <w:spacing w:val="-3"/>
          <w:sz w:val="24"/>
          <w:lang w:val="en-GB"/>
        </w:rPr>
        <w:t xml:space="preserve">) </w:t>
      </w:r>
      <w:proofErr w:type="spellStart"/>
      <w:r>
        <w:rPr>
          <w:b/>
          <w:spacing w:val="-3"/>
          <w:sz w:val="24"/>
          <w:lang w:val="en-GB"/>
        </w:rPr>
        <w:t>Kyriazis</w:t>
      </w:r>
      <w:proofErr w:type="spellEnd"/>
      <w:r>
        <w:rPr>
          <w:b/>
          <w:spacing w:val="-3"/>
          <w:sz w:val="24"/>
          <w:lang w:val="en-GB"/>
        </w:rPr>
        <w:t xml:space="preserve">, D. &amp; </w:t>
      </w:r>
      <w:proofErr w:type="spellStart"/>
      <w:r>
        <w:rPr>
          <w:b/>
          <w:spacing w:val="-3"/>
          <w:sz w:val="24"/>
          <w:lang w:val="en-GB"/>
        </w:rPr>
        <w:t>Anastas</w:t>
      </w:r>
      <w:proofErr w:type="spellEnd"/>
      <w:r>
        <w:rPr>
          <w:b/>
          <w:spacing w:val="-3"/>
          <w:sz w:val="24"/>
        </w:rPr>
        <w:t>s</w:t>
      </w:r>
      <w:r>
        <w:rPr>
          <w:b/>
          <w:spacing w:val="-3"/>
          <w:sz w:val="24"/>
          <w:lang w:val="en-GB"/>
        </w:rPr>
        <w:t xml:space="preserve">is, Ch. (2007). </w:t>
      </w:r>
      <w:r w:rsidRPr="000D7495">
        <w:rPr>
          <w:sz w:val="24"/>
          <w:szCs w:val="24"/>
          <w:u w:val="single"/>
        </w:rPr>
        <w:t>The Validity of the Economic Value Added Model: an Empirical Application</w:t>
      </w:r>
      <w:r>
        <w:rPr>
          <w:sz w:val="24"/>
          <w:szCs w:val="24"/>
        </w:rPr>
        <w:t xml:space="preserve">, </w:t>
      </w:r>
      <w:r>
        <w:rPr>
          <w:b/>
          <w:sz w:val="24"/>
          <w:szCs w:val="24"/>
        </w:rPr>
        <w:t>European Financial Management</w:t>
      </w:r>
      <w:r>
        <w:rPr>
          <w:sz w:val="24"/>
          <w:szCs w:val="24"/>
        </w:rPr>
        <w:t xml:space="preserve">, </w:t>
      </w:r>
      <w:r>
        <w:rPr>
          <w:b/>
          <w:sz w:val="24"/>
          <w:szCs w:val="24"/>
        </w:rPr>
        <w:t>13, (1</w:t>
      </w:r>
      <w:proofErr w:type="gramStart"/>
      <w:r>
        <w:rPr>
          <w:b/>
          <w:sz w:val="24"/>
          <w:szCs w:val="24"/>
        </w:rPr>
        <w:t>) :</w:t>
      </w:r>
      <w:proofErr w:type="gramEnd"/>
      <w:r>
        <w:rPr>
          <w:b/>
          <w:sz w:val="24"/>
          <w:szCs w:val="24"/>
        </w:rPr>
        <w:t xml:space="preserve"> 71-100.</w:t>
      </w:r>
      <w:r w:rsidR="00540EE4">
        <w:rPr>
          <w:b/>
          <w:sz w:val="24"/>
          <w:szCs w:val="24"/>
        </w:rPr>
        <w:t xml:space="preserve"> </w:t>
      </w:r>
      <w:r w:rsidR="00540EE4" w:rsidRPr="00540EE4">
        <w:rPr>
          <w:i/>
          <w:spacing w:val="-3"/>
          <w:szCs w:val="22"/>
          <w:lang w:val="en-GB"/>
        </w:rPr>
        <w:t xml:space="preserve">There are </w:t>
      </w:r>
      <w:r w:rsidR="00540EE4">
        <w:rPr>
          <w:i/>
          <w:spacing w:val="-3"/>
          <w:szCs w:val="22"/>
          <w:lang w:val="en-GB"/>
        </w:rPr>
        <w:t>3</w:t>
      </w:r>
      <w:r w:rsidR="00051B0B">
        <w:rPr>
          <w:i/>
          <w:spacing w:val="-3"/>
          <w:szCs w:val="22"/>
          <w:lang w:val="en-GB"/>
        </w:rPr>
        <w:t>4</w:t>
      </w:r>
      <w:r w:rsidR="00540EE4" w:rsidRPr="00540EE4">
        <w:rPr>
          <w:i/>
          <w:spacing w:val="-3"/>
          <w:szCs w:val="22"/>
          <w:lang w:val="en-GB"/>
        </w:rPr>
        <w:t xml:space="preserve"> citations </w:t>
      </w:r>
      <w:r w:rsidR="00540EE4">
        <w:rPr>
          <w:i/>
          <w:spacing w:val="-3"/>
          <w:szCs w:val="22"/>
          <w:lang w:val="en-GB"/>
        </w:rPr>
        <w:t xml:space="preserve">so far </w:t>
      </w:r>
      <w:r w:rsidR="00540EE4" w:rsidRPr="00540EE4">
        <w:rPr>
          <w:i/>
          <w:spacing w:val="-3"/>
          <w:szCs w:val="22"/>
          <w:lang w:val="en-GB"/>
        </w:rPr>
        <w:t xml:space="preserve">of this study listed below: </w:t>
      </w:r>
    </w:p>
    <w:p w:rsidR="0072523E" w:rsidRPr="00540EE4" w:rsidRDefault="0072523E" w:rsidP="0072523E">
      <w:pPr>
        <w:textAlignment w:val="top"/>
        <w:rPr>
          <w:color w:val="006621"/>
          <w:sz w:val="24"/>
          <w:szCs w:val="24"/>
          <w:lang w:val="en-GB"/>
        </w:rPr>
      </w:pPr>
    </w:p>
    <w:p w:rsidR="00051B0B" w:rsidRPr="00051B0B" w:rsidRDefault="00051B0B" w:rsidP="00CE137A">
      <w:pPr>
        <w:numPr>
          <w:ilvl w:val="0"/>
          <w:numId w:val="7"/>
        </w:numPr>
        <w:jc w:val="both"/>
        <w:rPr>
          <w:b/>
          <w:szCs w:val="22"/>
        </w:rPr>
      </w:pPr>
      <w:proofErr w:type="spellStart"/>
      <w:r w:rsidRPr="00187337">
        <w:rPr>
          <w:rFonts w:cs="Arial"/>
          <w:b/>
        </w:rPr>
        <w:t>Firk</w:t>
      </w:r>
      <w:proofErr w:type="spellEnd"/>
      <w:r w:rsidRPr="00187337">
        <w:rPr>
          <w:rFonts w:cs="Arial"/>
          <w:b/>
        </w:rPr>
        <w:t xml:space="preserve">, S., </w:t>
      </w:r>
      <w:proofErr w:type="spellStart"/>
      <w:r w:rsidRPr="00187337">
        <w:rPr>
          <w:rFonts w:cs="Arial"/>
          <w:b/>
        </w:rPr>
        <w:t>Maybuechen</w:t>
      </w:r>
      <w:proofErr w:type="spellEnd"/>
      <w:r w:rsidRPr="00187337">
        <w:rPr>
          <w:rFonts w:cs="Arial"/>
          <w:b/>
        </w:rPr>
        <w:t xml:space="preserve">, F., </w:t>
      </w:r>
      <w:proofErr w:type="spellStart"/>
      <w:r w:rsidRPr="00187337">
        <w:rPr>
          <w:rFonts w:cs="Arial"/>
          <w:b/>
        </w:rPr>
        <w:t>Oehmichen</w:t>
      </w:r>
      <w:proofErr w:type="spellEnd"/>
      <w:r w:rsidRPr="00187337">
        <w:rPr>
          <w:rFonts w:cs="Arial"/>
          <w:b/>
        </w:rPr>
        <w:t>, J. and Wolff, M. (2018)</w:t>
      </w:r>
      <w:r>
        <w:rPr>
          <w:rFonts w:cs="Arial"/>
        </w:rPr>
        <w:t>.</w:t>
      </w:r>
      <w:r w:rsidRPr="00187337">
        <w:rPr>
          <w:rFonts w:cs="Arial"/>
        </w:rPr>
        <w:t xml:space="preserve"> </w:t>
      </w:r>
      <w:r>
        <w:rPr>
          <w:rFonts w:cs="Arial"/>
        </w:rPr>
        <w:t>“</w:t>
      </w:r>
      <w:r w:rsidRPr="00187337">
        <w:rPr>
          <w:rFonts w:cs="Arial"/>
        </w:rPr>
        <w:t>Value-based Management and Merger &amp; Acquisition Returns: A Multi-level Contingency Model</w:t>
      </w:r>
      <w:r>
        <w:rPr>
          <w:rFonts w:cs="Arial"/>
        </w:rPr>
        <w:t>”</w:t>
      </w:r>
      <w:proofErr w:type="gramStart"/>
      <w:r>
        <w:rPr>
          <w:rFonts w:cs="Arial"/>
        </w:rPr>
        <w:t xml:space="preserve">, </w:t>
      </w:r>
      <w:r w:rsidRPr="00187337">
        <w:rPr>
          <w:rFonts w:cs="Arial"/>
        </w:rPr>
        <w:t xml:space="preserve"> European</w:t>
      </w:r>
      <w:proofErr w:type="gramEnd"/>
      <w:r w:rsidRPr="00187337">
        <w:rPr>
          <w:rFonts w:cs="Arial"/>
        </w:rPr>
        <w:t xml:space="preserve"> Accounting Review (forthcoming).</w:t>
      </w:r>
    </w:p>
    <w:p w:rsidR="00051B0B" w:rsidRDefault="00051B0B" w:rsidP="00051B0B">
      <w:pPr>
        <w:ind w:left="786"/>
        <w:jc w:val="both"/>
        <w:rPr>
          <w:b/>
          <w:szCs w:val="22"/>
        </w:rPr>
      </w:pPr>
    </w:p>
    <w:p w:rsidR="00365607" w:rsidRPr="007D2244" w:rsidRDefault="00365607" w:rsidP="00CE137A">
      <w:pPr>
        <w:numPr>
          <w:ilvl w:val="0"/>
          <w:numId w:val="7"/>
        </w:numPr>
        <w:jc w:val="both"/>
        <w:rPr>
          <w:b/>
          <w:szCs w:val="22"/>
        </w:rPr>
      </w:pPr>
      <w:proofErr w:type="spellStart"/>
      <w:r w:rsidRPr="00365607">
        <w:rPr>
          <w:b/>
          <w:szCs w:val="22"/>
        </w:rPr>
        <w:t>Shakina</w:t>
      </w:r>
      <w:proofErr w:type="spellEnd"/>
      <w:r w:rsidRPr="00365607">
        <w:rPr>
          <w:b/>
          <w:szCs w:val="22"/>
        </w:rPr>
        <w:t>,</w:t>
      </w:r>
      <w:r>
        <w:rPr>
          <w:b/>
          <w:szCs w:val="22"/>
        </w:rPr>
        <w:t xml:space="preserve"> E., </w:t>
      </w:r>
      <w:proofErr w:type="spellStart"/>
      <w:r w:rsidRPr="00365607">
        <w:rPr>
          <w:b/>
          <w:szCs w:val="22"/>
        </w:rPr>
        <w:t>Molodchik</w:t>
      </w:r>
      <w:proofErr w:type="spellEnd"/>
      <w:r w:rsidRPr="00365607">
        <w:rPr>
          <w:b/>
          <w:szCs w:val="22"/>
        </w:rPr>
        <w:t xml:space="preserve">, </w:t>
      </w:r>
      <w:r>
        <w:rPr>
          <w:b/>
          <w:szCs w:val="22"/>
        </w:rPr>
        <w:t xml:space="preserve">M. and </w:t>
      </w:r>
      <w:r w:rsidRPr="00365607">
        <w:rPr>
          <w:b/>
          <w:szCs w:val="22"/>
        </w:rPr>
        <w:t xml:space="preserve">Barajas, </w:t>
      </w:r>
      <w:r>
        <w:rPr>
          <w:b/>
          <w:szCs w:val="22"/>
        </w:rPr>
        <w:t xml:space="preserve">A. </w:t>
      </w:r>
      <w:r w:rsidRPr="00365607">
        <w:rPr>
          <w:b/>
          <w:szCs w:val="22"/>
        </w:rPr>
        <w:t xml:space="preserve">(2017) </w:t>
      </w:r>
      <w:r w:rsidRPr="00365607">
        <w:rPr>
          <w:szCs w:val="22"/>
        </w:rPr>
        <w:t>"Endogenous value creation: managerial decisions on intangibles"</w:t>
      </w:r>
      <w:r w:rsidRPr="00365607">
        <w:rPr>
          <w:b/>
          <w:szCs w:val="22"/>
        </w:rPr>
        <w:t xml:space="preserve">, Management Research Review, </w:t>
      </w:r>
      <w:r w:rsidRPr="00365607">
        <w:rPr>
          <w:szCs w:val="22"/>
        </w:rPr>
        <w:t>40</w:t>
      </w:r>
      <w:r>
        <w:rPr>
          <w:szCs w:val="22"/>
        </w:rPr>
        <w:t>(</w:t>
      </w:r>
      <w:r w:rsidRPr="00365607">
        <w:rPr>
          <w:szCs w:val="22"/>
        </w:rPr>
        <w:t>4</w:t>
      </w:r>
      <w:r>
        <w:rPr>
          <w:szCs w:val="22"/>
        </w:rPr>
        <w:t>)</w:t>
      </w:r>
      <w:r w:rsidRPr="00365607">
        <w:rPr>
          <w:szCs w:val="22"/>
        </w:rPr>
        <w:t>, 410-428.</w:t>
      </w:r>
    </w:p>
    <w:p w:rsidR="007D2244" w:rsidRPr="007D2244" w:rsidRDefault="007D2244" w:rsidP="007D2244">
      <w:pPr>
        <w:ind w:left="786"/>
        <w:jc w:val="both"/>
        <w:rPr>
          <w:b/>
          <w:szCs w:val="22"/>
        </w:rPr>
      </w:pPr>
    </w:p>
    <w:p w:rsidR="007D2244" w:rsidRPr="007D2244" w:rsidRDefault="007D2244" w:rsidP="00CE137A">
      <w:pPr>
        <w:numPr>
          <w:ilvl w:val="0"/>
          <w:numId w:val="7"/>
        </w:numPr>
        <w:jc w:val="both"/>
        <w:rPr>
          <w:b/>
          <w:szCs w:val="22"/>
        </w:rPr>
      </w:pPr>
      <w:proofErr w:type="spellStart"/>
      <w:r w:rsidRPr="007D2244">
        <w:rPr>
          <w:b/>
          <w:szCs w:val="22"/>
        </w:rPr>
        <w:t>Panigrahi</w:t>
      </w:r>
      <w:proofErr w:type="spellEnd"/>
      <w:r>
        <w:rPr>
          <w:b/>
          <w:szCs w:val="22"/>
        </w:rPr>
        <w:t>, S.K. (2017).</w:t>
      </w:r>
      <w:r>
        <w:rPr>
          <w:color w:val="006621"/>
        </w:rPr>
        <w:t> </w:t>
      </w:r>
      <w:r>
        <w:rPr>
          <w:szCs w:val="22"/>
        </w:rPr>
        <w:t xml:space="preserve"> “</w:t>
      </w:r>
      <w:r w:rsidRPr="007D2244">
        <w:rPr>
          <w:szCs w:val="22"/>
        </w:rPr>
        <w:t>Economic Value Added and Traditional Accounting Measures for Shareholder’s Wealth Creation</w:t>
      </w:r>
      <w:r>
        <w:rPr>
          <w:szCs w:val="22"/>
        </w:rPr>
        <w:t>”,</w:t>
      </w:r>
      <w:r>
        <w:rPr>
          <w:color w:val="006621"/>
        </w:rPr>
        <w:t xml:space="preserve"> </w:t>
      </w:r>
      <w:r w:rsidRPr="007D2244">
        <w:rPr>
          <w:b/>
          <w:szCs w:val="22"/>
        </w:rPr>
        <w:t>Asian Journal of Accounting and Governance</w:t>
      </w:r>
      <w:r>
        <w:rPr>
          <w:b/>
          <w:szCs w:val="22"/>
        </w:rPr>
        <w:t xml:space="preserve">, </w:t>
      </w:r>
      <w:r>
        <w:rPr>
          <w:szCs w:val="22"/>
        </w:rPr>
        <w:t>8, 125-136.</w:t>
      </w:r>
    </w:p>
    <w:p w:rsidR="00365607" w:rsidRPr="00365607" w:rsidRDefault="00365607" w:rsidP="00365607">
      <w:pPr>
        <w:ind w:left="786"/>
        <w:jc w:val="both"/>
        <w:rPr>
          <w:szCs w:val="22"/>
        </w:rPr>
      </w:pPr>
    </w:p>
    <w:p w:rsidR="0072523E" w:rsidRDefault="0072523E" w:rsidP="00CE137A">
      <w:pPr>
        <w:numPr>
          <w:ilvl w:val="0"/>
          <w:numId w:val="7"/>
        </w:numPr>
        <w:jc w:val="both"/>
        <w:rPr>
          <w:szCs w:val="22"/>
        </w:rPr>
      </w:pPr>
      <w:r w:rsidRPr="0072523E">
        <w:rPr>
          <w:b/>
          <w:szCs w:val="22"/>
        </w:rPr>
        <w:t>Hall,</w:t>
      </w:r>
      <w:r>
        <w:rPr>
          <w:b/>
          <w:szCs w:val="22"/>
        </w:rPr>
        <w:t xml:space="preserve"> J.H.</w:t>
      </w:r>
      <w:r w:rsidRPr="0072523E">
        <w:rPr>
          <w:b/>
          <w:szCs w:val="22"/>
        </w:rPr>
        <w:t xml:space="preserve"> (2016)</w:t>
      </w:r>
      <w:r>
        <w:rPr>
          <w:b/>
          <w:szCs w:val="22"/>
        </w:rPr>
        <w:t>.</w:t>
      </w:r>
      <w:r>
        <w:rPr>
          <w:rFonts w:cs="Arial"/>
          <w:color w:val="515151"/>
          <w:spacing w:val="5"/>
          <w:sz w:val="18"/>
          <w:szCs w:val="18"/>
        </w:rPr>
        <w:t xml:space="preserve"> </w:t>
      </w:r>
      <w:r w:rsidRPr="0072523E">
        <w:rPr>
          <w:szCs w:val="22"/>
        </w:rPr>
        <w:t xml:space="preserve">"Industry-specific determinants of shareholder value creation", </w:t>
      </w:r>
      <w:r w:rsidRPr="0072523E">
        <w:rPr>
          <w:b/>
          <w:szCs w:val="22"/>
        </w:rPr>
        <w:t>Studies in Economics and Finance</w:t>
      </w:r>
      <w:r w:rsidRPr="0072523E">
        <w:rPr>
          <w:szCs w:val="22"/>
        </w:rPr>
        <w:t xml:space="preserve">, 33 </w:t>
      </w:r>
      <w:r>
        <w:rPr>
          <w:szCs w:val="22"/>
        </w:rPr>
        <w:t>(</w:t>
      </w:r>
      <w:r w:rsidRPr="0072523E">
        <w:rPr>
          <w:szCs w:val="22"/>
        </w:rPr>
        <w:t>2</w:t>
      </w:r>
      <w:r>
        <w:rPr>
          <w:szCs w:val="22"/>
        </w:rPr>
        <w:t>)</w:t>
      </w:r>
      <w:r w:rsidRPr="0072523E">
        <w:rPr>
          <w:szCs w:val="22"/>
        </w:rPr>
        <w:t>, 190-208</w:t>
      </w:r>
      <w:r>
        <w:rPr>
          <w:szCs w:val="22"/>
        </w:rPr>
        <w:t>.</w:t>
      </w:r>
    </w:p>
    <w:p w:rsidR="001558C0" w:rsidRDefault="001558C0" w:rsidP="001558C0">
      <w:pPr>
        <w:ind w:left="786"/>
        <w:jc w:val="both"/>
        <w:rPr>
          <w:szCs w:val="22"/>
        </w:rPr>
      </w:pPr>
    </w:p>
    <w:p w:rsidR="001558C0" w:rsidRDefault="001558C0" w:rsidP="00CE137A">
      <w:pPr>
        <w:numPr>
          <w:ilvl w:val="0"/>
          <w:numId w:val="7"/>
        </w:numPr>
        <w:jc w:val="both"/>
        <w:rPr>
          <w:szCs w:val="22"/>
        </w:rPr>
      </w:pPr>
      <w:proofErr w:type="spellStart"/>
      <w:r w:rsidRPr="001558C0">
        <w:rPr>
          <w:b/>
          <w:szCs w:val="22"/>
        </w:rPr>
        <w:t>Bussin</w:t>
      </w:r>
      <w:proofErr w:type="spellEnd"/>
      <w:r w:rsidRPr="001558C0">
        <w:rPr>
          <w:b/>
          <w:szCs w:val="22"/>
        </w:rPr>
        <w:t>,</w:t>
      </w:r>
      <w:r>
        <w:rPr>
          <w:b/>
          <w:szCs w:val="22"/>
        </w:rPr>
        <w:t xml:space="preserve"> </w:t>
      </w:r>
      <w:r w:rsidRPr="001558C0">
        <w:rPr>
          <w:b/>
          <w:szCs w:val="22"/>
        </w:rPr>
        <w:t xml:space="preserve">M. and </w:t>
      </w:r>
      <w:proofErr w:type="spellStart"/>
      <w:r w:rsidRPr="001558C0">
        <w:rPr>
          <w:b/>
          <w:szCs w:val="22"/>
        </w:rPr>
        <w:t>Modau</w:t>
      </w:r>
      <w:proofErr w:type="spellEnd"/>
      <w:r w:rsidRPr="001558C0">
        <w:rPr>
          <w:b/>
          <w:szCs w:val="22"/>
        </w:rPr>
        <w:t>, M.F. (2015).</w:t>
      </w:r>
      <w:r>
        <w:rPr>
          <w:szCs w:val="22"/>
        </w:rPr>
        <w:t xml:space="preserve"> “</w:t>
      </w:r>
      <w:r w:rsidRPr="001558C0">
        <w:rPr>
          <w:szCs w:val="22"/>
        </w:rPr>
        <w:t>The relationship between Chief Executive Officer remuneration and financial performance in South Africa between 2006 and 2012</w:t>
      </w:r>
      <w:r>
        <w:rPr>
          <w:szCs w:val="22"/>
        </w:rPr>
        <w:t xml:space="preserve">”, </w:t>
      </w:r>
      <w:r w:rsidRPr="001558C0">
        <w:rPr>
          <w:b/>
          <w:szCs w:val="22"/>
        </w:rPr>
        <w:t>S</w:t>
      </w:r>
      <w:r w:rsidR="00051B0B">
        <w:rPr>
          <w:b/>
          <w:szCs w:val="22"/>
        </w:rPr>
        <w:t xml:space="preserve">outh </w:t>
      </w:r>
      <w:proofErr w:type="spellStart"/>
      <w:r w:rsidR="00051B0B">
        <w:rPr>
          <w:b/>
          <w:szCs w:val="22"/>
        </w:rPr>
        <w:t>Agrican</w:t>
      </w:r>
      <w:proofErr w:type="spellEnd"/>
      <w:r w:rsidRPr="001558C0">
        <w:rPr>
          <w:b/>
          <w:szCs w:val="22"/>
        </w:rPr>
        <w:t xml:space="preserve"> Journal of Human Resource Management</w:t>
      </w:r>
      <w:r w:rsidRPr="001558C0">
        <w:rPr>
          <w:szCs w:val="22"/>
        </w:rPr>
        <w:t>, 13</w:t>
      </w:r>
      <w:r>
        <w:rPr>
          <w:szCs w:val="22"/>
        </w:rPr>
        <w:t>(</w:t>
      </w:r>
      <w:r w:rsidRPr="001558C0">
        <w:rPr>
          <w:szCs w:val="22"/>
        </w:rPr>
        <w:t>1</w:t>
      </w:r>
      <w:r>
        <w:rPr>
          <w:szCs w:val="22"/>
        </w:rPr>
        <w:t>)</w:t>
      </w:r>
      <w:r w:rsidRPr="001558C0">
        <w:rPr>
          <w:szCs w:val="22"/>
        </w:rPr>
        <w:t xml:space="preserve">, 1 </w:t>
      </w:r>
      <w:r>
        <w:rPr>
          <w:szCs w:val="22"/>
        </w:rPr>
        <w:t>–</w:t>
      </w:r>
      <w:r w:rsidRPr="001558C0">
        <w:rPr>
          <w:szCs w:val="22"/>
        </w:rPr>
        <w:t xml:space="preserve"> 18</w:t>
      </w:r>
      <w:r>
        <w:rPr>
          <w:szCs w:val="22"/>
        </w:rPr>
        <w:t>.</w:t>
      </w:r>
    </w:p>
    <w:p w:rsidR="00D76953" w:rsidRDefault="00D76953" w:rsidP="00D76953">
      <w:pPr>
        <w:ind w:left="786"/>
        <w:jc w:val="both"/>
        <w:rPr>
          <w:szCs w:val="22"/>
        </w:rPr>
      </w:pPr>
    </w:p>
    <w:p w:rsidR="00D76953" w:rsidRDefault="00FF3267" w:rsidP="00CE137A">
      <w:pPr>
        <w:numPr>
          <w:ilvl w:val="0"/>
          <w:numId w:val="7"/>
        </w:numPr>
        <w:jc w:val="both"/>
        <w:rPr>
          <w:szCs w:val="22"/>
        </w:rPr>
      </w:pPr>
      <w:hyperlink r:id="rId29" w:history="1">
        <w:proofErr w:type="spellStart"/>
        <w:r w:rsidR="00D76953">
          <w:rPr>
            <w:b/>
            <w:szCs w:val="22"/>
          </w:rPr>
          <w:t>L</w:t>
        </w:r>
        <w:r w:rsidR="00D76953" w:rsidRPr="00D76953">
          <w:rPr>
            <w:b/>
            <w:szCs w:val="22"/>
          </w:rPr>
          <w:t>azzolino</w:t>
        </w:r>
        <w:proofErr w:type="spellEnd"/>
      </w:hyperlink>
      <w:r w:rsidR="00D76953" w:rsidRPr="00D76953">
        <w:rPr>
          <w:b/>
          <w:szCs w:val="22"/>
        </w:rPr>
        <w:t>,</w:t>
      </w:r>
      <w:r w:rsidR="00D76953">
        <w:rPr>
          <w:b/>
          <w:szCs w:val="22"/>
        </w:rPr>
        <w:t xml:space="preserve"> G., </w:t>
      </w:r>
      <w:hyperlink r:id="rId30" w:history="1">
        <w:proofErr w:type="spellStart"/>
        <w:r w:rsidR="00D76953" w:rsidRPr="00D76953">
          <w:rPr>
            <w:b/>
            <w:szCs w:val="22"/>
          </w:rPr>
          <w:t>Laise</w:t>
        </w:r>
        <w:proofErr w:type="spellEnd"/>
      </w:hyperlink>
      <w:r w:rsidR="00D76953" w:rsidRPr="00D76953">
        <w:rPr>
          <w:b/>
          <w:szCs w:val="22"/>
        </w:rPr>
        <w:t>,</w:t>
      </w:r>
      <w:r w:rsidR="00D76953">
        <w:rPr>
          <w:b/>
          <w:szCs w:val="22"/>
        </w:rPr>
        <w:t xml:space="preserve"> D., and</w:t>
      </w:r>
      <w:r w:rsidR="00D76953" w:rsidRPr="00D76953">
        <w:rPr>
          <w:b/>
          <w:szCs w:val="22"/>
        </w:rPr>
        <w:t xml:space="preserve"> </w:t>
      </w:r>
      <w:hyperlink r:id="rId31" w:history="1">
        <w:proofErr w:type="spellStart"/>
        <w:r w:rsidR="00D76953" w:rsidRPr="00D76953">
          <w:rPr>
            <w:b/>
            <w:szCs w:val="22"/>
          </w:rPr>
          <w:t>Migliano</w:t>
        </w:r>
        <w:proofErr w:type="spellEnd"/>
      </w:hyperlink>
      <w:r w:rsidR="00D76953" w:rsidRPr="00D76953">
        <w:rPr>
          <w:b/>
          <w:szCs w:val="22"/>
        </w:rPr>
        <w:t>,</w:t>
      </w:r>
      <w:r w:rsidR="00D76953">
        <w:rPr>
          <w:b/>
          <w:szCs w:val="22"/>
        </w:rPr>
        <w:t xml:space="preserve"> G.</w:t>
      </w:r>
      <w:r w:rsidR="00D76953" w:rsidRPr="00D76953">
        <w:rPr>
          <w:b/>
          <w:szCs w:val="22"/>
        </w:rPr>
        <w:t xml:space="preserve"> (2014)</w:t>
      </w:r>
      <w:r w:rsidR="00D76953">
        <w:rPr>
          <w:b/>
          <w:szCs w:val="22"/>
        </w:rPr>
        <w:t>.</w:t>
      </w:r>
      <w:r w:rsidR="00D76953" w:rsidRPr="00D76953">
        <w:rPr>
          <w:b/>
          <w:szCs w:val="22"/>
        </w:rPr>
        <w:t xml:space="preserve"> </w:t>
      </w:r>
      <w:r w:rsidR="00D76953" w:rsidRPr="00D76953">
        <w:rPr>
          <w:szCs w:val="22"/>
        </w:rPr>
        <w:t>"Measuring value creation: VAIC and EVA",</w:t>
      </w:r>
      <w:r w:rsidR="00D76953" w:rsidRPr="00D76953">
        <w:rPr>
          <w:b/>
          <w:szCs w:val="22"/>
        </w:rPr>
        <w:t xml:space="preserve"> Measuring Business Excellence, </w:t>
      </w:r>
      <w:r w:rsidR="00D76953" w:rsidRPr="00D76953">
        <w:rPr>
          <w:szCs w:val="22"/>
        </w:rPr>
        <w:t xml:space="preserve">18(1), </w:t>
      </w:r>
      <w:r w:rsidR="003D4709">
        <w:rPr>
          <w:szCs w:val="22"/>
        </w:rPr>
        <w:t>8-21.</w:t>
      </w:r>
    </w:p>
    <w:p w:rsidR="00365607" w:rsidRDefault="00365607" w:rsidP="00365607">
      <w:pPr>
        <w:pStyle w:val="ListParagraph"/>
        <w:rPr>
          <w:szCs w:val="22"/>
        </w:rPr>
      </w:pPr>
    </w:p>
    <w:p w:rsidR="00365607" w:rsidRPr="00365607" w:rsidRDefault="00365607" w:rsidP="00CE137A">
      <w:pPr>
        <w:numPr>
          <w:ilvl w:val="0"/>
          <w:numId w:val="7"/>
        </w:numPr>
        <w:jc w:val="both"/>
        <w:rPr>
          <w:szCs w:val="22"/>
        </w:rPr>
      </w:pPr>
      <w:proofErr w:type="spellStart"/>
      <w:r w:rsidRPr="00365607">
        <w:rPr>
          <w:b/>
          <w:szCs w:val="22"/>
        </w:rPr>
        <w:t>Bhasin</w:t>
      </w:r>
      <w:proofErr w:type="spellEnd"/>
      <w:r w:rsidRPr="00365607">
        <w:rPr>
          <w:b/>
          <w:szCs w:val="22"/>
        </w:rPr>
        <w:t>, M.L. (2013).</w:t>
      </w:r>
      <w:r>
        <w:rPr>
          <w:szCs w:val="22"/>
        </w:rPr>
        <w:t xml:space="preserve"> “</w:t>
      </w:r>
      <w:r w:rsidRPr="00365607">
        <w:rPr>
          <w:szCs w:val="22"/>
        </w:rPr>
        <w:t>Economic Value Added and Shareholders' Wealth Creation: Evidence from a Developing Country</w:t>
      </w:r>
      <w:r>
        <w:rPr>
          <w:szCs w:val="22"/>
        </w:rPr>
        <w:t xml:space="preserve">”, </w:t>
      </w:r>
      <w:r w:rsidRPr="00365607">
        <w:rPr>
          <w:b/>
          <w:szCs w:val="22"/>
        </w:rPr>
        <w:t>International Journal of Finance and Accounting</w:t>
      </w:r>
      <w:r>
        <w:rPr>
          <w:b/>
          <w:szCs w:val="22"/>
        </w:rPr>
        <w:t xml:space="preserve">, </w:t>
      </w:r>
      <w:r w:rsidRPr="00365607">
        <w:rPr>
          <w:szCs w:val="22"/>
        </w:rPr>
        <w:t xml:space="preserve">2(4), 185-198. </w:t>
      </w:r>
    </w:p>
    <w:p w:rsidR="003D4709" w:rsidRDefault="003D4709" w:rsidP="003D4709">
      <w:pPr>
        <w:pStyle w:val="ListParagraph"/>
        <w:rPr>
          <w:szCs w:val="22"/>
        </w:rPr>
      </w:pPr>
    </w:p>
    <w:p w:rsidR="003D4709" w:rsidRPr="00D76953" w:rsidRDefault="00FF3267" w:rsidP="00CE137A">
      <w:pPr>
        <w:numPr>
          <w:ilvl w:val="0"/>
          <w:numId w:val="7"/>
        </w:numPr>
        <w:jc w:val="both"/>
        <w:rPr>
          <w:szCs w:val="22"/>
        </w:rPr>
      </w:pPr>
      <w:hyperlink r:id="rId32" w:history="1">
        <w:proofErr w:type="spellStart"/>
        <w:r w:rsidR="003D4709" w:rsidRPr="003D4709">
          <w:rPr>
            <w:b/>
            <w:szCs w:val="22"/>
          </w:rPr>
          <w:t>Nakhaei</w:t>
        </w:r>
        <w:proofErr w:type="spellEnd"/>
      </w:hyperlink>
      <w:r w:rsidR="003D4709" w:rsidRPr="003D4709">
        <w:rPr>
          <w:b/>
          <w:szCs w:val="22"/>
        </w:rPr>
        <w:t>, H.</w:t>
      </w:r>
      <w:proofErr w:type="gramStart"/>
      <w:r w:rsidR="003D4709" w:rsidRPr="003D4709">
        <w:rPr>
          <w:b/>
          <w:szCs w:val="22"/>
        </w:rPr>
        <w:t xml:space="preserve">,  </w:t>
      </w:r>
      <w:proofErr w:type="gramEnd"/>
      <w:r w:rsidRPr="003D4709">
        <w:rPr>
          <w:b/>
          <w:szCs w:val="22"/>
        </w:rPr>
        <w:fldChar w:fldCharType="begin"/>
      </w:r>
      <w:r w:rsidR="003D4709" w:rsidRPr="003D4709">
        <w:rPr>
          <w:b/>
          <w:szCs w:val="22"/>
        </w:rPr>
        <w:instrText xml:space="preserve"> HYPERLINK "https://scholar.google.gr/citations?user=03c7dKUAAAAJ&amp;hl=en&amp;oi=sra" </w:instrText>
      </w:r>
      <w:r w:rsidRPr="003D4709">
        <w:rPr>
          <w:b/>
          <w:szCs w:val="22"/>
        </w:rPr>
        <w:fldChar w:fldCharType="separate"/>
      </w:r>
      <w:proofErr w:type="spellStart"/>
      <w:r w:rsidR="003D4709" w:rsidRPr="003D4709">
        <w:rPr>
          <w:b/>
          <w:szCs w:val="22"/>
        </w:rPr>
        <w:t>Intan</w:t>
      </w:r>
      <w:proofErr w:type="spellEnd"/>
      <w:r w:rsidRPr="003D4709">
        <w:rPr>
          <w:b/>
          <w:szCs w:val="22"/>
        </w:rPr>
        <w:fldChar w:fldCharType="end"/>
      </w:r>
      <w:r w:rsidR="003D4709" w:rsidRPr="003D4709">
        <w:rPr>
          <w:b/>
          <w:szCs w:val="22"/>
        </w:rPr>
        <w:t>,</w:t>
      </w:r>
      <w:r w:rsidR="00976DB8">
        <w:rPr>
          <w:b/>
          <w:szCs w:val="22"/>
        </w:rPr>
        <w:t xml:space="preserve"> </w:t>
      </w:r>
      <w:r w:rsidR="003D4709" w:rsidRPr="003D4709">
        <w:rPr>
          <w:b/>
          <w:szCs w:val="22"/>
        </w:rPr>
        <w:t xml:space="preserve">H.N., </w:t>
      </w:r>
      <w:proofErr w:type="spellStart"/>
      <w:r w:rsidR="003D4709" w:rsidRPr="003D4709">
        <w:rPr>
          <w:b/>
          <w:szCs w:val="22"/>
        </w:rPr>
        <w:t>Melati</w:t>
      </w:r>
      <w:proofErr w:type="spellEnd"/>
      <w:r w:rsidR="003D4709" w:rsidRPr="003D4709">
        <w:rPr>
          <w:b/>
          <w:szCs w:val="22"/>
        </w:rPr>
        <w:t xml:space="preserve">, A. (2013). </w:t>
      </w:r>
      <w:r w:rsidR="003D4709" w:rsidRPr="003D4709">
        <w:rPr>
          <w:szCs w:val="22"/>
        </w:rPr>
        <w:t>“</w:t>
      </w:r>
      <w:hyperlink r:id="rId33" w:history="1">
        <w:r w:rsidR="003D4709" w:rsidRPr="003D4709">
          <w:rPr>
            <w:szCs w:val="22"/>
          </w:rPr>
          <w:t>Analyzing the relationship between economic value added (EVA) and accounting variables with share market value in Tehran stock exchange (TSE)</w:t>
        </w:r>
      </w:hyperlink>
      <w:r w:rsidR="003D4709">
        <w:rPr>
          <w:szCs w:val="22"/>
        </w:rPr>
        <w:t>”,</w:t>
      </w:r>
      <w:r w:rsidR="003D4709" w:rsidRPr="003D4709">
        <w:rPr>
          <w:b/>
          <w:szCs w:val="22"/>
        </w:rPr>
        <w:t xml:space="preserve"> Middle-East Journal of Scientific Research,</w:t>
      </w:r>
      <w:r w:rsidR="003D4709">
        <w:rPr>
          <w:color w:val="006621"/>
        </w:rPr>
        <w:t xml:space="preserve"> </w:t>
      </w:r>
      <w:r w:rsidR="003D4709" w:rsidRPr="003D4709">
        <w:rPr>
          <w:szCs w:val="22"/>
        </w:rPr>
        <w:t>16(1), 1589-1598.</w:t>
      </w:r>
    </w:p>
    <w:p w:rsidR="0072523E" w:rsidRPr="0072523E" w:rsidRDefault="0072523E" w:rsidP="005D0DB2">
      <w:pPr>
        <w:ind w:left="720"/>
        <w:jc w:val="both"/>
        <w:rPr>
          <w:szCs w:val="22"/>
        </w:rPr>
      </w:pPr>
    </w:p>
    <w:p w:rsidR="00984249" w:rsidRDefault="00984249" w:rsidP="00CE137A">
      <w:pPr>
        <w:numPr>
          <w:ilvl w:val="0"/>
          <w:numId w:val="7"/>
        </w:numPr>
        <w:jc w:val="both"/>
        <w:rPr>
          <w:b/>
          <w:szCs w:val="22"/>
        </w:rPr>
      </w:pPr>
      <w:proofErr w:type="spellStart"/>
      <w:r w:rsidRPr="00984249">
        <w:rPr>
          <w:b/>
          <w:szCs w:val="22"/>
        </w:rPr>
        <w:lastRenderedPageBreak/>
        <w:t>Taha</w:t>
      </w:r>
      <w:proofErr w:type="spellEnd"/>
      <w:r w:rsidRPr="00984249">
        <w:rPr>
          <w:b/>
          <w:szCs w:val="22"/>
        </w:rPr>
        <w:t>,</w:t>
      </w:r>
      <w:r>
        <w:rPr>
          <w:b/>
          <w:szCs w:val="22"/>
        </w:rPr>
        <w:t xml:space="preserve"> R., </w:t>
      </w:r>
      <w:hyperlink r:id="rId34" w:history="1">
        <w:proofErr w:type="spellStart"/>
        <w:r w:rsidRPr="00984249">
          <w:rPr>
            <w:b/>
            <w:szCs w:val="22"/>
          </w:rPr>
          <w:t>Loganathan</w:t>
        </w:r>
        <w:proofErr w:type="spellEnd"/>
      </w:hyperlink>
      <w:r w:rsidRPr="00984249">
        <w:rPr>
          <w:b/>
          <w:szCs w:val="22"/>
        </w:rPr>
        <w:t>,</w:t>
      </w:r>
      <w:r>
        <w:rPr>
          <w:b/>
          <w:szCs w:val="22"/>
        </w:rPr>
        <w:t xml:space="preserve"> N.</w:t>
      </w:r>
      <w:r w:rsidRPr="00984249">
        <w:rPr>
          <w:b/>
          <w:szCs w:val="22"/>
        </w:rPr>
        <w:t xml:space="preserve"> </w:t>
      </w:r>
      <w:hyperlink r:id="rId35" w:history="1">
        <w:r>
          <w:rPr>
            <w:b/>
            <w:szCs w:val="22"/>
          </w:rPr>
          <w:t xml:space="preserve">and </w:t>
        </w:r>
        <w:proofErr w:type="spellStart"/>
        <w:r w:rsidRPr="00984249">
          <w:rPr>
            <w:b/>
            <w:szCs w:val="22"/>
          </w:rPr>
          <w:t>Sukemi</w:t>
        </w:r>
        <w:proofErr w:type="spellEnd"/>
      </w:hyperlink>
      <w:r>
        <w:rPr>
          <w:b/>
          <w:szCs w:val="22"/>
        </w:rPr>
        <w:t>, M.N. (2012). “</w:t>
      </w:r>
      <w:r w:rsidRPr="00984249">
        <w:rPr>
          <w:szCs w:val="22"/>
        </w:rPr>
        <w:t>Towards economic growth in a developing country: The impact of taxation and financial system</w:t>
      </w:r>
      <w:r>
        <w:rPr>
          <w:szCs w:val="22"/>
        </w:rPr>
        <w:t>”,</w:t>
      </w:r>
      <w:r w:rsidRPr="00984249">
        <w:rPr>
          <w:szCs w:val="22"/>
        </w:rPr>
        <w:t xml:space="preserve"> </w:t>
      </w:r>
      <w:r w:rsidRPr="00984249">
        <w:rPr>
          <w:b/>
          <w:szCs w:val="22"/>
        </w:rPr>
        <w:t>Journal of Global Business</w:t>
      </w:r>
      <w:r>
        <w:rPr>
          <w:b/>
          <w:szCs w:val="22"/>
        </w:rPr>
        <w:t xml:space="preserve"> and Economics, </w:t>
      </w:r>
      <w:r>
        <w:rPr>
          <w:szCs w:val="22"/>
        </w:rPr>
        <w:t>6(1), 88-99.</w:t>
      </w:r>
      <w:r w:rsidRPr="00984249">
        <w:rPr>
          <w:b/>
          <w:szCs w:val="22"/>
        </w:rPr>
        <w:t> </w:t>
      </w:r>
    </w:p>
    <w:p w:rsidR="00984249" w:rsidRDefault="00984249" w:rsidP="00984249">
      <w:pPr>
        <w:pStyle w:val="ListParagraph"/>
        <w:rPr>
          <w:b/>
          <w:szCs w:val="22"/>
        </w:rPr>
      </w:pPr>
    </w:p>
    <w:p w:rsidR="006B173F" w:rsidRPr="005D0DB2" w:rsidRDefault="0072523E" w:rsidP="00CE137A">
      <w:pPr>
        <w:numPr>
          <w:ilvl w:val="0"/>
          <w:numId w:val="7"/>
        </w:numPr>
        <w:jc w:val="both"/>
        <w:rPr>
          <w:b/>
          <w:szCs w:val="22"/>
        </w:rPr>
      </w:pPr>
      <w:proofErr w:type="spellStart"/>
      <w:r w:rsidRPr="0072523E">
        <w:rPr>
          <w:b/>
          <w:szCs w:val="22"/>
        </w:rPr>
        <w:t>Arabsalehi</w:t>
      </w:r>
      <w:proofErr w:type="spellEnd"/>
      <w:r w:rsidRPr="0072523E">
        <w:rPr>
          <w:b/>
          <w:szCs w:val="22"/>
        </w:rPr>
        <w:t>,</w:t>
      </w:r>
      <w:r>
        <w:rPr>
          <w:b/>
          <w:szCs w:val="22"/>
        </w:rPr>
        <w:t xml:space="preserve"> M. and </w:t>
      </w:r>
      <w:proofErr w:type="spellStart"/>
      <w:r w:rsidRPr="0072523E">
        <w:rPr>
          <w:b/>
          <w:szCs w:val="22"/>
        </w:rPr>
        <w:t>Mahmoodi</w:t>
      </w:r>
      <w:proofErr w:type="spellEnd"/>
      <w:r>
        <w:rPr>
          <w:b/>
          <w:szCs w:val="22"/>
        </w:rPr>
        <w:t xml:space="preserve">, I. </w:t>
      </w:r>
      <w:r w:rsidRPr="0072523E">
        <w:rPr>
          <w:b/>
          <w:szCs w:val="22"/>
        </w:rPr>
        <w:t xml:space="preserve">(2012). </w:t>
      </w:r>
      <w:r>
        <w:rPr>
          <w:szCs w:val="22"/>
        </w:rPr>
        <w:t xml:space="preserve">The quest for the superior financial performance measures, </w:t>
      </w:r>
      <w:r w:rsidRPr="0072523E">
        <w:rPr>
          <w:b/>
          <w:szCs w:val="22"/>
        </w:rPr>
        <w:t>International Journal of Economics and</w:t>
      </w:r>
      <w:r>
        <w:rPr>
          <w:b/>
          <w:szCs w:val="22"/>
        </w:rPr>
        <w:t xml:space="preserve"> Finance, </w:t>
      </w:r>
      <w:r>
        <w:rPr>
          <w:szCs w:val="22"/>
        </w:rPr>
        <w:t>4 (2), 116-126.</w:t>
      </w:r>
    </w:p>
    <w:p w:rsidR="005D0DB2" w:rsidRDefault="005D0DB2" w:rsidP="005D0DB2">
      <w:pPr>
        <w:ind w:left="720"/>
        <w:jc w:val="both"/>
        <w:rPr>
          <w:b/>
          <w:szCs w:val="22"/>
        </w:rPr>
      </w:pPr>
    </w:p>
    <w:p w:rsidR="006B173F" w:rsidRPr="005D0DB2" w:rsidRDefault="006B173F" w:rsidP="00CE137A">
      <w:pPr>
        <w:numPr>
          <w:ilvl w:val="0"/>
          <w:numId w:val="7"/>
        </w:numPr>
        <w:jc w:val="both"/>
        <w:rPr>
          <w:b/>
          <w:szCs w:val="22"/>
        </w:rPr>
      </w:pPr>
      <w:r w:rsidRPr="006B173F">
        <w:rPr>
          <w:b/>
          <w:szCs w:val="22"/>
        </w:rPr>
        <w:t xml:space="preserve">Rapp, M.S., </w:t>
      </w:r>
      <w:proofErr w:type="spellStart"/>
      <w:r w:rsidRPr="006B173F">
        <w:rPr>
          <w:b/>
          <w:szCs w:val="22"/>
        </w:rPr>
        <w:t>Schellong</w:t>
      </w:r>
      <w:proofErr w:type="spellEnd"/>
      <w:r w:rsidRPr="006B173F">
        <w:rPr>
          <w:b/>
          <w:szCs w:val="22"/>
        </w:rPr>
        <w:t>,</w:t>
      </w:r>
      <w:r>
        <w:rPr>
          <w:b/>
          <w:szCs w:val="22"/>
        </w:rPr>
        <w:t xml:space="preserve"> </w:t>
      </w:r>
      <w:r w:rsidRPr="006B173F">
        <w:rPr>
          <w:b/>
          <w:szCs w:val="22"/>
        </w:rPr>
        <w:t>D., Schmidt,</w:t>
      </w:r>
      <w:r>
        <w:rPr>
          <w:b/>
          <w:szCs w:val="22"/>
        </w:rPr>
        <w:t xml:space="preserve"> </w:t>
      </w:r>
      <w:r w:rsidRPr="006B173F">
        <w:rPr>
          <w:b/>
          <w:szCs w:val="22"/>
        </w:rPr>
        <w:t xml:space="preserve">M. and Wolff, M. (2011). </w:t>
      </w:r>
      <w:r>
        <w:rPr>
          <w:b/>
          <w:szCs w:val="22"/>
        </w:rPr>
        <w:t>“</w:t>
      </w:r>
      <w:hyperlink r:id="rId36" w:history="1">
        <w:r w:rsidRPr="006B173F">
          <w:rPr>
            <w:szCs w:val="22"/>
          </w:rPr>
          <w:t>Considering the shareholder perspective: value-based management systems and stock market performance</w:t>
        </w:r>
      </w:hyperlink>
      <w:r>
        <w:rPr>
          <w:szCs w:val="22"/>
        </w:rPr>
        <w:t xml:space="preserve">”, </w:t>
      </w:r>
      <w:r w:rsidRPr="006B173F">
        <w:rPr>
          <w:b/>
          <w:szCs w:val="22"/>
        </w:rPr>
        <w:t>Review of Managerial Science</w:t>
      </w:r>
      <w:r>
        <w:rPr>
          <w:b/>
          <w:szCs w:val="22"/>
        </w:rPr>
        <w:t xml:space="preserve">, </w:t>
      </w:r>
      <w:r>
        <w:rPr>
          <w:szCs w:val="22"/>
        </w:rPr>
        <w:t>5(2-3), 171-194.</w:t>
      </w:r>
    </w:p>
    <w:p w:rsidR="005D0DB2" w:rsidRPr="005D0DB2" w:rsidRDefault="005D0DB2" w:rsidP="005D0DB2">
      <w:pPr>
        <w:ind w:left="720"/>
        <w:jc w:val="both"/>
        <w:rPr>
          <w:b/>
          <w:szCs w:val="22"/>
        </w:rPr>
      </w:pPr>
    </w:p>
    <w:p w:rsidR="005D0DB2" w:rsidRDefault="005D0DB2" w:rsidP="00CE137A">
      <w:pPr>
        <w:numPr>
          <w:ilvl w:val="0"/>
          <w:numId w:val="7"/>
        </w:numPr>
        <w:jc w:val="both"/>
        <w:rPr>
          <w:szCs w:val="22"/>
        </w:rPr>
      </w:pPr>
      <w:r w:rsidRPr="00CE5099">
        <w:rPr>
          <w:b/>
          <w:szCs w:val="22"/>
          <w:lang w:val="en-GB"/>
        </w:rPr>
        <w:t>Kumar,</w:t>
      </w:r>
      <w:r>
        <w:rPr>
          <w:b/>
          <w:szCs w:val="22"/>
          <w:lang w:val="en-GB"/>
        </w:rPr>
        <w:t xml:space="preserve"> S. and</w:t>
      </w:r>
      <w:r w:rsidRPr="00CE5099">
        <w:rPr>
          <w:b/>
          <w:szCs w:val="22"/>
          <w:lang w:val="en-GB"/>
        </w:rPr>
        <w:t xml:space="preserve"> Sharma,</w:t>
      </w:r>
      <w:r>
        <w:rPr>
          <w:b/>
          <w:szCs w:val="22"/>
          <w:lang w:val="en-GB"/>
        </w:rPr>
        <w:t xml:space="preserve"> A.K.</w:t>
      </w:r>
      <w:r w:rsidRPr="00CE5099">
        <w:rPr>
          <w:b/>
          <w:szCs w:val="22"/>
          <w:lang w:val="en-GB"/>
        </w:rPr>
        <w:t xml:space="preserve"> (2011)</w:t>
      </w:r>
      <w:r>
        <w:rPr>
          <w:b/>
          <w:szCs w:val="22"/>
          <w:lang w:val="en-GB"/>
        </w:rPr>
        <w:t>.</w:t>
      </w:r>
      <w:r w:rsidRPr="00CE5099">
        <w:rPr>
          <w:b/>
          <w:szCs w:val="22"/>
          <w:lang w:val="en-GB"/>
        </w:rPr>
        <w:t xml:space="preserve"> </w:t>
      </w:r>
      <w:r>
        <w:rPr>
          <w:szCs w:val="22"/>
        </w:rPr>
        <w:t>“</w:t>
      </w:r>
      <w:r w:rsidRPr="005D0DB2">
        <w:rPr>
          <w:szCs w:val="22"/>
        </w:rPr>
        <w:t>Association of EVA and accounting earnings with market value: Evidence from India</w:t>
      </w:r>
      <w:r>
        <w:rPr>
          <w:szCs w:val="22"/>
        </w:rPr>
        <w:t>”,</w:t>
      </w:r>
      <w:r w:rsidRPr="005D0DB2">
        <w:rPr>
          <w:b/>
          <w:szCs w:val="22"/>
        </w:rPr>
        <w:t xml:space="preserve"> Asia-Pacific Journal of Business Administration</w:t>
      </w:r>
      <w:r>
        <w:rPr>
          <w:b/>
          <w:szCs w:val="22"/>
        </w:rPr>
        <w:t>,</w:t>
      </w:r>
      <w:r w:rsidRPr="005D0DB2">
        <w:rPr>
          <w:b/>
          <w:szCs w:val="22"/>
        </w:rPr>
        <w:t xml:space="preserve"> </w:t>
      </w:r>
      <w:r w:rsidRPr="005D0DB2">
        <w:rPr>
          <w:szCs w:val="22"/>
        </w:rPr>
        <w:t>3(2)</w:t>
      </w:r>
      <w:r>
        <w:rPr>
          <w:szCs w:val="22"/>
        </w:rPr>
        <w:t xml:space="preserve">, </w:t>
      </w:r>
      <w:r w:rsidRPr="005D0DB2">
        <w:rPr>
          <w:szCs w:val="22"/>
        </w:rPr>
        <w:t>83-96</w:t>
      </w:r>
    </w:p>
    <w:p w:rsidR="005D0DB2" w:rsidRDefault="005D0DB2" w:rsidP="005D0DB2">
      <w:pPr>
        <w:pStyle w:val="ListParagraph"/>
        <w:rPr>
          <w:szCs w:val="22"/>
        </w:rPr>
      </w:pPr>
    </w:p>
    <w:p w:rsidR="005D0DB2" w:rsidRPr="00365607" w:rsidRDefault="005D0DB2" w:rsidP="00CE137A">
      <w:pPr>
        <w:numPr>
          <w:ilvl w:val="0"/>
          <w:numId w:val="7"/>
        </w:numPr>
        <w:jc w:val="both"/>
        <w:rPr>
          <w:b/>
          <w:szCs w:val="22"/>
          <w:lang w:val="en-GB"/>
        </w:rPr>
      </w:pPr>
      <w:r w:rsidRPr="00CE5099">
        <w:rPr>
          <w:b/>
          <w:szCs w:val="22"/>
          <w:lang w:val="en-GB"/>
        </w:rPr>
        <w:t>Kumar,</w:t>
      </w:r>
      <w:r>
        <w:rPr>
          <w:b/>
          <w:szCs w:val="22"/>
          <w:lang w:val="en-GB"/>
        </w:rPr>
        <w:t xml:space="preserve"> S. and</w:t>
      </w:r>
      <w:r w:rsidRPr="00CE5099">
        <w:rPr>
          <w:b/>
          <w:szCs w:val="22"/>
          <w:lang w:val="en-GB"/>
        </w:rPr>
        <w:t xml:space="preserve"> Sharma,</w:t>
      </w:r>
      <w:r>
        <w:rPr>
          <w:b/>
          <w:szCs w:val="22"/>
          <w:lang w:val="en-GB"/>
        </w:rPr>
        <w:t xml:space="preserve"> A.K.</w:t>
      </w:r>
      <w:r w:rsidRPr="00CE5099">
        <w:rPr>
          <w:b/>
          <w:szCs w:val="22"/>
          <w:lang w:val="en-GB"/>
        </w:rPr>
        <w:t xml:space="preserve"> (2011)</w:t>
      </w:r>
      <w:r>
        <w:rPr>
          <w:b/>
          <w:szCs w:val="22"/>
          <w:lang w:val="en-GB"/>
        </w:rPr>
        <w:t>.</w:t>
      </w:r>
      <w:r w:rsidRPr="00CE5099">
        <w:rPr>
          <w:b/>
          <w:szCs w:val="22"/>
          <w:lang w:val="en-GB"/>
        </w:rPr>
        <w:t xml:space="preserve"> </w:t>
      </w:r>
      <w:r w:rsidRPr="00CE5099">
        <w:rPr>
          <w:szCs w:val="22"/>
          <w:lang w:val="en-GB"/>
        </w:rPr>
        <w:t>"Further evidence on relative and incremental information content of EVA and traditional performance measures from select Indian companies",</w:t>
      </w:r>
      <w:r w:rsidRPr="00CE5099">
        <w:rPr>
          <w:b/>
          <w:szCs w:val="22"/>
          <w:lang w:val="en-GB"/>
        </w:rPr>
        <w:t xml:space="preserve"> Journal of Financial Reporting and Accounting, </w:t>
      </w:r>
      <w:r w:rsidRPr="00CE5099">
        <w:rPr>
          <w:szCs w:val="22"/>
          <w:lang w:val="en-GB"/>
        </w:rPr>
        <w:t>9</w:t>
      </w:r>
      <w:r>
        <w:rPr>
          <w:szCs w:val="22"/>
          <w:lang w:val="en-GB"/>
        </w:rPr>
        <w:t>(</w:t>
      </w:r>
      <w:r w:rsidRPr="00CE5099">
        <w:rPr>
          <w:szCs w:val="22"/>
          <w:lang w:val="en-GB"/>
        </w:rPr>
        <w:t>2</w:t>
      </w:r>
      <w:r>
        <w:rPr>
          <w:szCs w:val="22"/>
          <w:lang w:val="en-GB"/>
        </w:rPr>
        <w:t xml:space="preserve">), </w:t>
      </w:r>
      <w:r w:rsidR="003D4709">
        <w:rPr>
          <w:szCs w:val="22"/>
          <w:lang w:val="en-GB"/>
        </w:rPr>
        <w:t>104-118.</w:t>
      </w:r>
    </w:p>
    <w:p w:rsidR="00365607" w:rsidRPr="003D4709" w:rsidRDefault="00365607" w:rsidP="00365607">
      <w:pPr>
        <w:jc w:val="both"/>
        <w:rPr>
          <w:b/>
          <w:szCs w:val="22"/>
          <w:lang w:val="en-GB"/>
        </w:rPr>
      </w:pPr>
    </w:p>
    <w:p w:rsidR="00365607" w:rsidRDefault="00365607" w:rsidP="00CE137A">
      <w:pPr>
        <w:numPr>
          <w:ilvl w:val="0"/>
          <w:numId w:val="7"/>
        </w:numPr>
        <w:shd w:val="clear" w:color="auto" w:fill="FFFFFF"/>
        <w:spacing w:before="100" w:beforeAutospacing="1" w:after="100" w:afterAutospacing="1"/>
        <w:contextualSpacing/>
        <w:jc w:val="both"/>
        <w:rPr>
          <w:szCs w:val="22"/>
          <w:lang w:val="en-GB"/>
        </w:rPr>
      </w:pPr>
      <w:r w:rsidRPr="00365607">
        <w:rPr>
          <w:b/>
          <w:szCs w:val="22"/>
          <w:lang w:val="en-GB"/>
        </w:rPr>
        <w:t>Malik, M.F. (2011).</w:t>
      </w:r>
      <w:r>
        <w:rPr>
          <w:szCs w:val="22"/>
          <w:lang w:val="en-GB"/>
        </w:rPr>
        <w:t xml:space="preserve"> “</w:t>
      </w:r>
      <w:r w:rsidRPr="003D4709">
        <w:rPr>
          <w:szCs w:val="22"/>
          <w:lang w:val="en-GB"/>
        </w:rPr>
        <w:t>Gauging the Value Relevance among the Major Fundamentals: A Study of Food Sector of Pakistan</w:t>
      </w:r>
      <w:r>
        <w:rPr>
          <w:szCs w:val="22"/>
          <w:lang w:val="en-GB"/>
        </w:rPr>
        <w:t xml:space="preserve">”, </w:t>
      </w:r>
      <w:r w:rsidRPr="00365607">
        <w:rPr>
          <w:b/>
          <w:szCs w:val="22"/>
          <w:lang w:val="en-GB"/>
        </w:rPr>
        <w:t xml:space="preserve">International Research Journal of Finance and Economics </w:t>
      </w:r>
      <w:r w:rsidRPr="00365607">
        <w:rPr>
          <w:szCs w:val="22"/>
          <w:lang w:val="en-GB"/>
        </w:rPr>
        <w:t>72</w:t>
      </w:r>
      <w:r>
        <w:rPr>
          <w:szCs w:val="22"/>
          <w:lang w:val="en-GB"/>
        </w:rPr>
        <w:t xml:space="preserve">, </w:t>
      </w:r>
      <w:r w:rsidRPr="00365607">
        <w:rPr>
          <w:szCs w:val="22"/>
          <w:lang w:val="en-GB"/>
        </w:rPr>
        <w:t>136-142</w:t>
      </w:r>
    </w:p>
    <w:p w:rsidR="00365607" w:rsidRPr="00365607" w:rsidRDefault="00365607" w:rsidP="00365607">
      <w:pPr>
        <w:shd w:val="clear" w:color="auto" w:fill="FFFFFF"/>
        <w:spacing w:before="100" w:beforeAutospacing="1" w:after="100" w:afterAutospacing="1"/>
        <w:ind w:left="786"/>
        <w:contextualSpacing/>
        <w:jc w:val="both"/>
        <w:rPr>
          <w:szCs w:val="22"/>
          <w:lang w:val="en-GB"/>
        </w:rPr>
      </w:pPr>
    </w:p>
    <w:p w:rsidR="007765D8" w:rsidRPr="005C2D6E" w:rsidRDefault="007765D8" w:rsidP="00CE137A">
      <w:pPr>
        <w:numPr>
          <w:ilvl w:val="0"/>
          <w:numId w:val="7"/>
        </w:numPr>
        <w:jc w:val="both"/>
        <w:rPr>
          <w:b/>
          <w:szCs w:val="22"/>
        </w:rPr>
      </w:pPr>
      <w:proofErr w:type="spellStart"/>
      <w:r w:rsidRPr="00F8227D">
        <w:rPr>
          <w:b/>
          <w:szCs w:val="22"/>
        </w:rPr>
        <w:t>Dissanaike</w:t>
      </w:r>
      <w:proofErr w:type="spellEnd"/>
      <w:r w:rsidRPr="00F8227D">
        <w:rPr>
          <w:b/>
          <w:szCs w:val="22"/>
        </w:rPr>
        <w:t>, G. and Lim Kim-Hwa (20</w:t>
      </w:r>
      <w:r w:rsidRPr="005C2D6E">
        <w:rPr>
          <w:b/>
          <w:szCs w:val="22"/>
          <w:lang w:val="en-GB"/>
        </w:rPr>
        <w:t>10</w:t>
      </w:r>
      <w:r w:rsidRPr="00F8227D">
        <w:rPr>
          <w:b/>
          <w:szCs w:val="22"/>
        </w:rPr>
        <w:t xml:space="preserve">). </w:t>
      </w:r>
      <w:r w:rsidRPr="00F8227D">
        <w:rPr>
          <w:szCs w:val="22"/>
        </w:rPr>
        <w:t xml:space="preserve">“The sophisticated and the </w:t>
      </w:r>
      <w:proofErr w:type="gramStart"/>
      <w:r w:rsidRPr="00F8227D">
        <w:rPr>
          <w:szCs w:val="22"/>
        </w:rPr>
        <w:t>simple :</w:t>
      </w:r>
      <w:proofErr w:type="gramEnd"/>
      <w:r w:rsidRPr="00F8227D">
        <w:rPr>
          <w:szCs w:val="22"/>
        </w:rPr>
        <w:t xml:space="preserve"> The profitability of Contrarian Strategies”. </w:t>
      </w:r>
      <w:r w:rsidRPr="00F8227D">
        <w:rPr>
          <w:b/>
          <w:szCs w:val="22"/>
        </w:rPr>
        <w:t>European Financial Management</w:t>
      </w:r>
      <w:r>
        <w:rPr>
          <w:szCs w:val="22"/>
          <w:lang w:val="el-GR"/>
        </w:rPr>
        <w:t>,</w:t>
      </w:r>
      <w:r>
        <w:rPr>
          <w:b/>
          <w:szCs w:val="22"/>
        </w:rPr>
        <w:t xml:space="preserve"> </w:t>
      </w:r>
      <w:r w:rsidRPr="0071293C">
        <w:rPr>
          <w:szCs w:val="22"/>
        </w:rPr>
        <w:t>16</w:t>
      </w:r>
      <w:r w:rsidRPr="00F8227D">
        <w:rPr>
          <w:b/>
          <w:szCs w:val="22"/>
        </w:rPr>
        <w:t xml:space="preserve"> </w:t>
      </w:r>
      <w:r w:rsidRPr="0071293C">
        <w:rPr>
          <w:szCs w:val="22"/>
        </w:rPr>
        <w:t>(2),</w:t>
      </w:r>
      <w:r>
        <w:rPr>
          <w:szCs w:val="22"/>
        </w:rPr>
        <w:t xml:space="preserve"> </w:t>
      </w:r>
      <w:r w:rsidRPr="0071293C">
        <w:rPr>
          <w:szCs w:val="22"/>
        </w:rPr>
        <w:t>229-255.</w:t>
      </w:r>
    </w:p>
    <w:p w:rsidR="007765D8" w:rsidRPr="005C2D6E" w:rsidRDefault="007765D8" w:rsidP="007765D8">
      <w:pPr>
        <w:ind w:left="360"/>
        <w:jc w:val="both"/>
        <w:rPr>
          <w:b/>
          <w:szCs w:val="22"/>
        </w:rPr>
      </w:pPr>
    </w:p>
    <w:p w:rsidR="007765D8" w:rsidRPr="001C4DC1" w:rsidRDefault="007765D8" w:rsidP="00CE137A">
      <w:pPr>
        <w:numPr>
          <w:ilvl w:val="0"/>
          <w:numId w:val="7"/>
        </w:numPr>
        <w:jc w:val="both"/>
        <w:rPr>
          <w:b/>
          <w:szCs w:val="22"/>
        </w:rPr>
      </w:pPr>
      <w:r w:rsidRPr="00D430DC">
        <w:rPr>
          <w:b/>
          <w:szCs w:val="22"/>
        </w:rPr>
        <w:t>Franco</w:t>
      </w:r>
      <w:r w:rsidRPr="00D430DC">
        <w:rPr>
          <w:b/>
          <w:szCs w:val="22"/>
          <w:lang w:val="en-GB"/>
        </w:rPr>
        <w:t>,</w:t>
      </w:r>
      <w:r w:rsidRPr="00D430DC">
        <w:rPr>
          <w:b/>
          <w:szCs w:val="22"/>
        </w:rPr>
        <w:t xml:space="preserve"> F</w:t>
      </w:r>
      <w:r>
        <w:rPr>
          <w:b/>
          <w:szCs w:val="22"/>
        </w:rPr>
        <w:t xml:space="preserve">. and </w:t>
      </w:r>
      <w:proofErr w:type="spellStart"/>
      <w:r w:rsidRPr="00D430DC">
        <w:rPr>
          <w:b/>
          <w:szCs w:val="22"/>
        </w:rPr>
        <w:t>Molyneux</w:t>
      </w:r>
      <w:proofErr w:type="spellEnd"/>
      <w:r>
        <w:rPr>
          <w:b/>
          <w:szCs w:val="22"/>
        </w:rPr>
        <w:t>, P. (2010). “</w:t>
      </w:r>
      <w:r w:rsidRPr="00D430DC">
        <w:rPr>
          <w:szCs w:val="22"/>
        </w:rPr>
        <w:t>Total factor productivity and shareholder returns in banking</w:t>
      </w:r>
      <w:r>
        <w:rPr>
          <w:szCs w:val="22"/>
        </w:rPr>
        <w:t xml:space="preserve">”. </w:t>
      </w:r>
      <w:r>
        <w:rPr>
          <w:b/>
          <w:szCs w:val="22"/>
        </w:rPr>
        <w:t xml:space="preserve">Omega, </w:t>
      </w:r>
      <w:r>
        <w:rPr>
          <w:szCs w:val="22"/>
        </w:rPr>
        <w:t>38 (5), 241-253.</w:t>
      </w:r>
    </w:p>
    <w:p w:rsidR="007765D8" w:rsidRPr="00AB4DB1" w:rsidRDefault="007765D8" w:rsidP="007765D8">
      <w:pPr>
        <w:ind w:left="360"/>
        <w:jc w:val="both"/>
        <w:rPr>
          <w:b/>
          <w:szCs w:val="22"/>
        </w:rPr>
      </w:pPr>
    </w:p>
    <w:p w:rsidR="006B6F93" w:rsidRPr="006B6F93" w:rsidRDefault="007765D8" w:rsidP="00CE137A">
      <w:pPr>
        <w:numPr>
          <w:ilvl w:val="0"/>
          <w:numId w:val="7"/>
        </w:numPr>
        <w:jc w:val="both"/>
        <w:rPr>
          <w:b/>
          <w:szCs w:val="22"/>
        </w:rPr>
      </w:pPr>
      <w:r>
        <w:rPr>
          <w:b/>
        </w:rPr>
        <w:t xml:space="preserve">Sharma A.K. and Kumar, S. (2010). </w:t>
      </w:r>
      <w:r>
        <w:t xml:space="preserve">“Effectiveness of Economic Value Added (EVA) and Conventional Performance Measures-Evidence from India”. </w:t>
      </w:r>
      <w:r w:rsidRPr="00AB4DB1">
        <w:rPr>
          <w:rFonts w:hint="eastAsia"/>
          <w:b/>
        </w:rPr>
        <w:t>IIMS Journal of Management Science</w:t>
      </w:r>
      <w:r>
        <w:t>, 1 (1)</w:t>
      </w:r>
      <w:r>
        <w:rPr>
          <w:lang w:val="el-GR"/>
        </w:rPr>
        <w:t>, 50-70</w:t>
      </w:r>
      <w:r>
        <w:t>.</w:t>
      </w:r>
    </w:p>
    <w:p w:rsidR="006B6F93" w:rsidRDefault="006B6F93" w:rsidP="006B6F93">
      <w:pPr>
        <w:pStyle w:val="ListParagraph"/>
        <w:rPr>
          <w:szCs w:val="22"/>
          <w:lang w:val="en-GB"/>
        </w:rPr>
      </w:pPr>
    </w:p>
    <w:p w:rsidR="006B173F" w:rsidRPr="006B6F93" w:rsidRDefault="006B173F" w:rsidP="00CE137A">
      <w:pPr>
        <w:numPr>
          <w:ilvl w:val="0"/>
          <w:numId w:val="7"/>
        </w:numPr>
        <w:jc w:val="both"/>
        <w:rPr>
          <w:b/>
          <w:szCs w:val="22"/>
        </w:rPr>
      </w:pPr>
      <w:proofErr w:type="spellStart"/>
      <w:r w:rsidRPr="006B6F93">
        <w:rPr>
          <w:b/>
          <w:szCs w:val="22"/>
          <w:lang w:val="en-GB"/>
        </w:rPr>
        <w:t>Mnasri</w:t>
      </w:r>
      <w:proofErr w:type="spellEnd"/>
      <w:r w:rsidRPr="006B6F93">
        <w:rPr>
          <w:b/>
          <w:szCs w:val="22"/>
          <w:lang w:val="en-GB"/>
        </w:rPr>
        <w:t xml:space="preserve">, K. and </w:t>
      </w:r>
      <w:proofErr w:type="spellStart"/>
      <w:r w:rsidRPr="006B6F93">
        <w:rPr>
          <w:b/>
          <w:szCs w:val="22"/>
          <w:lang w:val="en-GB"/>
        </w:rPr>
        <w:t>Abaoub</w:t>
      </w:r>
      <w:proofErr w:type="spellEnd"/>
      <w:r w:rsidRPr="006B6F93">
        <w:rPr>
          <w:b/>
          <w:szCs w:val="22"/>
          <w:lang w:val="en-GB"/>
        </w:rPr>
        <w:t>, E. (2010)</w:t>
      </w:r>
      <w:r w:rsidR="006B6F93" w:rsidRPr="006B6F93">
        <w:rPr>
          <w:b/>
          <w:szCs w:val="22"/>
          <w:lang w:val="en-GB"/>
        </w:rPr>
        <w:t>.</w:t>
      </w:r>
      <w:r w:rsidRPr="006B6F93">
        <w:rPr>
          <w:color w:val="222222"/>
          <w:sz w:val="19"/>
          <w:szCs w:val="19"/>
          <w:lang w:val="en-GB"/>
        </w:rPr>
        <w:t xml:space="preserve"> </w:t>
      </w:r>
      <w:r w:rsidR="006B6F93">
        <w:rPr>
          <w:color w:val="222222"/>
          <w:sz w:val="19"/>
          <w:szCs w:val="19"/>
          <w:lang w:val="en-GB"/>
        </w:rPr>
        <w:t>“</w:t>
      </w:r>
      <w:r w:rsidRPr="006B6F93">
        <w:t xml:space="preserve">Measuring shareholder value in </w:t>
      </w:r>
      <w:r w:rsidR="006B6F93" w:rsidRPr="006B6F93">
        <w:t>T</w:t>
      </w:r>
      <w:r w:rsidRPr="006B6F93">
        <w:t>unisian</w:t>
      </w:r>
      <w:r w:rsidRPr="006B6F93">
        <w:rPr>
          <w:color w:val="1A0DAB"/>
          <w:sz w:val="19"/>
          <w:szCs w:val="19"/>
          <w:lang w:val="en-GB"/>
        </w:rPr>
        <w:t xml:space="preserve"> </w:t>
      </w:r>
      <w:r w:rsidRPr="006B6F93">
        <w:t>banking</w:t>
      </w:r>
      <w:r w:rsidR="006B6F93">
        <w:t>”</w:t>
      </w:r>
      <w:r w:rsidR="006B6F93" w:rsidRPr="006B6F93">
        <w:t xml:space="preserve">, </w:t>
      </w:r>
      <w:r w:rsidR="006B6F93" w:rsidRPr="006B6F93">
        <w:rPr>
          <w:b/>
        </w:rPr>
        <w:t>International Journal of Accounting,</w:t>
      </w:r>
      <w:r w:rsidR="006B6F93" w:rsidRPr="006B6F93">
        <w:rPr>
          <w:rFonts w:cs="Arial"/>
          <w:b/>
          <w:bCs/>
          <w:szCs w:val="22"/>
        </w:rPr>
        <w:t xml:space="preserve"> </w:t>
      </w:r>
      <w:r w:rsidR="006B6F93" w:rsidRPr="005A0CB7">
        <w:rPr>
          <w:rFonts w:cs="Arial"/>
          <w:b/>
          <w:bCs/>
          <w:szCs w:val="22"/>
        </w:rPr>
        <w:t>Auditing and Performance Evaluation</w:t>
      </w:r>
      <w:r w:rsidR="006B6F93" w:rsidRPr="006B6F93">
        <w:t xml:space="preserve"> </w:t>
      </w:r>
      <w:r w:rsidR="006B6F93">
        <w:t>7 (1-2), 120-149.</w:t>
      </w:r>
    </w:p>
    <w:p w:rsidR="006B6F93" w:rsidRDefault="006B6F93" w:rsidP="006B6F93">
      <w:pPr>
        <w:pStyle w:val="ListParagraph"/>
        <w:rPr>
          <w:b/>
          <w:szCs w:val="22"/>
        </w:rPr>
      </w:pPr>
    </w:p>
    <w:p w:rsidR="006B6F93" w:rsidRPr="005D0DB2" w:rsidRDefault="005D0DB2" w:rsidP="00CE137A">
      <w:pPr>
        <w:numPr>
          <w:ilvl w:val="0"/>
          <w:numId w:val="7"/>
        </w:numPr>
        <w:jc w:val="both"/>
        <w:rPr>
          <w:szCs w:val="22"/>
          <w:lang w:val="en-GB"/>
        </w:rPr>
      </w:pPr>
      <w:r w:rsidRPr="005D0DB2">
        <w:rPr>
          <w:b/>
          <w:szCs w:val="22"/>
          <w:lang w:val="en-GB"/>
        </w:rPr>
        <w:t>Parnell,</w:t>
      </w:r>
      <w:r>
        <w:rPr>
          <w:b/>
          <w:szCs w:val="22"/>
          <w:lang w:val="en-GB"/>
        </w:rPr>
        <w:t xml:space="preserve"> J.A. </w:t>
      </w:r>
      <w:r w:rsidRPr="005D0DB2">
        <w:rPr>
          <w:b/>
          <w:szCs w:val="22"/>
          <w:lang w:val="en-GB"/>
        </w:rPr>
        <w:t>(2010)</w:t>
      </w:r>
      <w:r>
        <w:rPr>
          <w:b/>
          <w:szCs w:val="22"/>
          <w:lang w:val="en-GB"/>
        </w:rPr>
        <w:t>.</w:t>
      </w:r>
      <w:r w:rsidRPr="005D0DB2">
        <w:rPr>
          <w:b/>
          <w:szCs w:val="22"/>
          <w:lang w:val="en-GB"/>
        </w:rPr>
        <w:t xml:space="preserve"> </w:t>
      </w:r>
      <w:r w:rsidRPr="005D0DB2">
        <w:rPr>
          <w:szCs w:val="22"/>
          <w:lang w:val="en-GB"/>
        </w:rPr>
        <w:t>"Strategic clarity, business strategy and performance",</w:t>
      </w:r>
      <w:r w:rsidRPr="005D0DB2">
        <w:rPr>
          <w:b/>
          <w:szCs w:val="22"/>
          <w:lang w:val="en-GB"/>
        </w:rPr>
        <w:t xml:space="preserve"> Journal of Strategy and Management, </w:t>
      </w:r>
      <w:r w:rsidRPr="005D0DB2">
        <w:rPr>
          <w:szCs w:val="22"/>
          <w:lang w:val="en-GB"/>
        </w:rPr>
        <w:t xml:space="preserve">3 </w:t>
      </w:r>
      <w:r>
        <w:rPr>
          <w:szCs w:val="22"/>
          <w:lang w:val="en-GB"/>
        </w:rPr>
        <w:t>(</w:t>
      </w:r>
      <w:r w:rsidRPr="005D0DB2">
        <w:rPr>
          <w:szCs w:val="22"/>
          <w:lang w:val="en-GB"/>
        </w:rPr>
        <w:t>4</w:t>
      </w:r>
      <w:r>
        <w:rPr>
          <w:szCs w:val="22"/>
          <w:lang w:val="en-GB"/>
        </w:rPr>
        <w:t>)</w:t>
      </w:r>
      <w:r w:rsidRPr="005D0DB2">
        <w:rPr>
          <w:szCs w:val="22"/>
          <w:lang w:val="en-GB"/>
        </w:rPr>
        <w:t>,</w:t>
      </w:r>
      <w:r>
        <w:rPr>
          <w:szCs w:val="22"/>
          <w:lang w:val="en-GB"/>
        </w:rPr>
        <w:t xml:space="preserve"> </w:t>
      </w:r>
      <w:r w:rsidRPr="005D0DB2">
        <w:rPr>
          <w:szCs w:val="22"/>
          <w:lang w:val="en-GB"/>
        </w:rPr>
        <w:t>304-324</w:t>
      </w:r>
      <w:r>
        <w:rPr>
          <w:szCs w:val="22"/>
          <w:lang w:val="en-GB"/>
        </w:rPr>
        <w:t>.</w:t>
      </w:r>
    </w:p>
    <w:p w:rsidR="003C5F58" w:rsidRDefault="003C5F58" w:rsidP="003C5F58">
      <w:pPr>
        <w:pStyle w:val="ListParagraph"/>
        <w:rPr>
          <w:b/>
          <w:szCs w:val="22"/>
        </w:rPr>
      </w:pPr>
    </w:p>
    <w:p w:rsidR="003C5F58" w:rsidRDefault="003C5F58" w:rsidP="00CE137A">
      <w:pPr>
        <w:numPr>
          <w:ilvl w:val="0"/>
          <w:numId w:val="7"/>
        </w:numPr>
        <w:jc w:val="both"/>
      </w:pPr>
      <w:r w:rsidRPr="003C5F58">
        <w:rPr>
          <w:b/>
        </w:rPr>
        <w:t>Sharma, A.K and Kumar, S. (2010).</w:t>
      </w:r>
      <w:r>
        <w:rPr>
          <w:color w:val="006621"/>
        </w:rPr>
        <w:t xml:space="preserve"> “</w:t>
      </w:r>
      <w:hyperlink r:id="rId37" w:history="1">
        <w:r w:rsidRPr="003C5F58">
          <w:t>Economic value added (EVA)-literature review and relevant issues</w:t>
        </w:r>
      </w:hyperlink>
      <w:r>
        <w:t xml:space="preserve">”, </w:t>
      </w:r>
      <w:r w:rsidRPr="003C5F58">
        <w:rPr>
          <w:b/>
        </w:rPr>
        <w:t xml:space="preserve">International Journal of Economics and Finance, </w:t>
      </w:r>
      <w:r w:rsidRPr="003C5F58">
        <w:t>2(2), 200-220.</w:t>
      </w:r>
    </w:p>
    <w:p w:rsidR="00320993" w:rsidRDefault="00320993" w:rsidP="00320993">
      <w:pPr>
        <w:pStyle w:val="ListParagraph"/>
      </w:pPr>
    </w:p>
    <w:p w:rsidR="00320993" w:rsidRPr="00CE5099" w:rsidRDefault="00320993" w:rsidP="00CE137A">
      <w:pPr>
        <w:numPr>
          <w:ilvl w:val="0"/>
          <w:numId w:val="7"/>
        </w:numPr>
        <w:jc w:val="both"/>
      </w:pPr>
      <w:r w:rsidRPr="00320993">
        <w:rPr>
          <w:b/>
        </w:rPr>
        <w:t>Maja, J. (2010).</w:t>
      </w:r>
      <w:r>
        <w:t xml:space="preserve"> "Economic value added as a modern performance indicator." </w:t>
      </w:r>
      <w:r w:rsidRPr="00320993">
        <w:rPr>
          <w:b/>
          <w:iCs/>
        </w:rPr>
        <w:t>Perspectives of Innovations, Economics and Business</w:t>
      </w:r>
      <w:r>
        <w:t>, 6 (3),</w:t>
      </w:r>
      <w:r w:rsidR="006B173F">
        <w:t xml:space="preserve"> 94-97.</w:t>
      </w:r>
    </w:p>
    <w:p w:rsidR="007765D8" w:rsidRPr="005A0CB7" w:rsidRDefault="007765D8" w:rsidP="007765D8">
      <w:pPr>
        <w:jc w:val="both"/>
        <w:rPr>
          <w:b/>
          <w:szCs w:val="22"/>
        </w:rPr>
      </w:pPr>
    </w:p>
    <w:p w:rsidR="007765D8" w:rsidRPr="001C4DC1" w:rsidRDefault="007765D8" w:rsidP="00CE137A">
      <w:pPr>
        <w:numPr>
          <w:ilvl w:val="0"/>
          <w:numId w:val="7"/>
        </w:numPr>
        <w:jc w:val="both"/>
        <w:rPr>
          <w:rFonts w:cs="Arial"/>
          <w:szCs w:val="22"/>
          <w:lang w:val="en-GB"/>
        </w:rPr>
      </w:pPr>
      <w:r w:rsidRPr="005A0CB7">
        <w:rPr>
          <w:b/>
          <w:szCs w:val="22"/>
          <w:lang w:val="de-DE"/>
        </w:rPr>
        <w:lastRenderedPageBreak/>
        <w:t xml:space="preserve">Ernstberger, J., Egger, f. and Giebelstein, M. (2010). </w:t>
      </w:r>
      <w:r w:rsidRPr="005A0CB7">
        <w:rPr>
          <w:b/>
          <w:szCs w:val="22"/>
          <w:lang w:val="en-GB"/>
        </w:rPr>
        <w:t>“</w:t>
      </w:r>
      <w:r w:rsidRPr="005A0CB7">
        <w:rPr>
          <w:rFonts w:cs="Arial"/>
          <w:bCs/>
          <w:szCs w:val="22"/>
        </w:rPr>
        <w:t>Determinants and consequences of applying value-based performance measures: the German evidence”.</w:t>
      </w:r>
      <w:r w:rsidRPr="005A0CB7">
        <w:rPr>
          <w:rFonts w:cs="Arial"/>
          <w:b/>
          <w:bCs/>
          <w:szCs w:val="22"/>
        </w:rPr>
        <w:t xml:space="preserve"> International Journal of Accounting, Auditing and Performance Evaluation</w:t>
      </w:r>
      <w:r>
        <w:rPr>
          <w:rFonts w:cs="Arial"/>
          <w:b/>
          <w:bCs/>
          <w:szCs w:val="22"/>
        </w:rPr>
        <w:t xml:space="preserve">, </w:t>
      </w:r>
      <w:r>
        <w:rPr>
          <w:rFonts w:cs="Arial"/>
          <w:bCs/>
          <w:szCs w:val="22"/>
        </w:rPr>
        <w:t>6 (2-3), 224-248.</w:t>
      </w:r>
      <w:r w:rsidRPr="005A0CB7">
        <w:rPr>
          <w:rFonts w:ascii="Verdana" w:hAnsi="Verdana"/>
          <w:b/>
          <w:bCs/>
          <w:color w:val="333399"/>
          <w:sz w:val="18"/>
          <w:szCs w:val="18"/>
        </w:rPr>
        <w:t> </w:t>
      </w:r>
      <w:r>
        <w:rPr>
          <w:rFonts w:ascii="Verdana" w:hAnsi="Verdana"/>
          <w:b/>
          <w:bCs/>
          <w:color w:val="333399"/>
          <w:sz w:val="18"/>
          <w:szCs w:val="18"/>
        </w:rPr>
        <w:t> </w:t>
      </w:r>
    </w:p>
    <w:p w:rsidR="007765D8" w:rsidRPr="005A0CB7" w:rsidRDefault="007765D8" w:rsidP="007765D8">
      <w:pPr>
        <w:jc w:val="both"/>
        <w:rPr>
          <w:rFonts w:cs="Arial"/>
          <w:szCs w:val="22"/>
          <w:lang w:val="en-GB"/>
        </w:rPr>
      </w:pPr>
    </w:p>
    <w:p w:rsidR="007765D8" w:rsidRPr="006B6F93" w:rsidRDefault="007765D8" w:rsidP="00CE137A">
      <w:pPr>
        <w:numPr>
          <w:ilvl w:val="0"/>
          <w:numId w:val="7"/>
        </w:numPr>
        <w:jc w:val="both"/>
        <w:rPr>
          <w:szCs w:val="22"/>
        </w:rPr>
      </w:pPr>
      <w:proofErr w:type="spellStart"/>
      <w:r>
        <w:rPr>
          <w:b/>
          <w:bCs/>
          <w:sz w:val="23"/>
          <w:szCs w:val="23"/>
        </w:rPr>
        <w:t>Burksaitiene</w:t>
      </w:r>
      <w:proofErr w:type="spellEnd"/>
      <w:r>
        <w:rPr>
          <w:b/>
          <w:bCs/>
          <w:sz w:val="23"/>
          <w:szCs w:val="23"/>
        </w:rPr>
        <w:t xml:space="preserve">, D. (2009). </w:t>
      </w:r>
      <w:r w:rsidRPr="0071293C">
        <w:rPr>
          <w:bCs/>
          <w:sz w:val="23"/>
          <w:szCs w:val="23"/>
        </w:rPr>
        <w:t>“</w:t>
      </w:r>
      <w:r>
        <w:rPr>
          <w:bCs/>
          <w:sz w:val="23"/>
          <w:szCs w:val="23"/>
        </w:rPr>
        <w:t xml:space="preserve">Measurement of Value Creation: Economic Value Added and Net Present Value”. </w:t>
      </w:r>
      <w:r>
        <w:rPr>
          <w:b/>
          <w:bCs/>
          <w:sz w:val="23"/>
          <w:szCs w:val="23"/>
        </w:rPr>
        <w:t>Economics and Management</w:t>
      </w:r>
      <w:r>
        <w:rPr>
          <w:bCs/>
          <w:sz w:val="23"/>
          <w:szCs w:val="23"/>
        </w:rPr>
        <w:t>, 14, 709-714.</w:t>
      </w:r>
    </w:p>
    <w:p w:rsidR="006B6F93" w:rsidRDefault="006B6F93" w:rsidP="006B6F93">
      <w:pPr>
        <w:pStyle w:val="ListParagraph"/>
        <w:rPr>
          <w:szCs w:val="22"/>
        </w:rPr>
      </w:pPr>
    </w:p>
    <w:p w:rsidR="006B6F93" w:rsidRPr="000A6FFE" w:rsidRDefault="00FF3267" w:rsidP="00CE137A">
      <w:pPr>
        <w:numPr>
          <w:ilvl w:val="0"/>
          <w:numId w:val="7"/>
        </w:numPr>
        <w:jc w:val="both"/>
        <w:rPr>
          <w:bCs/>
          <w:szCs w:val="22"/>
        </w:rPr>
      </w:pPr>
      <w:hyperlink r:id="rId38" w:history="1">
        <w:proofErr w:type="spellStart"/>
        <w:r w:rsidR="006B6F93" w:rsidRPr="000A6FFE">
          <w:rPr>
            <w:b/>
            <w:bCs/>
            <w:szCs w:val="22"/>
          </w:rPr>
          <w:t>Beisland</w:t>
        </w:r>
        <w:proofErr w:type="spellEnd"/>
      </w:hyperlink>
      <w:r w:rsidR="006B6F93" w:rsidRPr="000A6FFE">
        <w:rPr>
          <w:b/>
          <w:bCs/>
          <w:szCs w:val="22"/>
        </w:rPr>
        <w:t>, L.A. (2009)</w:t>
      </w:r>
      <w:r w:rsidR="006B6F93" w:rsidRPr="000A6FFE">
        <w:rPr>
          <w:bCs/>
          <w:szCs w:val="22"/>
        </w:rPr>
        <w:t>.  “</w:t>
      </w:r>
      <w:hyperlink r:id="rId39" w:history="1">
        <w:r w:rsidR="006B6F93" w:rsidRPr="000A6FFE">
          <w:rPr>
            <w:bCs/>
            <w:szCs w:val="22"/>
          </w:rPr>
          <w:t>A review of the value relevance literature</w:t>
        </w:r>
      </w:hyperlink>
      <w:r w:rsidR="006B6F93" w:rsidRPr="000A6FFE">
        <w:rPr>
          <w:bCs/>
          <w:szCs w:val="22"/>
        </w:rPr>
        <w:t xml:space="preserve">”, </w:t>
      </w:r>
      <w:r w:rsidR="006B6F93" w:rsidRPr="000A6FFE">
        <w:rPr>
          <w:b/>
          <w:bCs/>
          <w:szCs w:val="22"/>
        </w:rPr>
        <w:t>The Open Business Journal</w:t>
      </w:r>
      <w:r w:rsidR="006B6F93" w:rsidRPr="000A6FFE">
        <w:rPr>
          <w:bCs/>
          <w:szCs w:val="22"/>
        </w:rPr>
        <w:t xml:space="preserve">, </w:t>
      </w:r>
      <w:r w:rsidR="0072523E" w:rsidRPr="000A6FFE">
        <w:rPr>
          <w:bCs/>
          <w:szCs w:val="22"/>
          <w:lang w:val="en-GB"/>
        </w:rPr>
        <w:t>2, 7-27.</w:t>
      </w:r>
    </w:p>
    <w:p w:rsidR="000A6FFE" w:rsidRDefault="000A6FFE" w:rsidP="000A6FFE">
      <w:pPr>
        <w:pStyle w:val="ListParagraph"/>
        <w:rPr>
          <w:bCs/>
          <w:sz w:val="23"/>
          <w:szCs w:val="23"/>
        </w:rPr>
      </w:pPr>
    </w:p>
    <w:p w:rsidR="000A6FFE" w:rsidRDefault="000A6FFE" w:rsidP="00CE137A">
      <w:pPr>
        <w:numPr>
          <w:ilvl w:val="0"/>
          <w:numId w:val="7"/>
        </w:numPr>
        <w:jc w:val="both"/>
        <w:rPr>
          <w:szCs w:val="22"/>
          <w:lang w:val="de-DE"/>
        </w:rPr>
      </w:pPr>
      <w:r w:rsidRPr="00CE5099">
        <w:rPr>
          <w:b/>
          <w:szCs w:val="22"/>
          <w:lang w:val="de-DE"/>
        </w:rPr>
        <w:t>Maditinos,</w:t>
      </w:r>
      <w:r>
        <w:rPr>
          <w:b/>
          <w:szCs w:val="22"/>
          <w:lang w:val="de-DE"/>
        </w:rPr>
        <w:t xml:space="preserve"> D,I., </w:t>
      </w:r>
      <w:r w:rsidRPr="00CE5099">
        <w:rPr>
          <w:b/>
          <w:szCs w:val="22"/>
          <w:lang w:val="de-DE"/>
        </w:rPr>
        <w:t>Šević,</w:t>
      </w:r>
      <w:r>
        <w:rPr>
          <w:b/>
          <w:szCs w:val="22"/>
          <w:lang w:val="de-DE"/>
        </w:rPr>
        <w:t xml:space="preserve"> Z. and </w:t>
      </w:r>
      <w:r w:rsidRPr="00CE5099">
        <w:rPr>
          <w:b/>
          <w:szCs w:val="22"/>
          <w:lang w:val="de-DE"/>
        </w:rPr>
        <w:t>Theriou,</w:t>
      </w:r>
      <w:r>
        <w:rPr>
          <w:b/>
          <w:szCs w:val="22"/>
          <w:lang w:val="de-DE"/>
        </w:rPr>
        <w:t xml:space="preserve"> N.G.</w:t>
      </w:r>
      <w:r w:rsidRPr="00CE5099">
        <w:rPr>
          <w:b/>
          <w:szCs w:val="22"/>
          <w:lang w:val="de-DE"/>
        </w:rPr>
        <w:t xml:space="preserve"> (2009)</w:t>
      </w:r>
      <w:r>
        <w:rPr>
          <w:b/>
          <w:szCs w:val="22"/>
          <w:lang w:val="de-DE"/>
        </w:rPr>
        <w:t>.</w:t>
      </w:r>
      <w:r w:rsidRPr="00CE5099">
        <w:rPr>
          <w:b/>
          <w:szCs w:val="22"/>
          <w:lang w:val="de-DE"/>
        </w:rPr>
        <w:t xml:space="preserve"> </w:t>
      </w:r>
      <w:r w:rsidRPr="00CE5099">
        <w:rPr>
          <w:szCs w:val="22"/>
          <w:lang w:val="de-DE"/>
        </w:rPr>
        <w:t>"Modelling traditional accounting and modern value</w:t>
      </w:r>
      <w:r>
        <w:rPr>
          <w:szCs w:val="22"/>
          <w:lang w:val="de-DE"/>
        </w:rPr>
        <w:t xml:space="preserve"> </w:t>
      </w:r>
      <w:r w:rsidRPr="00CE5099">
        <w:rPr>
          <w:szCs w:val="22"/>
          <w:lang w:val="de-DE"/>
        </w:rPr>
        <w:t>based performance measures to explain stock market returns in the Athens Stock Exchange (ASE)",</w:t>
      </w:r>
      <w:r w:rsidRPr="00CE5099">
        <w:rPr>
          <w:b/>
          <w:szCs w:val="22"/>
          <w:lang w:val="de-DE"/>
        </w:rPr>
        <w:t xml:space="preserve"> Journal of Modelling in Management, </w:t>
      </w:r>
      <w:r w:rsidRPr="00CE5099">
        <w:rPr>
          <w:szCs w:val="22"/>
          <w:lang w:val="de-DE"/>
        </w:rPr>
        <w:t xml:space="preserve">4 </w:t>
      </w:r>
      <w:r>
        <w:rPr>
          <w:szCs w:val="22"/>
          <w:lang w:val="de-DE"/>
        </w:rPr>
        <w:t>(</w:t>
      </w:r>
      <w:r w:rsidRPr="00CE5099">
        <w:rPr>
          <w:szCs w:val="22"/>
          <w:lang w:val="de-DE"/>
        </w:rPr>
        <w:t>3</w:t>
      </w:r>
      <w:r>
        <w:rPr>
          <w:szCs w:val="22"/>
          <w:lang w:val="de-DE"/>
        </w:rPr>
        <w:t>)</w:t>
      </w:r>
      <w:r w:rsidRPr="00CE5099">
        <w:rPr>
          <w:szCs w:val="22"/>
          <w:lang w:val="de-DE"/>
        </w:rPr>
        <w:t>, 182-201</w:t>
      </w:r>
      <w:r>
        <w:rPr>
          <w:szCs w:val="22"/>
          <w:lang w:val="de-DE"/>
        </w:rPr>
        <w:t>.</w:t>
      </w:r>
    </w:p>
    <w:p w:rsidR="001558C0" w:rsidRPr="00CE5099" w:rsidRDefault="001558C0" w:rsidP="001558C0">
      <w:pPr>
        <w:jc w:val="both"/>
        <w:rPr>
          <w:szCs w:val="22"/>
          <w:lang w:val="de-DE"/>
        </w:rPr>
      </w:pPr>
    </w:p>
    <w:p w:rsidR="00D76953" w:rsidRDefault="00D76953" w:rsidP="00CE137A">
      <w:pPr>
        <w:numPr>
          <w:ilvl w:val="0"/>
          <w:numId w:val="7"/>
        </w:numPr>
        <w:jc w:val="both"/>
        <w:rPr>
          <w:b/>
          <w:bCs/>
          <w:szCs w:val="22"/>
        </w:rPr>
      </w:pPr>
      <w:r w:rsidRPr="00D76953">
        <w:rPr>
          <w:b/>
          <w:bCs/>
          <w:szCs w:val="22"/>
        </w:rPr>
        <w:t xml:space="preserve"> </w:t>
      </w:r>
      <w:proofErr w:type="spellStart"/>
      <w:r w:rsidRPr="00D76953">
        <w:rPr>
          <w:b/>
          <w:bCs/>
          <w:szCs w:val="22"/>
        </w:rPr>
        <w:t>Mandilas</w:t>
      </w:r>
      <w:proofErr w:type="spellEnd"/>
      <w:r w:rsidRPr="00D76953">
        <w:rPr>
          <w:b/>
          <w:bCs/>
          <w:szCs w:val="22"/>
        </w:rPr>
        <w:t xml:space="preserve">, A., </w:t>
      </w:r>
      <w:proofErr w:type="spellStart"/>
      <w:r w:rsidRPr="00D76953">
        <w:rPr>
          <w:b/>
          <w:bCs/>
          <w:szCs w:val="22"/>
        </w:rPr>
        <w:t>Floropoulos</w:t>
      </w:r>
      <w:proofErr w:type="spellEnd"/>
      <w:r w:rsidRPr="00D76953">
        <w:rPr>
          <w:b/>
          <w:bCs/>
          <w:szCs w:val="22"/>
        </w:rPr>
        <w:t xml:space="preserve">, I., </w:t>
      </w:r>
      <w:proofErr w:type="spellStart"/>
      <w:r w:rsidRPr="00D76953">
        <w:rPr>
          <w:b/>
          <w:bCs/>
          <w:szCs w:val="22"/>
        </w:rPr>
        <w:t>Pipiliagkopoulos</w:t>
      </w:r>
      <w:proofErr w:type="spellEnd"/>
      <w:r w:rsidRPr="00D76953">
        <w:rPr>
          <w:b/>
          <w:bCs/>
          <w:szCs w:val="22"/>
        </w:rPr>
        <w:t xml:space="preserve">, M. and </w:t>
      </w:r>
      <w:proofErr w:type="spellStart"/>
      <w:r w:rsidRPr="00D76953">
        <w:rPr>
          <w:b/>
          <w:bCs/>
          <w:szCs w:val="22"/>
        </w:rPr>
        <w:t>Angelakis</w:t>
      </w:r>
      <w:proofErr w:type="spellEnd"/>
      <w:r w:rsidRPr="00D76953">
        <w:rPr>
          <w:b/>
          <w:bCs/>
          <w:szCs w:val="22"/>
        </w:rPr>
        <w:t xml:space="preserve">, G. (2009). </w:t>
      </w:r>
      <w:r w:rsidR="000A6FFE">
        <w:rPr>
          <w:b/>
          <w:bCs/>
          <w:szCs w:val="22"/>
        </w:rPr>
        <w:t>“</w:t>
      </w:r>
      <w:r w:rsidRPr="00D76953">
        <w:rPr>
          <w:rFonts w:cs="Arial"/>
          <w:szCs w:val="22"/>
        </w:rPr>
        <w:t>EVA Reconsidered for the Greek Capital Market</w:t>
      </w:r>
      <w:r w:rsidR="000A6FFE">
        <w:rPr>
          <w:rFonts w:cs="Arial"/>
          <w:szCs w:val="22"/>
        </w:rPr>
        <w:t>”,</w:t>
      </w:r>
      <w:r w:rsidRPr="00D76953">
        <w:rPr>
          <w:b/>
          <w:szCs w:val="22"/>
        </w:rPr>
        <w:t xml:space="preserve"> European Research Studies</w:t>
      </w:r>
      <w:r w:rsidR="000A6FFE">
        <w:rPr>
          <w:b/>
          <w:szCs w:val="22"/>
        </w:rPr>
        <w:t>,</w:t>
      </w:r>
      <w:r w:rsidRPr="00D76953">
        <w:rPr>
          <w:b/>
          <w:bCs/>
          <w:szCs w:val="22"/>
        </w:rPr>
        <w:t> </w:t>
      </w:r>
      <w:r w:rsidRPr="00D76953">
        <w:rPr>
          <w:bCs/>
          <w:szCs w:val="22"/>
        </w:rPr>
        <w:t>12(2), 37-54</w:t>
      </w:r>
      <w:r w:rsidRPr="00D76953">
        <w:rPr>
          <w:b/>
          <w:bCs/>
          <w:szCs w:val="22"/>
        </w:rPr>
        <w:t>.</w:t>
      </w:r>
    </w:p>
    <w:p w:rsidR="001558C0" w:rsidRDefault="001558C0" w:rsidP="001558C0">
      <w:pPr>
        <w:pStyle w:val="ListParagraph"/>
        <w:rPr>
          <w:b/>
          <w:bCs/>
          <w:szCs w:val="22"/>
        </w:rPr>
      </w:pPr>
    </w:p>
    <w:p w:rsidR="001558C0" w:rsidRPr="001558C0" w:rsidRDefault="001558C0" w:rsidP="00CE137A">
      <w:pPr>
        <w:numPr>
          <w:ilvl w:val="0"/>
          <w:numId w:val="7"/>
        </w:numPr>
        <w:jc w:val="both"/>
        <w:rPr>
          <w:bCs/>
          <w:szCs w:val="22"/>
        </w:rPr>
      </w:pPr>
      <w:r w:rsidRPr="001558C0">
        <w:rPr>
          <w:b/>
          <w:bCs/>
          <w:szCs w:val="22"/>
        </w:rPr>
        <w:t>Holler, A. (2009).</w:t>
      </w:r>
      <w:r>
        <w:rPr>
          <w:bCs/>
          <w:szCs w:val="22"/>
        </w:rPr>
        <w:t xml:space="preserve"> “</w:t>
      </w:r>
      <w:r w:rsidRPr="001558C0">
        <w:rPr>
          <w:bCs/>
          <w:szCs w:val="22"/>
        </w:rPr>
        <w:t>New metrics for value-based management: Enhancement of performance measur</w:t>
      </w:r>
      <w:r w:rsidR="003D4709">
        <w:rPr>
          <w:bCs/>
          <w:szCs w:val="22"/>
        </w:rPr>
        <w:t>ement and empirical evidence on value-relevance</w:t>
      </w:r>
      <w:r>
        <w:rPr>
          <w:bCs/>
          <w:szCs w:val="22"/>
        </w:rPr>
        <w:t>”</w:t>
      </w:r>
      <w:r w:rsidR="003D4709">
        <w:rPr>
          <w:bCs/>
          <w:szCs w:val="22"/>
        </w:rPr>
        <w:t xml:space="preserve">. Published by </w:t>
      </w:r>
      <w:proofErr w:type="spellStart"/>
      <w:r w:rsidR="003D4709">
        <w:rPr>
          <w:bCs/>
          <w:szCs w:val="22"/>
        </w:rPr>
        <w:t>Gabler</w:t>
      </w:r>
      <w:proofErr w:type="spellEnd"/>
      <w:r w:rsidR="003D4709">
        <w:rPr>
          <w:bCs/>
          <w:szCs w:val="22"/>
        </w:rPr>
        <w:t>-Research, Germany.</w:t>
      </w:r>
    </w:p>
    <w:p w:rsidR="007765D8" w:rsidRPr="001C4DC1" w:rsidRDefault="007765D8" w:rsidP="007765D8">
      <w:pPr>
        <w:ind w:left="360"/>
        <w:jc w:val="both"/>
        <w:rPr>
          <w:szCs w:val="22"/>
        </w:rPr>
      </w:pPr>
    </w:p>
    <w:p w:rsidR="007765D8" w:rsidRPr="00383286" w:rsidRDefault="007765D8" w:rsidP="00CE137A">
      <w:pPr>
        <w:numPr>
          <w:ilvl w:val="0"/>
          <w:numId w:val="7"/>
        </w:numPr>
        <w:jc w:val="both"/>
        <w:rPr>
          <w:szCs w:val="22"/>
        </w:rPr>
      </w:pPr>
      <w:r>
        <w:rPr>
          <w:b/>
          <w:szCs w:val="22"/>
        </w:rPr>
        <w:t xml:space="preserve">De </w:t>
      </w:r>
      <w:proofErr w:type="spellStart"/>
      <w:r>
        <w:rPr>
          <w:b/>
          <w:szCs w:val="22"/>
        </w:rPr>
        <w:t>Jager</w:t>
      </w:r>
      <w:proofErr w:type="spellEnd"/>
      <w:r>
        <w:rPr>
          <w:b/>
          <w:szCs w:val="22"/>
        </w:rPr>
        <w:t>, P. (2008). “</w:t>
      </w:r>
      <w:r w:rsidRPr="00D430DC">
        <w:rPr>
          <w:szCs w:val="22"/>
        </w:rPr>
        <w:t>Panel Data Techniques and Accounting Research</w:t>
      </w:r>
      <w:r>
        <w:rPr>
          <w:szCs w:val="22"/>
        </w:rPr>
        <w:t xml:space="preserve">”. </w:t>
      </w:r>
      <w:proofErr w:type="spellStart"/>
      <w:r w:rsidRPr="00383286">
        <w:rPr>
          <w:rFonts w:cs="Arial"/>
          <w:b/>
          <w:iCs/>
          <w:color w:val="000000"/>
          <w:szCs w:val="22"/>
        </w:rPr>
        <w:t>Meditari</w:t>
      </w:r>
      <w:proofErr w:type="spellEnd"/>
      <w:r w:rsidRPr="00383286">
        <w:rPr>
          <w:rFonts w:cs="Arial"/>
          <w:b/>
          <w:iCs/>
          <w:color w:val="000000"/>
          <w:szCs w:val="22"/>
        </w:rPr>
        <w:t xml:space="preserve"> Accountancy Research, </w:t>
      </w:r>
      <w:r w:rsidRPr="00383286">
        <w:rPr>
          <w:rFonts w:cs="Arial"/>
          <w:iCs/>
          <w:color w:val="000000"/>
          <w:szCs w:val="22"/>
        </w:rPr>
        <w:t xml:space="preserve">16 (2), </w:t>
      </w:r>
      <w:r>
        <w:rPr>
          <w:rFonts w:cs="Arial"/>
          <w:iCs/>
          <w:color w:val="000000"/>
          <w:szCs w:val="22"/>
        </w:rPr>
        <w:t>1-16.</w:t>
      </w:r>
    </w:p>
    <w:p w:rsidR="007765D8" w:rsidRPr="001C4DC1" w:rsidRDefault="007765D8" w:rsidP="007765D8">
      <w:pPr>
        <w:ind w:left="360"/>
        <w:jc w:val="both"/>
        <w:rPr>
          <w:szCs w:val="22"/>
        </w:rPr>
      </w:pPr>
    </w:p>
    <w:p w:rsidR="007765D8" w:rsidRDefault="007765D8" w:rsidP="00CE137A">
      <w:pPr>
        <w:numPr>
          <w:ilvl w:val="0"/>
          <w:numId w:val="7"/>
        </w:numPr>
        <w:jc w:val="both"/>
        <w:rPr>
          <w:szCs w:val="22"/>
        </w:rPr>
      </w:pPr>
      <w:r>
        <w:rPr>
          <w:b/>
          <w:szCs w:val="22"/>
        </w:rPr>
        <w:t>Parnell, J. (2008).</w:t>
      </w:r>
      <w:r>
        <w:rPr>
          <w:szCs w:val="22"/>
        </w:rPr>
        <w:t xml:space="preserve"> “Assessing Theory and Practice in Competitive Strategy:</w:t>
      </w:r>
      <w:r w:rsidR="006B6F93">
        <w:rPr>
          <w:szCs w:val="22"/>
        </w:rPr>
        <w:t xml:space="preserve"> </w:t>
      </w:r>
      <w:r>
        <w:rPr>
          <w:szCs w:val="22"/>
        </w:rPr>
        <w:t xml:space="preserve">Challenges and Future Directions”. </w:t>
      </w:r>
      <w:r>
        <w:rPr>
          <w:b/>
          <w:szCs w:val="22"/>
        </w:rPr>
        <w:t>Journal of Centrum Cathedra</w:t>
      </w:r>
      <w:r>
        <w:rPr>
          <w:szCs w:val="22"/>
        </w:rPr>
        <w:t>, 1(2), 12-27.</w:t>
      </w:r>
    </w:p>
    <w:p w:rsidR="007765D8" w:rsidRPr="001C4DC1" w:rsidRDefault="007765D8" w:rsidP="007765D8">
      <w:pPr>
        <w:ind w:left="360"/>
        <w:jc w:val="both"/>
        <w:rPr>
          <w:szCs w:val="22"/>
        </w:rPr>
      </w:pPr>
    </w:p>
    <w:p w:rsidR="007765D8" w:rsidRPr="00F8227D" w:rsidRDefault="007765D8" w:rsidP="00CE137A">
      <w:pPr>
        <w:numPr>
          <w:ilvl w:val="0"/>
          <w:numId w:val="7"/>
        </w:numPr>
        <w:jc w:val="both"/>
        <w:rPr>
          <w:szCs w:val="22"/>
        </w:rPr>
      </w:pPr>
      <w:r>
        <w:rPr>
          <w:rFonts w:cs="Arial"/>
          <w:b/>
          <w:iCs/>
          <w:color w:val="000000"/>
          <w:szCs w:val="22"/>
        </w:rPr>
        <w:t xml:space="preserve">Erasmus, PD. (2008). </w:t>
      </w:r>
      <w:r>
        <w:rPr>
          <w:rFonts w:cs="Arial"/>
          <w:iCs/>
          <w:color w:val="000000"/>
          <w:szCs w:val="22"/>
        </w:rPr>
        <w:t xml:space="preserve">“Evaluating the information content of nominal and inflation-adjusted versions of the measure Economic Value Added (EVA)”. </w:t>
      </w:r>
      <w:proofErr w:type="spellStart"/>
      <w:r w:rsidRPr="00383286">
        <w:rPr>
          <w:rFonts w:cs="Arial"/>
          <w:b/>
          <w:iCs/>
          <w:color w:val="000000"/>
          <w:szCs w:val="22"/>
        </w:rPr>
        <w:t>Meditari</w:t>
      </w:r>
      <w:proofErr w:type="spellEnd"/>
      <w:r w:rsidRPr="00383286">
        <w:rPr>
          <w:rFonts w:cs="Arial"/>
          <w:b/>
          <w:iCs/>
          <w:color w:val="000000"/>
          <w:szCs w:val="22"/>
        </w:rPr>
        <w:t xml:space="preserve"> Accountancy Research, </w:t>
      </w:r>
      <w:r w:rsidRPr="00383286">
        <w:rPr>
          <w:rFonts w:cs="Arial"/>
          <w:iCs/>
          <w:color w:val="000000"/>
          <w:szCs w:val="22"/>
        </w:rPr>
        <w:t xml:space="preserve">16 (2), </w:t>
      </w:r>
      <w:r>
        <w:rPr>
          <w:rFonts w:cs="Arial"/>
          <w:iCs/>
          <w:color w:val="000000"/>
          <w:szCs w:val="22"/>
        </w:rPr>
        <w:t>69-87.</w:t>
      </w:r>
    </w:p>
    <w:p w:rsidR="007765D8" w:rsidRPr="001C4DC1" w:rsidRDefault="007765D8" w:rsidP="007765D8">
      <w:pPr>
        <w:ind w:left="360"/>
        <w:jc w:val="both"/>
        <w:rPr>
          <w:szCs w:val="22"/>
        </w:rPr>
      </w:pPr>
    </w:p>
    <w:p w:rsidR="007765D8" w:rsidRPr="00F8227D" w:rsidRDefault="007765D8" w:rsidP="00CE137A">
      <w:pPr>
        <w:numPr>
          <w:ilvl w:val="0"/>
          <w:numId w:val="7"/>
        </w:numPr>
        <w:jc w:val="both"/>
        <w:rPr>
          <w:szCs w:val="22"/>
        </w:rPr>
      </w:pPr>
      <w:proofErr w:type="spellStart"/>
      <w:r w:rsidRPr="00F8227D">
        <w:rPr>
          <w:b/>
          <w:szCs w:val="22"/>
        </w:rPr>
        <w:t>Petravicious</w:t>
      </w:r>
      <w:proofErr w:type="spellEnd"/>
      <w:r w:rsidRPr="00F8227D">
        <w:rPr>
          <w:b/>
          <w:szCs w:val="22"/>
        </w:rPr>
        <w:t xml:space="preserve">, T. and </w:t>
      </w:r>
      <w:proofErr w:type="spellStart"/>
      <w:r w:rsidRPr="00F8227D">
        <w:rPr>
          <w:b/>
          <w:szCs w:val="22"/>
        </w:rPr>
        <w:t>Tamosiuniene</w:t>
      </w:r>
      <w:proofErr w:type="spellEnd"/>
      <w:r w:rsidRPr="00F8227D">
        <w:rPr>
          <w:b/>
          <w:szCs w:val="22"/>
        </w:rPr>
        <w:t>, R. (2008).</w:t>
      </w:r>
      <w:r w:rsidRPr="00F8227D">
        <w:rPr>
          <w:szCs w:val="22"/>
        </w:rPr>
        <w:t xml:space="preserve"> “Corporate performance and the measures of value added”. </w:t>
      </w:r>
      <w:r w:rsidRPr="00F8227D">
        <w:rPr>
          <w:b/>
          <w:szCs w:val="22"/>
        </w:rPr>
        <w:t xml:space="preserve">Transport, </w:t>
      </w:r>
      <w:r w:rsidRPr="00F8227D">
        <w:rPr>
          <w:szCs w:val="22"/>
        </w:rPr>
        <w:t>23 (3), 194-201.</w:t>
      </w:r>
    </w:p>
    <w:p w:rsidR="007765D8" w:rsidRPr="001C4DC1" w:rsidRDefault="007765D8" w:rsidP="007765D8">
      <w:pPr>
        <w:ind w:left="360"/>
        <w:jc w:val="both"/>
        <w:rPr>
          <w:szCs w:val="22"/>
          <w:lang w:val="en-GB"/>
        </w:rPr>
      </w:pPr>
    </w:p>
    <w:p w:rsidR="007765D8" w:rsidRPr="00F8227D" w:rsidRDefault="007765D8" w:rsidP="00CE137A">
      <w:pPr>
        <w:numPr>
          <w:ilvl w:val="0"/>
          <w:numId w:val="7"/>
        </w:numPr>
        <w:jc w:val="both"/>
        <w:rPr>
          <w:szCs w:val="22"/>
          <w:lang w:val="en-GB"/>
        </w:rPr>
      </w:pPr>
      <w:proofErr w:type="spellStart"/>
      <w:r w:rsidRPr="00F8227D">
        <w:rPr>
          <w:b/>
          <w:szCs w:val="22"/>
        </w:rPr>
        <w:t>Sloof</w:t>
      </w:r>
      <w:proofErr w:type="spellEnd"/>
      <w:r w:rsidRPr="00F8227D">
        <w:rPr>
          <w:b/>
          <w:szCs w:val="22"/>
        </w:rPr>
        <w:t xml:space="preserve">, R. and M van </w:t>
      </w:r>
      <w:proofErr w:type="spellStart"/>
      <w:r w:rsidRPr="00F8227D">
        <w:rPr>
          <w:b/>
          <w:szCs w:val="22"/>
        </w:rPr>
        <w:t>Praag</w:t>
      </w:r>
      <w:proofErr w:type="spellEnd"/>
      <w:r w:rsidRPr="00F8227D">
        <w:rPr>
          <w:b/>
          <w:szCs w:val="22"/>
        </w:rPr>
        <w:t xml:space="preserve"> (2008). </w:t>
      </w:r>
      <w:r w:rsidRPr="00F8227D">
        <w:rPr>
          <w:szCs w:val="22"/>
        </w:rPr>
        <w:t xml:space="preserve">“The degradation of distorted performance </w:t>
      </w:r>
      <w:proofErr w:type="gramStart"/>
      <w:r w:rsidRPr="00F8227D">
        <w:rPr>
          <w:szCs w:val="22"/>
        </w:rPr>
        <w:t>measures :</w:t>
      </w:r>
      <w:proofErr w:type="gramEnd"/>
      <w:r w:rsidRPr="00F8227D">
        <w:rPr>
          <w:szCs w:val="22"/>
        </w:rPr>
        <w:t xml:space="preserve"> An application to residual income based measures”. </w:t>
      </w:r>
      <w:r w:rsidRPr="00F8227D">
        <w:rPr>
          <w:b/>
          <w:szCs w:val="22"/>
        </w:rPr>
        <w:t>Tinbergen Institute Discussion Paper</w:t>
      </w:r>
      <w:r w:rsidRPr="00F8227D">
        <w:rPr>
          <w:szCs w:val="22"/>
        </w:rPr>
        <w:t>, TI 2008-0723.</w:t>
      </w:r>
    </w:p>
    <w:p w:rsidR="007765D8" w:rsidRPr="001C4DC1" w:rsidRDefault="007765D8" w:rsidP="007765D8">
      <w:pPr>
        <w:ind w:left="360"/>
        <w:jc w:val="both"/>
        <w:rPr>
          <w:szCs w:val="22"/>
          <w:lang w:val="en-GB"/>
        </w:rPr>
      </w:pPr>
    </w:p>
    <w:p w:rsidR="007765D8" w:rsidRDefault="007765D8" w:rsidP="00CE137A">
      <w:pPr>
        <w:numPr>
          <w:ilvl w:val="0"/>
          <w:numId w:val="7"/>
        </w:numPr>
        <w:jc w:val="both"/>
        <w:rPr>
          <w:szCs w:val="22"/>
          <w:lang w:val="en-GB"/>
        </w:rPr>
      </w:pPr>
      <w:r w:rsidRPr="00F8227D">
        <w:rPr>
          <w:b/>
          <w:szCs w:val="22"/>
        </w:rPr>
        <w:t>Huang, D.</w:t>
      </w:r>
      <w:r w:rsidRPr="00F8227D">
        <w:rPr>
          <w:b/>
          <w:szCs w:val="22"/>
          <w:lang w:val="en-GB"/>
        </w:rPr>
        <w:t>T., Chen</w:t>
      </w:r>
      <w:r w:rsidRPr="00F8227D">
        <w:rPr>
          <w:szCs w:val="22"/>
          <w:lang w:val="en-GB"/>
        </w:rPr>
        <w:t xml:space="preserve"> </w:t>
      </w:r>
      <w:r w:rsidRPr="00F8227D">
        <w:rPr>
          <w:b/>
          <w:szCs w:val="22"/>
          <w:lang w:val="en-GB"/>
        </w:rPr>
        <w:t>S.S. and Liu, Z.C. (2007).</w:t>
      </w:r>
      <w:r w:rsidRPr="00F8227D">
        <w:rPr>
          <w:szCs w:val="22"/>
          <w:lang w:val="en-GB"/>
        </w:rPr>
        <w:t xml:space="preserve"> “Board composition, capital expenditure and corporate value in high-technology firms”. </w:t>
      </w:r>
      <w:r w:rsidRPr="006B173F">
        <w:rPr>
          <w:b/>
          <w:szCs w:val="22"/>
          <w:lang w:val="en-GB"/>
        </w:rPr>
        <w:t>Working paper.</w:t>
      </w:r>
      <w:r w:rsidRPr="00F8227D">
        <w:rPr>
          <w:szCs w:val="22"/>
          <w:lang w:val="en-GB"/>
        </w:rPr>
        <w:t xml:space="preserve"> Proceedings of the 13</w:t>
      </w:r>
      <w:r w:rsidRPr="00F8227D">
        <w:rPr>
          <w:szCs w:val="22"/>
          <w:vertAlign w:val="superscript"/>
          <w:lang w:val="en-GB"/>
        </w:rPr>
        <w:t>th</w:t>
      </w:r>
      <w:r w:rsidRPr="00F8227D">
        <w:rPr>
          <w:szCs w:val="22"/>
          <w:lang w:val="en-GB"/>
        </w:rPr>
        <w:t xml:space="preserve"> Asia Pacific Management, Melbourne, Australia.</w:t>
      </w:r>
    </w:p>
    <w:p w:rsidR="007765D8" w:rsidRPr="001C4DC1" w:rsidRDefault="007765D8" w:rsidP="007765D8">
      <w:pPr>
        <w:ind w:left="360"/>
        <w:jc w:val="both"/>
        <w:rPr>
          <w:rFonts w:eastAsia="TimesNewRoman" w:cs="Arial"/>
          <w:szCs w:val="22"/>
          <w:lang w:val="en-GB" w:eastAsia="el-GR"/>
        </w:rPr>
      </w:pPr>
    </w:p>
    <w:p w:rsidR="007765D8" w:rsidRPr="00383286" w:rsidRDefault="007765D8" w:rsidP="00CE137A">
      <w:pPr>
        <w:numPr>
          <w:ilvl w:val="0"/>
          <w:numId w:val="7"/>
        </w:numPr>
        <w:jc w:val="both"/>
        <w:rPr>
          <w:rFonts w:eastAsia="TimesNewRoman" w:cs="Arial"/>
          <w:szCs w:val="22"/>
          <w:lang w:val="en-GB" w:eastAsia="el-GR"/>
        </w:rPr>
      </w:pPr>
      <w:proofErr w:type="spellStart"/>
      <w:r w:rsidRPr="00383286">
        <w:rPr>
          <w:rFonts w:cs="Arial"/>
          <w:b/>
          <w:bCs/>
          <w:szCs w:val="22"/>
          <w:lang w:val="en-GB" w:eastAsia="el-GR"/>
        </w:rPr>
        <w:t>Armeanu</w:t>
      </w:r>
      <w:proofErr w:type="spellEnd"/>
      <w:r w:rsidRPr="00383286">
        <w:rPr>
          <w:rFonts w:cs="Arial"/>
          <w:b/>
          <w:bCs/>
          <w:szCs w:val="22"/>
          <w:lang w:val="en-GB" w:eastAsia="el-GR"/>
        </w:rPr>
        <w:t xml:space="preserve">, D. and </w:t>
      </w:r>
      <w:proofErr w:type="spellStart"/>
      <w:r w:rsidRPr="00383286">
        <w:rPr>
          <w:rFonts w:cs="Arial"/>
          <w:b/>
          <w:bCs/>
          <w:szCs w:val="22"/>
          <w:lang w:val="en-GB" w:eastAsia="el-GR"/>
        </w:rPr>
        <w:t>Balu</w:t>
      </w:r>
      <w:proofErr w:type="spellEnd"/>
      <w:r w:rsidRPr="00383286">
        <w:rPr>
          <w:rFonts w:cs="Arial"/>
          <w:b/>
          <w:bCs/>
          <w:szCs w:val="22"/>
          <w:lang w:val="en-GB" w:eastAsia="el-GR"/>
        </w:rPr>
        <w:t>, F. (2007)</w:t>
      </w:r>
      <w:r>
        <w:rPr>
          <w:rFonts w:cs="Arial"/>
          <w:b/>
          <w:bCs/>
          <w:szCs w:val="22"/>
          <w:lang w:val="en-GB" w:eastAsia="el-GR"/>
        </w:rPr>
        <w:t>.</w:t>
      </w:r>
      <w:r w:rsidRPr="00383286">
        <w:rPr>
          <w:rFonts w:cs="Arial"/>
          <w:bCs/>
          <w:szCs w:val="22"/>
          <w:lang w:val="en-GB" w:eastAsia="el-GR"/>
        </w:rPr>
        <w:t xml:space="preserve"> “</w:t>
      </w:r>
      <w:r w:rsidRPr="00383286">
        <w:rPr>
          <w:rFonts w:cs="Arial"/>
          <w:bCs/>
          <w:iCs/>
          <w:szCs w:val="22"/>
          <w:lang w:val="en-GB" w:eastAsia="el-GR"/>
        </w:rPr>
        <w:t>Interest Rate Risk Measurement as a Component of Interest Risk Management in Commercial Banks</w:t>
      </w:r>
      <w:r>
        <w:rPr>
          <w:rFonts w:cs="Arial"/>
          <w:bCs/>
          <w:iCs/>
          <w:szCs w:val="22"/>
          <w:lang w:val="en-GB" w:eastAsia="el-GR"/>
        </w:rPr>
        <w:t>”</w:t>
      </w:r>
      <w:r w:rsidRPr="00383286">
        <w:rPr>
          <w:rFonts w:cs="Arial"/>
          <w:iCs/>
          <w:szCs w:val="22"/>
          <w:lang w:val="en-GB" w:eastAsia="el-GR"/>
        </w:rPr>
        <w:t>,</w:t>
      </w:r>
      <w:r>
        <w:rPr>
          <w:rFonts w:cs="Arial"/>
          <w:i/>
          <w:iCs/>
          <w:szCs w:val="22"/>
          <w:lang w:val="en-GB" w:eastAsia="el-GR"/>
        </w:rPr>
        <w:t xml:space="preserve"> </w:t>
      </w:r>
      <w:r w:rsidRPr="00383286">
        <w:rPr>
          <w:rFonts w:eastAsia="TimesNewRoman" w:cs="Arial"/>
          <w:b/>
          <w:szCs w:val="22"/>
          <w:lang w:val="en-GB" w:eastAsia="el-GR"/>
        </w:rPr>
        <w:t>Economic Computation and Economic Cybernetics Studies and Research</w:t>
      </w:r>
      <w:r>
        <w:rPr>
          <w:rFonts w:eastAsia="TimesNewRoman" w:cs="Arial"/>
          <w:szCs w:val="22"/>
          <w:lang w:val="en-GB" w:eastAsia="el-GR"/>
        </w:rPr>
        <w:t>, (</w:t>
      </w:r>
      <w:r w:rsidRPr="00383286">
        <w:rPr>
          <w:rFonts w:eastAsia="TimesNewRoman" w:cs="Arial"/>
          <w:szCs w:val="22"/>
          <w:lang w:val="en-GB" w:eastAsia="el-GR"/>
        </w:rPr>
        <w:t>3-4</w:t>
      </w:r>
      <w:r>
        <w:rPr>
          <w:rFonts w:eastAsia="TimesNewRoman" w:cs="Arial"/>
          <w:szCs w:val="22"/>
          <w:lang w:val="en-GB" w:eastAsia="el-GR"/>
        </w:rPr>
        <w:t>)</w:t>
      </w:r>
      <w:r w:rsidRPr="00383286">
        <w:rPr>
          <w:rFonts w:eastAsia="TimesNewRoman" w:cs="Arial"/>
          <w:szCs w:val="22"/>
          <w:lang w:val="en-GB" w:eastAsia="el-GR"/>
        </w:rPr>
        <w:t xml:space="preserve">, </w:t>
      </w:r>
      <w:r>
        <w:rPr>
          <w:rFonts w:eastAsia="TimesNewRoman" w:cs="Arial"/>
          <w:szCs w:val="22"/>
          <w:lang w:val="en-GB" w:eastAsia="el-GR"/>
        </w:rPr>
        <w:t xml:space="preserve">1-14, </w:t>
      </w:r>
      <w:r w:rsidRPr="00383286">
        <w:rPr>
          <w:rFonts w:eastAsia="TimesNewRoman" w:cs="Arial"/>
          <w:szCs w:val="22"/>
          <w:lang w:val="en-GB" w:eastAsia="el-GR"/>
        </w:rPr>
        <w:t>ASE</w:t>
      </w:r>
      <w:r>
        <w:rPr>
          <w:rFonts w:eastAsia="TimesNewRoman" w:cs="Arial"/>
          <w:szCs w:val="22"/>
          <w:lang w:val="en-GB" w:eastAsia="el-GR"/>
        </w:rPr>
        <w:t xml:space="preserve"> </w:t>
      </w:r>
      <w:r w:rsidRPr="00383286">
        <w:rPr>
          <w:rFonts w:eastAsia="TimesNewRoman" w:cs="Arial"/>
          <w:szCs w:val="22"/>
          <w:lang w:val="en-GB" w:eastAsia="el-GR"/>
        </w:rPr>
        <w:t>Publishing House, Bucharest</w:t>
      </w:r>
      <w:r w:rsidR="00540EE4">
        <w:rPr>
          <w:rFonts w:eastAsia="TimesNewRoman" w:cs="Arial"/>
          <w:szCs w:val="22"/>
          <w:lang w:val="en-GB" w:eastAsia="el-GR"/>
        </w:rPr>
        <w:t>.</w:t>
      </w:r>
    </w:p>
    <w:p w:rsidR="007765D8" w:rsidRPr="0092695B" w:rsidRDefault="007765D8" w:rsidP="007765D8">
      <w:pPr>
        <w:jc w:val="both"/>
        <w:rPr>
          <w:sz w:val="24"/>
          <w:szCs w:val="24"/>
          <w:lang w:val="en-GB"/>
        </w:rPr>
      </w:pPr>
    </w:p>
    <w:p w:rsidR="007765D8" w:rsidRPr="0092695B" w:rsidRDefault="007765D8" w:rsidP="007765D8">
      <w:pPr>
        <w:jc w:val="both"/>
        <w:rPr>
          <w:sz w:val="24"/>
          <w:szCs w:val="24"/>
          <w:lang w:val="en-GB"/>
        </w:rPr>
      </w:pPr>
    </w:p>
    <w:p w:rsidR="00B51DD6" w:rsidRPr="00540EE4" w:rsidRDefault="007765D8" w:rsidP="00B51DD6">
      <w:pPr>
        <w:tabs>
          <w:tab w:val="left" w:pos="-720"/>
        </w:tabs>
        <w:suppressAutoHyphens/>
        <w:jc w:val="both"/>
        <w:rPr>
          <w:i/>
          <w:spacing w:val="-3"/>
          <w:szCs w:val="22"/>
          <w:lang w:val="en-GB"/>
        </w:rPr>
      </w:pPr>
      <w:r w:rsidRPr="00F8227D">
        <w:rPr>
          <w:b/>
          <w:i/>
          <w:spacing w:val="-3"/>
          <w:sz w:val="24"/>
          <w:lang w:val="en-GB"/>
        </w:rPr>
        <w:lastRenderedPageBreak/>
        <w:t>(</w:t>
      </w:r>
      <w:r>
        <w:rPr>
          <w:b/>
          <w:i/>
          <w:spacing w:val="-3"/>
          <w:sz w:val="24"/>
          <w:lang w:val="en-GB"/>
        </w:rPr>
        <w:t>6</w:t>
      </w:r>
      <w:r w:rsidRPr="00F8227D">
        <w:rPr>
          <w:b/>
          <w:i/>
          <w:spacing w:val="-3"/>
          <w:sz w:val="24"/>
          <w:lang w:val="en-GB"/>
        </w:rPr>
        <w:t xml:space="preserve">) </w:t>
      </w:r>
      <w:proofErr w:type="spellStart"/>
      <w:r w:rsidRPr="00F8227D">
        <w:rPr>
          <w:b/>
          <w:i/>
          <w:spacing w:val="-3"/>
          <w:sz w:val="24"/>
          <w:lang w:val="en-GB"/>
        </w:rPr>
        <w:t>Kyriazis</w:t>
      </w:r>
      <w:proofErr w:type="spellEnd"/>
      <w:r w:rsidRPr="00F8227D">
        <w:rPr>
          <w:b/>
          <w:i/>
          <w:spacing w:val="-3"/>
          <w:sz w:val="24"/>
          <w:lang w:val="en-GB"/>
        </w:rPr>
        <w:t xml:space="preserve">, D. &amp; </w:t>
      </w:r>
      <w:r>
        <w:rPr>
          <w:b/>
          <w:i/>
          <w:spacing w:val="-3"/>
          <w:sz w:val="24"/>
          <w:lang w:val="en-GB"/>
        </w:rPr>
        <w:t>Diacogiannis, G.</w:t>
      </w:r>
      <w:r w:rsidRPr="00F8227D">
        <w:rPr>
          <w:b/>
          <w:i/>
          <w:spacing w:val="-3"/>
          <w:sz w:val="24"/>
          <w:lang w:val="en-GB"/>
        </w:rPr>
        <w:t xml:space="preserve"> (2007). </w:t>
      </w:r>
      <w:r w:rsidRPr="00F8227D">
        <w:rPr>
          <w:i/>
          <w:sz w:val="24"/>
          <w:szCs w:val="24"/>
          <w:u w:val="single"/>
        </w:rPr>
        <w:t>T</w:t>
      </w:r>
      <w:r>
        <w:rPr>
          <w:i/>
          <w:sz w:val="24"/>
          <w:szCs w:val="24"/>
          <w:u w:val="single"/>
        </w:rPr>
        <w:t>esting the Performance of Value Strategies in the Athens Stock Exchange</w:t>
      </w:r>
      <w:r w:rsidRPr="00F8227D">
        <w:rPr>
          <w:i/>
          <w:sz w:val="24"/>
          <w:szCs w:val="24"/>
        </w:rPr>
        <w:t xml:space="preserve">, </w:t>
      </w:r>
      <w:r>
        <w:rPr>
          <w:b/>
          <w:i/>
          <w:sz w:val="24"/>
          <w:szCs w:val="24"/>
        </w:rPr>
        <w:t>Applied Financial Economics</w:t>
      </w:r>
      <w:r w:rsidRPr="00F8227D">
        <w:rPr>
          <w:i/>
          <w:sz w:val="24"/>
          <w:szCs w:val="24"/>
        </w:rPr>
        <w:t xml:space="preserve">, </w:t>
      </w:r>
      <w:r w:rsidRPr="00F8227D">
        <w:rPr>
          <w:b/>
          <w:i/>
          <w:sz w:val="24"/>
          <w:szCs w:val="24"/>
        </w:rPr>
        <w:t>1</w:t>
      </w:r>
      <w:r>
        <w:rPr>
          <w:b/>
          <w:i/>
          <w:sz w:val="24"/>
          <w:szCs w:val="24"/>
        </w:rPr>
        <w:t>7</w:t>
      </w:r>
      <w:proofErr w:type="gramStart"/>
      <w:r w:rsidRPr="00F8227D">
        <w:rPr>
          <w:b/>
          <w:i/>
          <w:sz w:val="24"/>
          <w:szCs w:val="24"/>
        </w:rPr>
        <w:t>, :</w:t>
      </w:r>
      <w:proofErr w:type="gramEnd"/>
      <w:r w:rsidRPr="00F8227D">
        <w:rPr>
          <w:b/>
          <w:i/>
          <w:sz w:val="24"/>
          <w:szCs w:val="24"/>
        </w:rPr>
        <w:t xml:space="preserve"> </w:t>
      </w:r>
      <w:r>
        <w:rPr>
          <w:b/>
          <w:i/>
          <w:sz w:val="24"/>
          <w:szCs w:val="24"/>
        </w:rPr>
        <w:t>1511-1528</w:t>
      </w:r>
      <w:r w:rsidRPr="00F8227D">
        <w:rPr>
          <w:b/>
          <w:i/>
          <w:sz w:val="24"/>
          <w:szCs w:val="24"/>
        </w:rPr>
        <w:t>.</w:t>
      </w:r>
      <w:r w:rsidR="00B51DD6">
        <w:rPr>
          <w:b/>
          <w:i/>
          <w:sz w:val="24"/>
          <w:szCs w:val="24"/>
        </w:rPr>
        <w:t xml:space="preserve"> </w:t>
      </w:r>
      <w:r w:rsidR="00B51DD6" w:rsidRPr="00540EE4">
        <w:rPr>
          <w:i/>
          <w:spacing w:val="-3"/>
          <w:szCs w:val="22"/>
          <w:lang w:val="en-GB"/>
        </w:rPr>
        <w:t xml:space="preserve">There are </w:t>
      </w:r>
      <w:r w:rsidR="00B51DD6">
        <w:rPr>
          <w:i/>
          <w:spacing w:val="-3"/>
          <w:szCs w:val="22"/>
          <w:lang w:val="en-GB"/>
        </w:rPr>
        <w:t>1</w:t>
      </w:r>
      <w:r w:rsidR="00783641">
        <w:rPr>
          <w:i/>
          <w:spacing w:val="-3"/>
          <w:szCs w:val="22"/>
          <w:lang w:val="en-GB"/>
        </w:rPr>
        <w:t>3</w:t>
      </w:r>
      <w:r w:rsidR="00B51DD6" w:rsidRPr="00540EE4">
        <w:rPr>
          <w:i/>
          <w:spacing w:val="-3"/>
          <w:szCs w:val="22"/>
          <w:lang w:val="en-GB"/>
        </w:rPr>
        <w:t xml:space="preserve"> citations </w:t>
      </w:r>
      <w:r w:rsidR="00B51DD6">
        <w:rPr>
          <w:i/>
          <w:spacing w:val="-3"/>
          <w:szCs w:val="22"/>
          <w:lang w:val="en-GB"/>
        </w:rPr>
        <w:t xml:space="preserve">so far </w:t>
      </w:r>
      <w:r w:rsidR="00B51DD6" w:rsidRPr="00540EE4">
        <w:rPr>
          <w:i/>
          <w:spacing w:val="-3"/>
          <w:szCs w:val="22"/>
          <w:lang w:val="en-GB"/>
        </w:rPr>
        <w:t xml:space="preserve">of this study listed below: </w:t>
      </w:r>
    </w:p>
    <w:p w:rsidR="007765D8" w:rsidRDefault="007765D8" w:rsidP="007765D8">
      <w:pPr>
        <w:jc w:val="both"/>
        <w:rPr>
          <w:sz w:val="24"/>
          <w:szCs w:val="24"/>
        </w:rPr>
      </w:pPr>
    </w:p>
    <w:p w:rsidR="00783641" w:rsidRDefault="00783641" w:rsidP="00783641">
      <w:pPr>
        <w:pStyle w:val="ListParagraph"/>
        <w:numPr>
          <w:ilvl w:val="0"/>
          <w:numId w:val="17"/>
        </w:numPr>
        <w:shd w:val="clear" w:color="auto" w:fill="FCFCFC"/>
        <w:spacing w:after="100" w:afterAutospacing="1"/>
        <w:jc w:val="both"/>
        <w:textAlignment w:val="center"/>
        <w:rPr>
          <w:rFonts w:cs="Arial"/>
        </w:rPr>
      </w:pPr>
      <w:proofErr w:type="spellStart"/>
      <w:r w:rsidRPr="00783641">
        <w:rPr>
          <w:rFonts w:cs="Arial"/>
          <w:b/>
          <w:szCs w:val="22"/>
        </w:rPr>
        <w:t>Zaremba</w:t>
      </w:r>
      <w:proofErr w:type="spellEnd"/>
      <w:r w:rsidRPr="00783641">
        <w:rPr>
          <w:rFonts w:cs="Arial"/>
          <w:b/>
          <w:szCs w:val="22"/>
        </w:rPr>
        <w:t xml:space="preserve"> A. and </w:t>
      </w:r>
      <w:proofErr w:type="spellStart"/>
      <w:r w:rsidRPr="00783641">
        <w:rPr>
          <w:rFonts w:cs="Arial"/>
          <w:b/>
          <w:szCs w:val="22"/>
        </w:rPr>
        <w:t>Shemer</w:t>
      </w:r>
      <w:proofErr w:type="spellEnd"/>
      <w:r w:rsidRPr="00783641">
        <w:rPr>
          <w:rFonts w:cs="Arial"/>
          <w:b/>
          <w:szCs w:val="22"/>
        </w:rPr>
        <w:t xml:space="preserve">, J. (2018). </w:t>
      </w:r>
      <w:r w:rsidRPr="00783641">
        <w:rPr>
          <w:rFonts w:eastAsiaTheme="minorHAnsi" w:cs="Arial"/>
          <w:b/>
          <w:bCs/>
          <w:szCs w:val="22"/>
        </w:rPr>
        <w:t>“</w:t>
      </w:r>
      <w:r w:rsidRPr="00783641">
        <w:rPr>
          <w:rFonts w:eastAsiaTheme="minorHAnsi" w:cs="Arial"/>
          <w:bCs/>
          <w:szCs w:val="22"/>
          <w:lang w:val="en-GB"/>
        </w:rPr>
        <w:t>Data, Portfolios, and Performance: How We Test the Strategies</w:t>
      </w:r>
      <w:r w:rsidRPr="00783641">
        <w:rPr>
          <w:rFonts w:eastAsiaTheme="minorHAnsi" w:cs="Arial"/>
          <w:bCs/>
          <w:szCs w:val="22"/>
        </w:rPr>
        <w:t>”</w:t>
      </w:r>
      <w:r w:rsidRPr="00783641">
        <w:rPr>
          <w:rFonts w:cs="Arial"/>
          <w:bCs/>
        </w:rPr>
        <w:t xml:space="preserve">, </w:t>
      </w:r>
      <w:hyperlink r:id="rId40" w:history="1">
        <w:r w:rsidRPr="00783641">
          <w:rPr>
            <w:rFonts w:cs="Arial"/>
            <w:b/>
            <w:szCs w:val="22"/>
          </w:rPr>
          <w:t>Price-Based Investment Strategies</w:t>
        </w:r>
      </w:hyperlink>
      <w:r w:rsidRPr="00783641">
        <w:rPr>
          <w:rFonts w:cs="Arial"/>
          <w:b/>
        </w:rPr>
        <w:t>,</w:t>
      </w:r>
      <w:r w:rsidRPr="00783641">
        <w:rPr>
          <w:rFonts w:cs="Arial"/>
          <w:b/>
          <w:szCs w:val="22"/>
        </w:rPr>
        <w:t xml:space="preserve"> </w:t>
      </w:r>
      <w:r w:rsidRPr="00783641">
        <w:rPr>
          <w:rFonts w:cs="Arial"/>
          <w:szCs w:val="22"/>
        </w:rPr>
        <w:t>1-15</w:t>
      </w:r>
      <w:r w:rsidRPr="00783641">
        <w:rPr>
          <w:rFonts w:cs="Arial"/>
        </w:rPr>
        <w:t>.</w:t>
      </w:r>
    </w:p>
    <w:p w:rsidR="00783641" w:rsidRPr="00783641" w:rsidRDefault="00783641" w:rsidP="00783641">
      <w:pPr>
        <w:pStyle w:val="ListParagraph"/>
        <w:shd w:val="clear" w:color="auto" w:fill="FCFCFC"/>
        <w:spacing w:after="100" w:afterAutospacing="1"/>
        <w:jc w:val="both"/>
        <w:textAlignment w:val="center"/>
        <w:rPr>
          <w:rFonts w:cs="Arial"/>
        </w:rPr>
      </w:pPr>
    </w:p>
    <w:p w:rsidR="00783641" w:rsidRPr="00783641" w:rsidRDefault="00783641" w:rsidP="00CE137A">
      <w:pPr>
        <w:pStyle w:val="ListParagraph"/>
        <w:numPr>
          <w:ilvl w:val="0"/>
          <w:numId w:val="17"/>
        </w:numPr>
        <w:spacing w:after="200"/>
        <w:ind w:left="714" w:hanging="357"/>
        <w:jc w:val="both"/>
        <w:rPr>
          <w:rFonts w:eastAsiaTheme="minorHAnsi" w:cs="Arial"/>
          <w:b/>
          <w:bCs/>
          <w:szCs w:val="22"/>
        </w:rPr>
      </w:pPr>
      <w:r w:rsidRPr="0022313A">
        <w:rPr>
          <w:rFonts w:cs="Arial"/>
          <w:b/>
        </w:rPr>
        <w:t>Ahmad, T. and Shah, A.M.S. (2017).</w:t>
      </w:r>
      <w:r w:rsidRPr="0022313A">
        <w:rPr>
          <w:rFonts w:cs="Arial"/>
        </w:rPr>
        <w:t xml:space="preserve"> “The Value-Growth Indicators and Value Premium: Evidence from Pakistan Stock Exchange”, </w:t>
      </w:r>
      <w:r w:rsidRPr="0022313A">
        <w:rPr>
          <w:rFonts w:cs="Arial"/>
          <w:b/>
        </w:rPr>
        <w:t>South Asian Journal of Management Sciences</w:t>
      </w:r>
      <w:r w:rsidRPr="0022313A">
        <w:rPr>
          <w:rFonts w:cs="Arial"/>
        </w:rPr>
        <w:t>, 11(2), 124-139.</w:t>
      </w:r>
    </w:p>
    <w:p w:rsidR="00783641" w:rsidRPr="00783641" w:rsidRDefault="00783641" w:rsidP="00783641">
      <w:pPr>
        <w:pStyle w:val="ListParagraph"/>
        <w:rPr>
          <w:rFonts w:eastAsiaTheme="minorHAnsi" w:cs="Arial"/>
          <w:b/>
          <w:bCs/>
          <w:szCs w:val="22"/>
        </w:rPr>
      </w:pPr>
    </w:p>
    <w:p w:rsidR="00EF3B80" w:rsidRPr="004F3644" w:rsidRDefault="00FF3267" w:rsidP="00CE137A">
      <w:pPr>
        <w:pStyle w:val="ListParagraph"/>
        <w:numPr>
          <w:ilvl w:val="0"/>
          <w:numId w:val="17"/>
        </w:numPr>
        <w:spacing w:after="200"/>
        <w:ind w:left="714" w:hanging="357"/>
        <w:jc w:val="both"/>
        <w:rPr>
          <w:rFonts w:eastAsiaTheme="minorHAnsi" w:cs="Arial"/>
          <w:b/>
          <w:bCs/>
          <w:szCs w:val="22"/>
        </w:rPr>
      </w:pPr>
      <w:hyperlink r:id="rId41" w:history="1">
        <w:proofErr w:type="spellStart"/>
        <w:r w:rsidR="00EF3B80" w:rsidRPr="00D67735">
          <w:rPr>
            <w:rFonts w:cs="Arial"/>
            <w:b/>
            <w:szCs w:val="22"/>
            <w:lang w:eastAsia="en-GB"/>
          </w:rPr>
          <w:t>Zakaria</w:t>
        </w:r>
        <w:proofErr w:type="spellEnd"/>
      </w:hyperlink>
      <w:r w:rsidR="00EF3B80" w:rsidRPr="004F3644">
        <w:rPr>
          <w:rFonts w:cs="Arial"/>
          <w:b/>
          <w:szCs w:val="22"/>
          <w:lang w:eastAsia="en-GB"/>
        </w:rPr>
        <w:t>, N.</w:t>
      </w:r>
      <w:r w:rsidR="00EF3B80" w:rsidRPr="00D67735">
        <w:rPr>
          <w:rFonts w:cs="Arial"/>
          <w:b/>
          <w:szCs w:val="22"/>
          <w:lang w:eastAsia="en-GB"/>
        </w:rPr>
        <w:t>,</w:t>
      </w:r>
      <w:r w:rsidR="00EF3B80" w:rsidRPr="004F3644">
        <w:rPr>
          <w:rFonts w:cs="Arial"/>
          <w:b/>
          <w:szCs w:val="22"/>
          <w:lang w:eastAsia="en-GB"/>
        </w:rPr>
        <w:t xml:space="preserve"> and</w:t>
      </w:r>
      <w:r w:rsidR="00EF3B80" w:rsidRPr="00D67735">
        <w:rPr>
          <w:rFonts w:cs="Arial"/>
          <w:b/>
          <w:szCs w:val="22"/>
          <w:lang w:eastAsia="en-GB"/>
        </w:rPr>
        <w:t xml:space="preserve"> </w:t>
      </w:r>
      <w:hyperlink r:id="rId42" w:history="1">
        <w:proofErr w:type="spellStart"/>
        <w:r w:rsidR="00EF3B80" w:rsidRPr="00D67735">
          <w:rPr>
            <w:rFonts w:cs="Arial"/>
            <w:b/>
            <w:szCs w:val="22"/>
            <w:lang w:eastAsia="en-GB"/>
          </w:rPr>
          <w:t>Hashim</w:t>
        </w:r>
        <w:proofErr w:type="spellEnd"/>
      </w:hyperlink>
      <w:r w:rsidR="00EF3B80" w:rsidRPr="004F3644">
        <w:rPr>
          <w:rFonts w:cs="Arial"/>
          <w:b/>
          <w:szCs w:val="22"/>
          <w:lang w:eastAsia="en-GB"/>
        </w:rPr>
        <w:t xml:space="preserve">, F. (2017). </w:t>
      </w:r>
      <w:r w:rsidR="00EF3B80">
        <w:rPr>
          <w:rFonts w:cs="Arial"/>
          <w:b/>
          <w:szCs w:val="22"/>
          <w:lang w:eastAsia="en-GB"/>
        </w:rPr>
        <w:t>“</w:t>
      </w:r>
      <w:r w:rsidR="00EF3B80" w:rsidRPr="004F3644">
        <w:rPr>
          <w:rFonts w:cs="Arial"/>
          <w:szCs w:val="22"/>
          <w:lang w:eastAsia="en-GB"/>
        </w:rPr>
        <w:t>Emerging Markets: Evaluating Graham's Stock Selection Criteria on Portfolio Return in Saudi Arabia Stock Market</w:t>
      </w:r>
      <w:r w:rsidR="00EF3B80">
        <w:rPr>
          <w:rFonts w:cs="Arial"/>
          <w:szCs w:val="22"/>
          <w:lang w:eastAsia="en-GB"/>
        </w:rPr>
        <w:t>”,</w:t>
      </w:r>
      <w:r w:rsidR="00EF3B80" w:rsidRPr="004F3644">
        <w:rPr>
          <w:rFonts w:cs="Arial"/>
          <w:szCs w:val="22"/>
          <w:lang w:eastAsia="en-GB"/>
        </w:rPr>
        <w:t xml:space="preserve"> </w:t>
      </w:r>
      <w:r w:rsidR="00EF3B80" w:rsidRPr="00387216">
        <w:rPr>
          <w:rFonts w:cs="Arial"/>
          <w:b/>
          <w:szCs w:val="22"/>
          <w:lang w:eastAsia="en-GB"/>
        </w:rPr>
        <w:t>International Journal of</w:t>
      </w:r>
      <w:r w:rsidR="00EF3B80" w:rsidRPr="00387216">
        <w:rPr>
          <w:rFonts w:cs="Arial"/>
          <w:b/>
          <w:lang w:eastAsia="en-GB"/>
        </w:rPr>
        <w:t xml:space="preserve"> Economics and Financial Issues</w:t>
      </w:r>
      <w:r w:rsidR="00EF3B80" w:rsidRPr="004F3644">
        <w:rPr>
          <w:rFonts w:cs="Arial"/>
          <w:lang w:eastAsia="en-GB"/>
        </w:rPr>
        <w:t>, 7(2), 453-459</w:t>
      </w:r>
      <w:r w:rsidR="00EF3B80" w:rsidRPr="004F3644">
        <w:rPr>
          <w:rFonts w:cs="Arial"/>
          <w:szCs w:val="22"/>
          <w:lang w:eastAsia="en-GB"/>
        </w:rPr>
        <w:t>.</w:t>
      </w:r>
    </w:p>
    <w:p w:rsidR="00EF3B80" w:rsidRDefault="00EF3B80" w:rsidP="00CE137A">
      <w:pPr>
        <w:numPr>
          <w:ilvl w:val="0"/>
          <w:numId w:val="17"/>
        </w:numPr>
        <w:jc w:val="both"/>
        <w:rPr>
          <w:szCs w:val="22"/>
        </w:rPr>
      </w:pPr>
      <w:proofErr w:type="spellStart"/>
      <w:r w:rsidRPr="00EF3B80">
        <w:rPr>
          <w:b/>
          <w:szCs w:val="22"/>
        </w:rPr>
        <w:t>Zaremba</w:t>
      </w:r>
      <w:proofErr w:type="spellEnd"/>
      <w:r w:rsidRPr="00EF3B80">
        <w:rPr>
          <w:b/>
          <w:szCs w:val="22"/>
        </w:rPr>
        <w:t xml:space="preserve">, A. and </w:t>
      </w:r>
      <w:proofErr w:type="spellStart"/>
      <w:r w:rsidRPr="00EF3B80">
        <w:rPr>
          <w:b/>
          <w:szCs w:val="22"/>
        </w:rPr>
        <w:t>Shemer</w:t>
      </w:r>
      <w:proofErr w:type="spellEnd"/>
      <w:r w:rsidRPr="00EF3B80">
        <w:rPr>
          <w:b/>
          <w:szCs w:val="22"/>
        </w:rPr>
        <w:t>, J. (2017).</w:t>
      </w:r>
      <w:r>
        <w:rPr>
          <w:szCs w:val="22"/>
        </w:rPr>
        <w:t xml:space="preserve"> “Testing the country allocation strategies”, </w:t>
      </w:r>
      <w:r w:rsidRPr="00387216">
        <w:rPr>
          <w:b/>
          <w:szCs w:val="22"/>
        </w:rPr>
        <w:t>in book:</w:t>
      </w:r>
      <w:r>
        <w:rPr>
          <w:szCs w:val="22"/>
        </w:rPr>
        <w:t xml:space="preserve"> “Country asset allocation. Quantitative country selection strategies in global factor investing”, 123-136, Palgrave Macmillan, Springer.</w:t>
      </w:r>
    </w:p>
    <w:p w:rsidR="00EF3B80" w:rsidRDefault="00EF3B80" w:rsidP="00EF3B80">
      <w:pPr>
        <w:ind w:left="720"/>
        <w:jc w:val="both"/>
        <w:rPr>
          <w:szCs w:val="22"/>
        </w:rPr>
      </w:pPr>
    </w:p>
    <w:p w:rsidR="00EF3B80" w:rsidRDefault="00EF3B80" w:rsidP="00CE137A">
      <w:pPr>
        <w:numPr>
          <w:ilvl w:val="0"/>
          <w:numId w:val="17"/>
        </w:numPr>
        <w:jc w:val="both"/>
        <w:rPr>
          <w:szCs w:val="22"/>
        </w:rPr>
      </w:pPr>
      <w:r>
        <w:rPr>
          <w:b/>
          <w:szCs w:val="22"/>
        </w:rPr>
        <w:t xml:space="preserve">Chen, </w:t>
      </w:r>
      <w:proofErr w:type="gramStart"/>
      <w:r>
        <w:rPr>
          <w:b/>
          <w:szCs w:val="22"/>
        </w:rPr>
        <w:t>LW</w:t>
      </w:r>
      <w:r w:rsidRPr="00EF3B80">
        <w:rPr>
          <w:b/>
          <w:szCs w:val="22"/>
        </w:rPr>
        <w:t>.,</w:t>
      </w:r>
      <w:proofErr w:type="gramEnd"/>
      <w:r w:rsidRPr="00EF3B80">
        <w:rPr>
          <w:b/>
          <w:szCs w:val="22"/>
        </w:rPr>
        <w:t xml:space="preserve"> Yu, HY. </w:t>
      </w:r>
      <w:proofErr w:type="gramStart"/>
      <w:r w:rsidRPr="00EF3B80">
        <w:rPr>
          <w:b/>
          <w:szCs w:val="22"/>
        </w:rPr>
        <w:t>and</w:t>
      </w:r>
      <w:proofErr w:type="gramEnd"/>
      <w:r w:rsidRPr="00EF3B80">
        <w:rPr>
          <w:b/>
          <w:szCs w:val="22"/>
        </w:rPr>
        <w:t xml:space="preserve"> Huang, HH. (2015)</w:t>
      </w:r>
      <w:r>
        <w:rPr>
          <w:szCs w:val="22"/>
        </w:rPr>
        <w:t xml:space="preserve">. “Revisiting the Earnings-Price Effect: The importance of future earnings”, </w:t>
      </w:r>
      <w:r w:rsidRPr="00387216">
        <w:rPr>
          <w:b/>
          <w:szCs w:val="22"/>
        </w:rPr>
        <w:t>Finance Research Letters</w:t>
      </w:r>
      <w:r>
        <w:rPr>
          <w:szCs w:val="22"/>
        </w:rPr>
        <w:t>, 13, 90-96.</w:t>
      </w:r>
    </w:p>
    <w:p w:rsidR="00783641" w:rsidRDefault="00783641" w:rsidP="00783641">
      <w:pPr>
        <w:pStyle w:val="ListParagraph"/>
        <w:rPr>
          <w:szCs w:val="22"/>
        </w:rPr>
      </w:pPr>
    </w:p>
    <w:p w:rsidR="00783641" w:rsidRDefault="00783641" w:rsidP="00CE137A">
      <w:pPr>
        <w:numPr>
          <w:ilvl w:val="0"/>
          <w:numId w:val="17"/>
        </w:numPr>
        <w:jc w:val="both"/>
        <w:rPr>
          <w:szCs w:val="22"/>
        </w:rPr>
      </w:pPr>
      <w:r w:rsidRPr="0022313A">
        <w:rPr>
          <w:rFonts w:cs="Arial"/>
          <w:b/>
        </w:rPr>
        <w:t>Huang, C., You, C. and Lin, H. (2014).</w:t>
      </w:r>
      <w:r w:rsidRPr="0022313A">
        <w:rPr>
          <w:rFonts w:cs="Arial"/>
        </w:rPr>
        <w:t xml:space="preserve"> “Dividend-Yield Trading Strategies: Evidence from the Chinese Stock Market”, </w:t>
      </w:r>
      <w:r w:rsidRPr="0022313A">
        <w:rPr>
          <w:rFonts w:cs="Arial"/>
          <w:b/>
        </w:rPr>
        <w:t>International Journal of Economics and Financial Issues</w:t>
      </w:r>
      <w:r>
        <w:rPr>
          <w:rFonts w:cs="Arial"/>
        </w:rPr>
        <w:t>, 4(2), 382-399.</w:t>
      </w:r>
    </w:p>
    <w:p w:rsidR="00EF3B80" w:rsidRDefault="00EF3B80" w:rsidP="00EF3B80">
      <w:pPr>
        <w:pStyle w:val="ListParagraph"/>
        <w:rPr>
          <w:szCs w:val="22"/>
        </w:rPr>
      </w:pPr>
    </w:p>
    <w:p w:rsidR="00AA4579" w:rsidRPr="00AA4579" w:rsidRDefault="00AA4579" w:rsidP="00CE137A">
      <w:pPr>
        <w:numPr>
          <w:ilvl w:val="0"/>
          <w:numId w:val="17"/>
        </w:numPr>
        <w:jc w:val="both"/>
        <w:rPr>
          <w:szCs w:val="22"/>
        </w:rPr>
      </w:pPr>
      <w:proofErr w:type="spellStart"/>
      <w:r w:rsidRPr="00AA4579">
        <w:rPr>
          <w:b/>
          <w:szCs w:val="22"/>
        </w:rPr>
        <w:t>Leivo</w:t>
      </w:r>
      <w:proofErr w:type="spellEnd"/>
      <w:r w:rsidRPr="00AA4579">
        <w:rPr>
          <w:b/>
          <w:szCs w:val="22"/>
        </w:rPr>
        <w:t>, T. (2012).</w:t>
      </w:r>
      <w:r>
        <w:rPr>
          <w:szCs w:val="22"/>
        </w:rPr>
        <w:t xml:space="preserve"> “Combining vale and momentum indicators in varying stock market conditions: The Finnish evidence”, </w:t>
      </w:r>
      <w:r w:rsidRPr="00387216">
        <w:rPr>
          <w:b/>
          <w:szCs w:val="22"/>
        </w:rPr>
        <w:t>Review of Accounting and Finance</w:t>
      </w:r>
      <w:r>
        <w:rPr>
          <w:szCs w:val="22"/>
        </w:rPr>
        <w:t xml:space="preserve">, 11 (4), 400-447. </w:t>
      </w:r>
    </w:p>
    <w:p w:rsidR="00EF3B80" w:rsidRPr="00EF3B80" w:rsidRDefault="00EF3B80" w:rsidP="00EF3B80">
      <w:pPr>
        <w:ind w:left="720"/>
        <w:jc w:val="both"/>
        <w:rPr>
          <w:szCs w:val="22"/>
        </w:rPr>
      </w:pPr>
      <w:r>
        <w:rPr>
          <w:szCs w:val="22"/>
        </w:rPr>
        <w:t xml:space="preserve"> </w:t>
      </w:r>
    </w:p>
    <w:p w:rsidR="007765D8" w:rsidRPr="00AA4579" w:rsidRDefault="007765D8" w:rsidP="00CE137A">
      <w:pPr>
        <w:numPr>
          <w:ilvl w:val="0"/>
          <w:numId w:val="17"/>
        </w:numPr>
        <w:jc w:val="both"/>
        <w:rPr>
          <w:szCs w:val="22"/>
        </w:rPr>
      </w:pPr>
      <w:r w:rsidRPr="005A4BF8">
        <w:rPr>
          <w:b/>
          <w:szCs w:val="22"/>
          <w:lang w:val="pt-PT"/>
        </w:rPr>
        <w:t>Patari, E., Leivo, T. and Honkapuro, S. (2010).</w:t>
      </w:r>
      <w:r w:rsidRPr="005A4BF8">
        <w:rPr>
          <w:szCs w:val="22"/>
          <w:lang w:val="pt-PT"/>
        </w:rPr>
        <w:t xml:space="preserve"> </w:t>
      </w:r>
      <w:r w:rsidRPr="00B4189B">
        <w:rPr>
          <w:rFonts w:cs="Arial"/>
          <w:szCs w:val="22"/>
        </w:rPr>
        <w:t xml:space="preserve">"Enhancement of value portfolio performance using data envelopment analysis", </w:t>
      </w:r>
      <w:r w:rsidRPr="00B4189B">
        <w:rPr>
          <w:rFonts w:cs="Arial"/>
          <w:b/>
          <w:szCs w:val="22"/>
        </w:rPr>
        <w:t>Studies in Economics and Finance</w:t>
      </w:r>
      <w:r w:rsidRPr="00B4189B">
        <w:rPr>
          <w:rFonts w:cs="Arial"/>
          <w:szCs w:val="22"/>
        </w:rPr>
        <w:t>, 27 (3), 223 – 246.</w:t>
      </w:r>
    </w:p>
    <w:p w:rsidR="00AA4579" w:rsidRDefault="00AA4579" w:rsidP="00AA4579">
      <w:pPr>
        <w:pStyle w:val="ListParagraph"/>
        <w:rPr>
          <w:szCs w:val="22"/>
        </w:rPr>
      </w:pPr>
    </w:p>
    <w:p w:rsidR="00AA4579" w:rsidRPr="00B4189B" w:rsidRDefault="00AA4579" w:rsidP="00CE137A">
      <w:pPr>
        <w:numPr>
          <w:ilvl w:val="0"/>
          <w:numId w:val="17"/>
        </w:numPr>
        <w:jc w:val="both"/>
        <w:rPr>
          <w:szCs w:val="22"/>
        </w:rPr>
      </w:pPr>
      <w:proofErr w:type="spellStart"/>
      <w:r w:rsidRPr="00B4189B">
        <w:rPr>
          <w:b/>
          <w:szCs w:val="22"/>
        </w:rPr>
        <w:t>Leivo</w:t>
      </w:r>
      <w:proofErr w:type="spellEnd"/>
      <w:r w:rsidRPr="00B4189B">
        <w:rPr>
          <w:b/>
          <w:szCs w:val="22"/>
        </w:rPr>
        <w:t xml:space="preserve">, T. and </w:t>
      </w:r>
      <w:proofErr w:type="spellStart"/>
      <w:r w:rsidRPr="00B4189B">
        <w:rPr>
          <w:b/>
          <w:szCs w:val="22"/>
        </w:rPr>
        <w:t>Patari</w:t>
      </w:r>
      <w:proofErr w:type="spellEnd"/>
      <w:r w:rsidRPr="00B4189B">
        <w:rPr>
          <w:b/>
          <w:szCs w:val="22"/>
        </w:rPr>
        <w:t xml:space="preserve">, E. (2009). </w:t>
      </w:r>
      <w:r w:rsidRPr="00B4189B">
        <w:rPr>
          <w:szCs w:val="22"/>
        </w:rPr>
        <w:t>“</w:t>
      </w:r>
      <w:r>
        <w:rPr>
          <w:szCs w:val="22"/>
        </w:rPr>
        <w:t>P</w:t>
      </w:r>
      <w:r w:rsidRPr="00B4189B">
        <w:rPr>
          <w:szCs w:val="22"/>
        </w:rPr>
        <w:t xml:space="preserve">erformance </w:t>
      </w:r>
      <w:r>
        <w:rPr>
          <w:szCs w:val="22"/>
        </w:rPr>
        <w:t xml:space="preserve">of the Value Strategies </w:t>
      </w:r>
      <w:r w:rsidRPr="00B4189B">
        <w:rPr>
          <w:szCs w:val="22"/>
        </w:rPr>
        <w:t xml:space="preserve">in the Finnish Stock Markets”. </w:t>
      </w:r>
      <w:r w:rsidRPr="005C2D6E">
        <w:rPr>
          <w:b/>
          <w:szCs w:val="22"/>
        </w:rPr>
        <w:t>Journal of Money, Investment and Banking</w:t>
      </w:r>
      <w:r w:rsidRPr="00B4189B">
        <w:rPr>
          <w:szCs w:val="22"/>
        </w:rPr>
        <w:t xml:space="preserve">, 8, </w:t>
      </w:r>
      <w:r>
        <w:rPr>
          <w:szCs w:val="22"/>
        </w:rPr>
        <w:t>5-24</w:t>
      </w:r>
      <w:r w:rsidRPr="00B4189B">
        <w:rPr>
          <w:szCs w:val="22"/>
        </w:rPr>
        <w:t>.</w:t>
      </w:r>
    </w:p>
    <w:p w:rsidR="007765D8" w:rsidRPr="00B4189B" w:rsidRDefault="007765D8" w:rsidP="007765D8">
      <w:pPr>
        <w:ind w:left="360"/>
        <w:jc w:val="both"/>
        <w:rPr>
          <w:szCs w:val="22"/>
        </w:rPr>
      </w:pPr>
    </w:p>
    <w:p w:rsidR="007765D8" w:rsidRPr="00B4189B" w:rsidRDefault="007765D8" w:rsidP="00CE137A">
      <w:pPr>
        <w:numPr>
          <w:ilvl w:val="0"/>
          <w:numId w:val="17"/>
        </w:numPr>
        <w:jc w:val="both"/>
        <w:rPr>
          <w:szCs w:val="22"/>
        </w:rPr>
      </w:pPr>
      <w:r w:rsidRPr="005A4BF8">
        <w:rPr>
          <w:b/>
          <w:szCs w:val="22"/>
          <w:lang w:val="pt-PT"/>
        </w:rPr>
        <w:t>Leivo, T., Patari, E. and Kilpia, I. (2009)</w:t>
      </w:r>
      <w:r w:rsidRPr="005A4BF8">
        <w:rPr>
          <w:szCs w:val="22"/>
          <w:lang w:val="pt-PT"/>
        </w:rPr>
        <w:t xml:space="preserve">. </w:t>
      </w:r>
      <w:r w:rsidRPr="00B4189B">
        <w:rPr>
          <w:szCs w:val="22"/>
        </w:rPr>
        <w:t xml:space="preserve">“The Value Enhancement Using Composite Measures: The Finnish Evidence”. </w:t>
      </w:r>
      <w:r w:rsidRPr="00B4189B">
        <w:rPr>
          <w:b/>
          <w:szCs w:val="22"/>
        </w:rPr>
        <w:t>International Research Journal of Finance and Economics</w:t>
      </w:r>
      <w:r w:rsidRPr="00B4189B">
        <w:rPr>
          <w:szCs w:val="22"/>
        </w:rPr>
        <w:t xml:space="preserve">, 33, 70-30. </w:t>
      </w:r>
    </w:p>
    <w:p w:rsidR="007765D8" w:rsidRPr="00B4189B" w:rsidRDefault="007765D8" w:rsidP="007765D8">
      <w:pPr>
        <w:jc w:val="both"/>
        <w:rPr>
          <w:szCs w:val="22"/>
        </w:rPr>
      </w:pPr>
    </w:p>
    <w:p w:rsidR="007765D8" w:rsidRPr="00B4189B" w:rsidRDefault="007765D8" w:rsidP="00CE137A">
      <w:pPr>
        <w:numPr>
          <w:ilvl w:val="0"/>
          <w:numId w:val="17"/>
        </w:numPr>
        <w:jc w:val="both"/>
        <w:rPr>
          <w:szCs w:val="22"/>
        </w:rPr>
      </w:pPr>
      <w:proofErr w:type="spellStart"/>
      <w:r w:rsidRPr="00B4189B">
        <w:rPr>
          <w:b/>
          <w:szCs w:val="22"/>
        </w:rPr>
        <w:t>Leivo</w:t>
      </w:r>
      <w:proofErr w:type="spellEnd"/>
      <w:r w:rsidRPr="00B4189B">
        <w:rPr>
          <w:b/>
          <w:szCs w:val="22"/>
        </w:rPr>
        <w:t xml:space="preserve">, T. and </w:t>
      </w:r>
      <w:proofErr w:type="spellStart"/>
      <w:r w:rsidRPr="00B4189B">
        <w:rPr>
          <w:b/>
          <w:szCs w:val="22"/>
        </w:rPr>
        <w:t>Patari</w:t>
      </w:r>
      <w:proofErr w:type="spellEnd"/>
      <w:r w:rsidRPr="00B4189B">
        <w:rPr>
          <w:b/>
          <w:szCs w:val="22"/>
        </w:rPr>
        <w:t xml:space="preserve">, E. (2009). </w:t>
      </w:r>
      <w:r w:rsidRPr="00B4189B">
        <w:rPr>
          <w:szCs w:val="22"/>
        </w:rPr>
        <w:t xml:space="preserve">“The Impact of Holding Period Length on Value Portfolio Performance in the Finnish Stock Markets”. </w:t>
      </w:r>
      <w:r w:rsidRPr="005C2D6E">
        <w:rPr>
          <w:b/>
          <w:szCs w:val="22"/>
        </w:rPr>
        <w:t>Journal of Money, Investment and Banking</w:t>
      </w:r>
      <w:r w:rsidRPr="00B4189B">
        <w:rPr>
          <w:szCs w:val="22"/>
        </w:rPr>
        <w:t>, 8, 71-86.</w:t>
      </w:r>
    </w:p>
    <w:p w:rsidR="007765D8" w:rsidRPr="00B4189B" w:rsidRDefault="007765D8" w:rsidP="007765D8">
      <w:pPr>
        <w:jc w:val="both"/>
        <w:rPr>
          <w:szCs w:val="22"/>
        </w:rPr>
      </w:pPr>
    </w:p>
    <w:p w:rsidR="00AA4579" w:rsidRDefault="007765D8" w:rsidP="00CE137A">
      <w:pPr>
        <w:numPr>
          <w:ilvl w:val="0"/>
          <w:numId w:val="17"/>
        </w:numPr>
        <w:ind w:left="714" w:hanging="357"/>
        <w:jc w:val="both"/>
        <w:rPr>
          <w:rFonts w:cs="Arial"/>
          <w:szCs w:val="22"/>
        </w:rPr>
      </w:pPr>
      <w:proofErr w:type="spellStart"/>
      <w:r w:rsidRPr="00004413">
        <w:rPr>
          <w:rFonts w:eastAsia="TimesNewRoman" w:cs="Arial"/>
          <w:b/>
          <w:szCs w:val="22"/>
          <w:lang w:val="en-GB" w:eastAsia="el-GR"/>
        </w:rPr>
        <w:t>Spyrou</w:t>
      </w:r>
      <w:proofErr w:type="spellEnd"/>
      <w:r w:rsidRPr="00004413">
        <w:rPr>
          <w:rFonts w:eastAsia="TimesNewRoman" w:cs="Arial"/>
          <w:b/>
          <w:szCs w:val="22"/>
          <w:lang w:val="en-GB" w:eastAsia="el-GR"/>
        </w:rPr>
        <w:t xml:space="preserve"> S. and Kassimatis K. (200</w:t>
      </w:r>
      <w:r>
        <w:rPr>
          <w:rFonts w:eastAsia="TimesNewRoman" w:cs="Arial"/>
          <w:b/>
          <w:szCs w:val="22"/>
          <w:lang w:val="en-GB" w:eastAsia="el-GR"/>
        </w:rPr>
        <w:t>9</w:t>
      </w:r>
      <w:r w:rsidRPr="00004413">
        <w:rPr>
          <w:rFonts w:eastAsia="TimesNewRoman" w:cs="Arial"/>
          <w:b/>
          <w:szCs w:val="22"/>
          <w:lang w:val="en-GB" w:eastAsia="el-GR"/>
        </w:rPr>
        <w:t>).</w:t>
      </w:r>
      <w:r w:rsidRPr="00004413">
        <w:rPr>
          <w:rFonts w:eastAsia="TimesNewRoman" w:cs="Arial"/>
          <w:szCs w:val="22"/>
          <w:lang w:val="en-GB" w:eastAsia="el-GR"/>
        </w:rPr>
        <w:t xml:space="preserve"> “Time-variation in the Value Premium and the CAPM: Evidence from European Markets”, </w:t>
      </w:r>
      <w:r>
        <w:rPr>
          <w:rFonts w:eastAsia="TimesNewRoman" w:cs="Arial"/>
          <w:b/>
          <w:szCs w:val="22"/>
          <w:lang w:val="en-GB" w:eastAsia="el-GR"/>
        </w:rPr>
        <w:t>Applied Financial Economics</w:t>
      </w:r>
      <w:r w:rsidRPr="00004413">
        <w:rPr>
          <w:rFonts w:eastAsia="TimesNewRoman" w:cs="Arial"/>
          <w:szCs w:val="22"/>
          <w:lang w:val="en-GB" w:eastAsia="el-GR"/>
        </w:rPr>
        <w:t xml:space="preserve">, </w:t>
      </w:r>
      <w:r>
        <w:rPr>
          <w:rFonts w:eastAsia="TimesNewRoman" w:cs="Arial"/>
          <w:szCs w:val="22"/>
          <w:lang w:val="en-GB" w:eastAsia="el-GR"/>
        </w:rPr>
        <w:t>19 (23), 1899-1914</w:t>
      </w:r>
      <w:r w:rsidRPr="00004413">
        <w:rPr>
          <w:rFonts w:eastAsia="TimesNewRoman" w:cs="Arial"/>
          <w:szCs w:val="22"/>
          <w:lang w:val="en-GB" w:eastAsia="el-GR"/>
        </w:rPr>
        <w:t>.</w:t>
      </w:r>
    </w:p>
    <w:p w:rsidR="00AA4579" w:rsidRDefault="00AA4579" w:rsidP="00AA4579">
      <w:pPr>
        <w:pStyle w:val="ListParagraph"/>
        <w:rPr>
          <w:b/>
          <w:szCs w:val="22"/>
        </w:rPr>
      </w:pPr>
    </w:p>
    <w:p w:rsidR="00AA4579" w:rsidRPr="00AA4579" w:rsidRDefault="00AA4579" w:rsidP="00CE137A">
      <w:pPr>
        <w:numPr>
          <w:ilvl w:val="0"/>
          <w:numId w:val="17"/>
        </w:numPr>
        <w:ind w:left="714" w:hanging="357"/>
        <w:jc w:val="both"/>
        <w:rPr>
          <w:rFonts w:cs="Arial"/>
          <w:szCs w:val="22"/>
        </w:rPr>
      </w:pPr>
      <w:proofErr w:type="spellStart"/>
      <w:r w:rsidRPr="00AA4579">
        <w:rPr>
          <w:b/>
          <w:szCs w:val="22"/>
        </w:rPr>
        <w:lastRenderedPageBreak/>
        <w:t>Thomakos</w:t>
      </w:r>
      <w:proofErr w:type="spellEnd"/>
      <w:r w:rsidRPr="00AA4579">
        <w:rPr>
          <w:b/>
          <w:szCs w:val="22"/>
        </w:rPr>
        <w:t xml:space="preserve">, D. and </w:t>
      </w:r>
      <w:proofErr w:type="spellStart"/>
      <w:r w:rsidRPr="00AA4579">
        <w:rPr>
          <w:b/>
          <w:szCs w:val="22"/>
        </w:rPr>
        <w:t>Koubouros</w:t>
      </w:r>
      <w:proofErr w:type="spellEnd"/>
      <w:r w:rsidRPr="00AA4579">
        <w:rPr>
          <w:b/>
          <w:szCs w:val="22"/>
        </w:rPr>
        <w:t xml:space="preserve">, M. (2008). </w:t>
      </w:r>
      <w:r w:rsidRPr="00AA4579">
        <w:rPr>
          <w:szCs w:val="22"/>
        </w:rPr>
        <w:t xml:space="preserve">“The Role of </w:t>
      </w:r>
      <w:proofErr w:type="spellStart"/>
      <w:r w:rsidRPr="00AA4579">
        <w:rPr>
          <w:szCs w:val="22"/>
        </w:rPr>
        <w:t>Realised</w:t>
      </w:r>
      <w:proofErr w:type="spellEnd"/>
      <w:r w:rsidRPr="00AA4579">
        <w:rPr>
          <w:szCs w:val="22"/>
        </w:rPr>
        <w:t xml:space="preserve"> Volatility in the Athens Stock Exchange”. </w:t>
      </w:r>
      <w:r w:rsidRPr="00AA4579">
        <w:rPr>
          <w:b/>
          <w:szCs w:val="22"/>
        </w:rPr>
        <w:t>Multinational Finance Journal</w:t>
      </w:r>
      <w:r>
        <w:rPr>
          <w:b/>
          <w:szCs w:val="22"/>
        </w:rPr>
        <w:t xml:space="preserve">, </w:t>
      </w:r>
      <w:r>
        <w:rPr>
          <w:szCs w:val="22"/>
        </w:rPr>
        <w:t>15</w:t>
      </w:r>
      <w:proofErr w:type="gramStart"/>
      <w:r>
        <w:rPr>
          <w:szCs w:val="22"/>
        </w:rPr>
        <w:t>,(</w:t>
      </w:r>
      <w:proofErr w:type="gramEnd"/>
      <w:r>
        <w:rPr>
          <w:szCs w:val="22"/>
        </w:rPr>
        <w:t>1), 87-124</w:t>
      </w:r>
      <w:r w:rsidRPr="00AA4579">
        <w:rPr>
          <w:szCs w:val="22"/>
        </w:rPr>
        <w:t>.</w:t>
      </w:r>
    </w:p>
    <w:p w:rsidR="00AA4579" w:rsidRPr="00004413" w:rsidRDefault="00AA4579" w:rsidP="00AA4579">
      <w:pPr>
        <w:ind w:left="714"/>
        <w:jc w:val="both"/>
        <w:rPr>
          <w:rFonts w:cs="Arial"/>
          <w:szCs w:val="22"/>
        </w:rPr>
      </w:pPr>
    </w:p>
    <w:p w:rsidR="007765D8" w:rsidRDefault="007765D8" w:rsidP="007765D8">
      <w:pPr>
        <w:jc w:val="both"/>
        <w:rPr>
          <w:sz w:val="24"/>
          <w:szCs w:val="24"/>
        </w:rPr>
      </w:pPr>
    </w:p>
    <w:p w:rsidR="00387216" w:rsidRDefault="00387216" w:rsidP="007765D8">
      <w:pPr>
        <w:jc w:val="both"/>
        <w:rPr>
          <w:sz w:val="24"/>
          <w:szCs w:val="24"/>
        </w:rPr>
      </w:pPr>
    </w:p>
    <w:p w:rsidR="00B51DD6" w:rsidRPr="00540EE4" w:rsidRDefault="00387216" w:rsidP="00B51DD6">
      <w:pPr>
        <w:tabs>
          <w:tab w:val="left" w:pos="-720"/>
        </w:tabs>
        <w:suppressAutoHyphens/>
        <w:jc w:val="both"/>
        <w:rPr>
          <w:i/>
          <w:spacing w:val="-3"/>
          <w:szCs w:val="22"/>
          <w:lang w:val="en-GB"/>
        </w:rPr>
      </w:pPr>
      <w:r>
        <w:rPr>
          <w:b/>
          <w:sz w:val="24"/>
          <w:lang w:val="en-GB"/>
        </w:rPr>
        <w:t>(</w:t>
      </w:r>
      <w:r w:rsidR="00ED0803">
        <w:rPr>
          <w:b/>
          <w:sz w:val="24"/>
          <w:lang w:val="en-GB"/>
        </w:rPr>
        <w:t>7</w:t>
      </w:r>
      <w:r>
        <w:rPr>
          <w:b/>
          <w:sz w:val="24"/>
        </w:rPr>
        <w:t xml:space="preserve">) </w:t>
      </w:r>
      <w:proofErr w:type="spellStart"/>
      <w:r>
        <w:rPr>
          <w:b/>
          <w:spacing w:val="-3"/>
          <w:sz w:val="24"/>
          <w:lang w:val="en-GB"/>
        </w:rPr>
        <w:t>Kyriazis</w:t>
      </w:r>
      <w:proofErr w:type="spellEnd"/>
      <w:r w:rsidRPr="003B74C9">
        <w:rPr>
          <w:b/>
          <w:spacing w:val="-3"/>
          <w:sz w:val="24"/>
          <w:lang w:val="en-GB"/>
        </w:rPr>
        <w:t xml:space="preserve">, </w:t>
      </w:r>
      <w:r>
        <w:rPr>
          <w:b/>
          <w:spacing w:val="-3"/>
          <w:sz w:val="24"/>
          <w:lang w:val="en-GB"/>
        </w:rPr>
        <w:t>D</w:t>
      </w:r>
      <w:r w:rsidRPr="003B74C9">
        <w:rPr>
          <w:b/>
          <w:spacing w:val="-3"/>
          <w:sz w:val="24"/>
          <w:lang w:val="en-GB"/>
        </w:rPr>
        <w:t xml:space="preserve">. &amp; </w:t>
      </w:r>
      <w:proofErr w:type="spellStart"/>
      <w:r>
        <w:rPr>
          <w:b/>
          <w:spacing w:val="-3"/>
          <w:sz w:val="24"/>
          <w:lang w:val="en-GB"/>
        </w:rPr>
        <w:t>Dia</w:t>
      </w:r>
      <w:proofErr w:type="spellEnd"/>
      <w:r>
        <w:rPr>
          <w:b/>
          <w:spacing w:val="-3"/>
          <w:sz w:val="24"/>
        </w:rPr>
        <w:t>c</w:t>
      </w:r>
      <w:proofErr w:type="spellStart"/>
      <w:r>
        <w:rPr>
          <w:b/>
          <w:spacing w:val="-3"/>
          <w:sz w:val="24"/>
          <w:lang w:val="en-GB"/>
        </w:rPr>
        <w:t>ogiannis</w:t>
      </w:r>
      <w:proofErr w:type="spellEnd"/>
      <w:r w:rsidRPr="003B74C9">
        <w:rPr>
          <w:b/>
          <w:spacing w:val="-3"/>
          <w:sz w:val="24"/>
          <w:lang w:val="en-GB"/>
        </w:rPr>
        <w:t xml:space="preserve">, </w:t>
      </w:r>
      <w:r>
        <w:rPr>
          <w:b/>
          <w:spacing w:val="-3"/>
          <w:sz w:val="24"/>
          <w:lang w:val="en-GB"/>
        </w:rPr>
        <w:t>G</w:t>
      </w:r>
      <w:r w:rsidRPr="003B74C9">
        <w:rPr>
          <w:b/>
          <w:spacing w:val="-3"/>
          <w:sz w:val="24"/>
          <w:lang w:val="en-GB"/>
        </w:rPr>
        <w:t>. (200</w:t>
      </w:r>
      <w:r>
        <w:rPr>
          <w:b/>
          <w:spacing w:val="-3"/>
          <w:sz w:val="24"/>
          <w:lang w:val="en-GB"/>
        </w:rPr>
        <w:t>8</w:t>
      </w:r>
      <w:r w:rsidRPr="003B74C9">
        <w:rPr>
          <w:b/>
          <w:spacing w:val="-3"/>
          <w:sz w:val="24"/>
          <w:lang w:val="en-GB"/>
        </w:rPr>
        <w:t>).</w:t>
      </w:r>
      <w:r w:rsidRPr="003B74C9">
        <w:rPr>
          <w:spacing w:val="-3"/>
          <w:sz w:val="24"/>
          <w:lang w:val="en-GB"/>
        </w:rPr>
        <w:t xml:space="preserve"> </w:t>
      </w:r>
      <w:r w:rsidRPr="00DC3837">
        <w:rPr>
          <w:spacing w:val="-3"/>
          <w:sz w:val="24"/>
          <w:u w:val="single"/>
          <w:lang w:val="en-GB"/>
        </w:rPr>
        <w:t xml:space="preserve">The Determinants </w:t>
      </w:r>
      <w:r>
        <w:rPr>
          <w:spacing w:val="-3"/>
          <w:sz w:val="24"/>
          <w:u w:val="single"/>
          <w:lang w:val="en-GB"/>
        </w:rPr>
        <w:t>of Wealth Gains in Greek Takeover Bids</w:t>
      </w:r>
      <w:r w:rsidRPr="000D7495">
        <w:rPr>
          <w:spacing w:val="-3"/>
          <w:sz w:val="24"/>
          <w:lang w:val="en-GB"/>
        </w:rPr>
        <w:t xml:space="preserve">, </w:t>
      </w:r>
      <w:r w:rsidRPr="00C57F7D">
        <w:rPr>
          <w:b/>
          <w:spacing w:val="-3"/>
          <w:sz w:val="24"/>
          <w:lang w:val="en-GB"/>
        </w:rPr>
        <w:t>International Research Journal of Finance and Economics</w:t>
      </w:r>
      <w:r>
        <w:rPr>
          <w:b/>
          <w:spacing w:val="-3"/>
          <w:sz w:val="24"/>
          <w:lang w:val="en-GB"/>
        </w:rPr>
        <w:t>, 22</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162-177</w:t>
      </w:r>
      <w:r>
        <w:rPr>
          <w:spacing w:val="-3"/>
          <w:sz w:val="24"/>
        </w:rPr>
        <w:t>.</w:t>
      </w:r>
      <w:r w:rsidR="00B51DD6">
        <w:rPr>
          <w:spacing w:val="-3"/>
          <w:sz w:val="24"/>
        </w:rPr>
        <w:t xml:space="preserve"> </w:t>
      </w:r>
      <w:r w:rsidR="00B51DD6" w:rsidRPr="00540EE4">
        <w:rPr>
          <w:i/>
          <w:spacing w:val="-3"/>
          <w:szCs w:val="22"/>
          <w:lang w:val="en-GB"/>
        </w:rPr>
        <w:t xml:space="preserve">There are </w:t>
      </w:r>
      <w:r w:rsidR="00284433">
        <w:rPr>
          <w:i/>
          <w:spacing w:val="-3"/>
          <w:szCs w:val="22"/>
          <w:lang w:val="en-GB"/>
        </w:rPr>
        <w:t>5</w:t>
      </w:r>
      <w:r w:rsidR="00B51DD6" w:rsidRPr="00540EE4">
        <w:rPr>
          <w:i/>
          <w:spacing w:val="-3"/>
          <w:szCs w:val="22"/>
          <w:lang w:val="en-GB"/>
        </w:rPr>
        <w:t xml:space="preserve"> citations </w:t>
      </w:r>
      <w:r w:rsidR="00B51DD6">
        <w:rPr>
          <w:i/>
          <w:spacing w:val="-3"/>
          <w:szCs w:val="22"/>
          <w:lang w:val="en-GB"/>
        </w:rPr>
        <w:t xml:space="preserve">so far </w:t>
      </w:r>
      <w:r w:rsidR="00B51DD6" w:rsidRPr="00540EE4">
        <w:rPr>
          <w:i/>
          <w:spacing w:val="-3"/>
          <w:szCs w:val="22"/>
          <w:lang w:val="en-GB"/>
        </w:rPr>
        <w:t xml:space="preserve">of this study listed below: </w:t>
      </w:r>
    </w:p>
    <w:p w:rsidR="00387216" w:rsidRPr="000D7495" w:rsidRDefault="00387216" w:rsidP="00387216">
      <w:pPr>
        <w:jc w:val="both"/>
        <w:rPr>
          <w:spacing w:val="-3"/>
          <w:sz w:val="24"/>
        </w:rPr>
      </w:pPr>
    </w:p>
    <w:p w:rsidR="00387216" w:rsidRPr="00E521B9" w:rsidRDefault="008925BA" w:rsidP="00CE137A">
      <w:pPr>
        <w:pStyle w:val="ListParagraph"/>
        <w:numPr>
          <w:ilvl w:val="0"/>
          <w:numId w:val="25"/>
        </w:numPr>
        <w:jc w:val="both"/>
        <w:rPr>
          <w:rFonts w:cs="Arial"/>
          <w:szCs w:val="22"/>
        </w:rPr>
      </w:pPr>
      <w:proofErr w:type="spellStart"/>
      <w:r w:rsidRPr="008925BA">
        <w:rPr>
          <w:b/>
          <w:szCs w:val="22"/>
        </w:rPr>
        <w:t>Sherif</w:t>
      </w:r>
      <w:proofErr w:type="spellEnd"/>
      <w:r>
        <w:rPr>
          <w:b/>
          <w:szCs w:val="22"/>
        </w:rPr>
        <w:t xml:space="preserve">, M. (2012). </w:t>
      </w:r>
      <w:r w:rsidRPr="008925BA">
        <w:rPr>
          <w:szCs w:val="22"/>
        </w:rPr>
        <w:t>“Gains and payments fr</w:t>
      </w:r>
      <w:r>
        <w:rPr>
          <w:szCs w:val="22"/>
        </w:rPr>
        <w:t>o</w:t>
      </w:r>
      <w:r w:rsidRPr="008925BA">
        <w:rPr>
          <w:szCs w:val="22"/>
        </w:rPr>
        <w:t>m mergers and acquisitions: further evidence from the UK”</w:t>
      </w:r>
      <w:r>
        <w:rPr>
          <w:szCs w:val="22"/>
        </w:rPr>
        <w:t xml:space="preserve">, </w:t>
      </w:r>
      <w:r w:rsidRPr="008925BA">
        <w:rPr>
          <w:b/>
          <w:szCs w:val="22"/>
        </w:rPr>
        <w:t>Corporate Ownership and Control</w:t>
      </w:r>
      <w:r>
        <w:rPr>
          <w:szCs w:val="22"/>
        </w:rPr>
        <w:t xml:space="preserve">, </w:t>
      </w:r>
      <w:r w:rsidRPr="008925BA">
        <w:rPr>
          <w:rFonts w:cs="Arial"/>
          <w:color w:val="000000"/>
        </w:rPr>
        <w:t>9</w:t>
      </w:r>
      <w:r>
        <w:rPr>
          <w:rFonts w:cs="Arial"/>
          <w:color w:val="000000"/>
        </w:rPr>
        <w:t xml:space="preserve"> (</w:t>
      </w:r>
      <w:r w:rsidRPr="008925BA">
        <w:rPr>
          <w:rFonts w:cs="Arial"/>
          <w:color w:val="000000"/>
        </w:rPr>
        <w:t>3</w:t>
      </w:r>
      <w:r>
        <w:rPr>
          <w:rFonts w:cs="Arial"/>
          <w:color w:val="000000"/>
        </w:rPr>
        <w:t>)</w:t>
      </w:r>
      <w:r w:rsidRPr="008925BA">
        <w:rPr>
          <w:rFonts w:cs="Arial"/>
          <w:color w:val="000000"/>
        </w:rPr>
        <w:t>, 288-302</w:t>
      </w:r>
      <w:r>
        <w:rPr>
          <w:rFonts w:cs="Arial"/>
          <w:color w:val="000000"/>
        </w:rPr>
        <w:t>.</w:t>
      </w:r>
    </w:p>
    <w:p w:rsidR="00E521B9" w:rsidRPr="008925BA" w:rsidRDefault="00E521B9" w:rsidP="00E521B9">
      <w:pPr>
        <w:pStyle w:val="ListParagraph"/>
        <w:jc w:val="both"/>
        <w:rPr>
          <w:rFonts w:cs="Arial"/>
          <w:szCs w:val="22"/>
        </w:rPr>
      </w:pPr>
    </w:p>
    <w:p w:rsidR="008925BA" w:rsidRDefault="008925BA" w:rsidP="00CE137A">
      <w:pPr>
        <w:pStyle w:val="ListParagraph"/>
        <w:numPr>
          <w:ilvl w:val="0"/>
          <w:numId w:val="25"/>
        </w:numPr>
        <w:jc w:val="both"/>
        <w:rPr>
          <w:b/>
          <w:szCs w:val="22"/>
        </w:rPr>
      </w:pPr>
      <w:proofErr w:type="spellStart"/>
      <w:r w:rsidRPr="00E521B9">
        <w:rPr>
          <w:b/>
          <w:szCs w:val="22"/>
        </w:rPr>
        <w:t>Koutroulis</w:t>
      </w:r>
      <w:proofErr w:type="spellEnd"/>
      <w:r w:rsidRPr="00E521B9">
        <w:rPr>
          <w:b/>
          <w:szCs w:val="22"/>
        </w:rPr>
        <w:t xml:space="preserve">, I., </w:t>
      </w:r>
      <w:proofErr w:type="spellStart"/>
      <w:r w:rsidRPr="00E521B9">
        <w:rPr>
          <w:b/>
          <w:szCs w:val="22"/>
        </w:rPr>
        <w:t>Alexakis</w:t>
      </w:r>
      <w:proofErr w:type="spellEnd"/>
      <w:r w:rsidRPr="00E521B9">
        <w:rPr>
          <w:b/>
          <w:szCs w:val="22"/>
        </w:rPr>
        <w:t>,</w:t>
      </w:r>
      <w:r w:rsidR="00E521B9">
        <w:rPr>
          <w:b/>
          <w:szCs w:val="22"/>
        </w:rPr>
        <w:t xml:space="preserve"> </w:t>
      </w:r>
      <w:r w:rsidRPr="00E521B9">
        <w:rPr>
          <w:b/>
          <w:szCs w:val="22"/>
        </w:rPr>
        <w:t xml:space="preserve">P. and </w:t>
      </w:r>
      <w:proofErr w:type="spellStart"/>
      <w:r w:rsidRPr="00E521B9">
        <w:rPr>
          <w:b/>
          <w:szCs w:val="22"/>
        </w:rPr>
        <w:t>Mylonakis</w:t>
      </w:r>
      <w:proofErr w:type="spellEnd"/>
      <w:r w:rsidRPr="00E521B9">
        <w:rPr>
          <w:b/>
          <w:szCs w:val="22"/>
        </w:rPr>
        <w:t>, J. (2012)</w:t>
      </w:r>
      <w:r w:rsidR="00E521B9">
        <w:rPr>
          <w:b/>
          <w:szCs w:val="22"/>
        </w:rPr>
        <w:t xml:space="preserve">. </w:t>
      </w:r>
      <w:r w:rsidR="00E521B9" w:rsidRPr="00E521B9">
        <w:rPr>
          <w:szCs w:val="22"/>
        </w:rPr>
        <w:t>“Company Profitability Performance in Greek Takeover Bids”</w:t>
      </w:r>
      <w:r w:rsidR="00E521B9">
        <w:rPr>
          <w:szCs w:val="22"/>
        </w:rPr>
        <w:t xml:space="preserve">, </w:t>
      </w:r>
      <w:r w:rsidR="00E521B9" w:rsidRPr="00E521B9">
        <w:rPr>
          <w:b/>
          <w:szCs w:val="22"/>
        </w:rPr>
        <w:t>International Journal of Economics and Finance</w:t>
      </w:r>
      <w:proofErr w:type="gramStart"/>
      <w:r w:rsidR="00E521B9">
        <w:rPr>
          <w:szCs w:val="22"/>
        </w:rPr>
        <w:t>,</w:t>
      </w:r>
      <w:r w:rsidR="00E521B9" w:rsidRPr="00E521B9">
        <w:rPr>
          <w:szCs w:val="22"/>
        </w:rPr>
        <w:t xml:space="preserve">  4</w:t>
      </w:r>
      <w:proofErr w:type="gramEnd"/>
      <w:r w:rsidR="00E521B9" w:rsidRPr="00E521B9">
        <w:rPr>
          <w:szCs w:val="22"/>
        </w:rPr>
        <w:t>(9)</w:t>
      </w:r>
      <w:r w:rsidR="00E521B9">
        <w:rPr>
          <w:szCs w:val="22"/>
        </w:rPr>
        <w:t>, 23-33.</w:t>
      </w:r>
      <w:r w:rsidRPr="00E521B9">
        <w:rPr>
          <w:b/>
          <w:szCs w:val="22"/>
        </w:rPr>
        <w:t> </w:t>
      </w:r>
    </w:p>
    <w:p w:rsidR="0068077A" w:rsidRPr="0068077A" w:rsidRDefault="0068077A" w:rsidP="0068077A">
      <w:pPr>
        <w:pStyle w:val="ListParagraph"/>
        <w:rPr>
          <w:b/>
          <w:szCs w:val="22"/>
        </w:rPr>
      </w:pPr>
    </w:p>
    <w:p w:rsidR="0068077A" w:rsidRPr="0068077A" w:rsidRDefault="0068077A" w:rsidP="0068077A">
      <w:pPr>
        <w:pStyle w:val="ListParagraph"/>
        <w:numPr>
          <w:ilvl w:val="0"/>
          <w:numId w:val="25"/>
        </w:numPr>
        <w:shd w:val="clear" w:color="auto" w:fill="FFFFFF"/>
        <w:jc w:val="both"/>
        <w:rPr>
          <w:rFonts w:cs="Arial"/>
        </w:rPr>
      </w:pPr>
      <w:hyperlink r:id="rId43" w:history="1">
        <w:r w:rsidRPr="0068077A">
          <w:rPr>
            <w:rFonts w:eastAsiaTheme="minorHAnsi" w:cs="Arial"/>
            <w:b/>
          </w:rPr>
          <w:t>Knight</w:t>
        </w:r>
      </w:hyperlink>
      <w:r w:rsidRPr="0068077A">
        <w:rPr>
          <w:rFonts w:eastAsiaTheme="minorHAnsi" w:cs="Arial"/>
          <w:b/>
          <w:szCs w:val="22"/>
        </w:rPr>
        <w:t>, D.</w:t>
      </w:r>
      <w:r w:rsidRPr="0068077A">
        <w:rPr>
          <w:rFonts w:cs="Arial"/>
          <w:b/>
        </w:rPr>
        <w:t>M.</w:t>
      </w:r>
      <w:r w:rsidRPr="0068077A">
        <w:rPr>
          <w:rFonts w:eastAsiaTheme="minorHAnsi" w:cs="Arial"/>
          <w:b/>
          <w:szCs w:val="22"/>
        </w:rPr>
        <w:t xml:space="preserve"> (2012).</w:t>
      </w:r>
      <w:r w:rsidRPr="0068077A">
        <w:rPr>
          <w:rFonts w:eastAsiaTheme="minorHAnsi" w:cs="Arial"/>
          <w:szCs w:val="22"/>
        </w:rPr>
        <w:t xml:space="preserve"> “Turn of the Screw: Narratives of History and Economy in the Greek Crisis”, </w:t>
      </w:r>
      <w:hyperlink r:id="rId44" w:history="1">
        <w:r w:rsidRPr="0068077A">
          <w:rPr>
            <w:rFonts w:eastAsiaTheme="minorHAnsi" w:cs="Arial"/>
            <w:b/>
          </w:rPr>
          <w:t>Journal of Mediterranean Studies</w:t>
        </w:r>
      </w:hyperlink>
      <w:r w:rsidRPr="0068077A">
        <w:rPr>
          <w:rFonts w:eastAsiaTheme="minorHAnsi" w:cs="Arial"/>
          <w:szCs w:val="22"/>
        </w:rPr>
        <w:t xml:space="preserve">, </w:t>
      </w:r>
      <w:hyperlink r:id="rId45" w:history="1">
        <w:r w:rsidRPr="0068077A">
          <w:rPr>
            <w:rFonts w:eastAsiaTheme="minorHAnsi" w:cs="Arial"/>
          </w:rPr>
          <w:t xml:space="preserve">21 (1), </w:t>
        </w:r>
      </w:hyperlink>
      <w:r w:rsidRPr="0068077A">
        <w:rPr>
          <w:rFonts w:eastAsiaTheme="minorHAnsi" w:cs="Arial"/>
          <w:szCs w:val="22"/>
        </w:rPr>
        <w:t>53-76.</w:t>
      </w:r>
    </w:p>
    <w:p w:rsidR="0068077A" w:rsidRPr="0068077A" w:rsidRDefault="0068077A" w:rsidP="0068077A">
      <w:pPr>
        <w:pStyle w:val="ListParagraph"/>
        <w:shd w:val="clear" w:color="auto" w:fill="FFFFFF"/>
        <w:jc w:val="both"/>
        <w:rPr>
          <w:rFonts w:cs="Arial"/>
        </w:rPr>
      </w:pPr>
    </w:p>
    <w:p w:rsidR="0068077A" w:rsidRPr="0068077A" w:rsidRDefault="0068077A" w:rsidP="0068077A">
      <w:pPr>
        <w:pStyle w:val="ListParagraph"/>
        <w:numPr>
          <w:ilvl w:val="0"/>
          <w:numId w:val="25"/>
        </w:numPr>
        <w:shd w:val="clear" w:color="auto" w:fill="FFFFFF"/>
        <w:jc w:val="both"/>
        <w:rPr>
          <w:rFonts w:eastAsiaTheme="minorHAnsi" w:cs="Arial"/>
          <w:szCs w:val="22"/>
        </w:rPr>
      </w:pPr>
      <w:proofErr w:type="spellStart"/>
      <w:r w:rsidRPr="0068077A">
        <w:rPr>
          <w:rFonts w:cs="Arial"/>
          <w:b/>
        </w:rPr>
        <w:t>Peng</w:t>
      </w:r>
      <w:proofErr w:type="spellEnd"/>
      <w:r w:rsidRPr="0068077A">
        <w:rPr>
          <w:rFonts w:cs="Arial"/>
          <w:b/>
        </w:rPr>
        <w:t xml:space="preserve">, L.S. and Isa, M. (2012). </w:t>
      </w:r>
      <w:r w:rsidRPr="0068077A">
        <w:rPr>
          <w:rFonts w:cs="Arial"/>
        </w:rPr>
        <w:t xml:space="preserve">“Long-term share performance of Malaysian acquiring firms”, </w:t>
      </w:r>
      <w:r w:rsidRPr="0068077A">
        <w:rPr>
          <w:rFonts w:cs="Arial"/>
          <w:b/>
        </w:rPr>
        <w:t>Managerial Finance</w:t>
      </w:r>
      <w:r w:rsidRPr="0068077A">
        <w:rPr>
          <w:rFonts w:cs="Arial"/>
        </w:rPr>
        <w:t>, 38(10), 958-976.</w:t>
      </w:r>
    </w:p>
    <w:p w:rsidR="00E521B9" w:rsidRPr="00E521B9" w:rsidRDefault="00E521B9" w:rsidP="00E521B9">
      <w:pPr>
        <w:pStyle w:val="ListParagraph"/>
        <w:rPr>
          <w:b/>
          <w:szCs w:val="22"/>
        </w:rPr>
      </w:pPr>
    </w:p>
    <w:p w:rsidR="00387216" w:rsidRPr="00E521B9" w:rsidRDefault="00E521B9" w:rsidP="00CE137A">
      <w:pPr>
        <w:pStyle w:val="ListParagraph"/>
        <w:numPr>
          <w:ilvl w:val="0"/>
          <w:numId w:val="25"/>
        </w:numPr>
        <w:jc w:val="both"/>
        <w:rPr>
          <w:sz w:val="24"/>
          <w:szCs w:val="24"/>
        </w:rPr>
      </w:pPr>
      <w:proofErr w:type="spellStart"/>
      <w:r w:rsidRPr="00E521B9">
        <w:rPr>
          <w:b/>
          <w:szCs w:val="22"/>
        </w:rPr>
        <w:t>Lamprinakis</w:t>
      </w:r>
      <w:proofErr w:type="spellEnd"/>
      <w:r w:rsidRPr="00E521B9">
        <w:rPr>
          <w:b/>
          <w:szCs w:val="22"/>
        </w:rPr>
        <w:t>,</w:t>
      </w:r>
      <w:r w:rsidR="001F20B2">
        <w:rPr>
          <w:b/>
          <w:szCs w:val="22"/>
        </w:rPr>
        <w:t xml:space="preserve"> </w:t>
      </w:r>
      <w:r w:rsidRPr="00E521B9">
        <w:rPr>
          <w:b/>
          <w:szCs w:val="22"/>
        </w:rPr>
        <w:t xml:space="preserve">L. and Fulton, M. (2011). </w:t>
      </w:r>
      <w:r w:rsidRPr="00E521B9">
        <w:rPr>
          <w:szCs w:val="22"/>
        </w:rPr>
        <w:t xml:space="preserve">“Does acquisition of a cooperative generate profits for the buyer? The </w:t>
      </w:r>
      <w:proofErr w:type="spellStart"/>
      <w:r w:rsidRPr="00E521B9">
        <w:rPr>
          <w:szCs w:val="22"/>
        </w:rPr>
        <w:t>Dairyworld</w:t>
      </w:r>
      <w:proofErr w:type="spellEnd"/>
      <w:r w:rsidRPr="00E521B9">
        <w:rPr>
          <w:szCs w:val="22"/>
        </w:rPr>
        <w:t xml:space="preserve"> case”,</w:t>
      </w:r>
      <w:r w:rsidRPr="00E521B9">
        <w:rPr>
          <w:b/>
          <w:szCs w:val="22"/>
        </w:rPr>
        <w:t xml:space="preserve"> Agricultural Economics,</w:t>
      </w:r>
      <w:r w:rsidRPr="00E521B9">
        <w:rPr>
          <w:color w:val="006621"/>
        </w:rPr>
        <w:t xml:space="preserve"> </w:t>
      </w:r>
      <w:r w:rsidRPr="00E521B9">
        <w:rPr>
          <w:szCs w:val="22"/>
        </w:rPr>
        <w:t>42 (s1), 89-100.</w:t>
      </w:r>
    </w:p>
    <w:p w:rsidR="00E521B9" w:rsidRPr="00E521B9" w:rsidRDefault="00E521B9" w:rsidP="00E521B9">
      <w:pPr>
        <w:pStyle w:val="ListParagraph"/>
        <w:rPr>
          <w:sz w:val="24"/>
          <w:szCs w:val="24"/>
        </w:rPr>
      </w:pPr>
    </w:p>
    <w:p w:rsidR="00E521B9" w:rsidRPr="00E521B9" w:rsidRDefault="00E521B9" w:rsidP="00E521B9">
      <w:pPr>
        <w:pStyle w:val="ListParagraph"/>
        <w:jc w:val="both"/>
        <w:rPr>
          <w:sz w:val="24"/>
          <w:szCs w:val="24"/>
        </w:rPr>
      </w:pPr>
    </w:p>
    <w:p w:rsidR="00387216" w:rsidRDefault="00387216" w:rsidP="00387216">
      <w:pPr>
        <w:jc w:val="both"/>
        <w:rPr>
          <w:spacing w:val="-3"/>
          <w:sz w:val="24"/>
        </w:rPr>
      </w:pPr>
      <w:r>
        <w:rPr>
          <w:b/>
          <w:spacing w:val="-3"/>
          <w:sz w:val="24"/>
          <w:lang w:val="en-GB"/>
        </w:rPr>
        <w:t>(</w:t>
      </w:r>
      <w:r w:rsidR="00ED0803">
        <w:rPr>
          <w:b/>
          <w:spacing w:val="-3"/>
          <w:sz w:val="24"/>
          <w:lang w:val="en-GB"/>
        </w:rPr>
        <w:t>8</w:t>
      </w:r>
      <w:r w:rsidRPr="0027104F">
        <w:rPr>
          <w:b/>
          <w:spacing w:val="-3"/>
          <w:sz w:val="24"/>
        </w:rPr>
        <w:t xml:space="preserve">) </w:t>
      </w:r>
      <w:proofErr w:type="spellStart"/>
      <w:r>
        <w:rPr>
          <w:b/>
          <w:spacing w:val="-3"/>
          <w:sz w:val="24"/>
        </w:rPr>
        <w:t>Kyriazis</w:t>
      </w:r>
      <w:proofErr w:type="spellEnd"/>
      <w:r>
        <w:rPr>
          <w:b/>
          <w:spacing w:val="-3"/>
          <w:sz w:val="24"/>
        </w:rPr>
        <w:t xml:space="preserve">, D. (2010). </w:t>
      </w:r>
      <w:r w:rsidRPr="0027104F">
        <w:rPr>
          <w:sz w:val="24"/>
          <w:szCs w:val="24"/>
          <w:u w:val="single"/>
        </w:rPr>
        <w:t>The Long-Term Post Acquisition Performance of Greek Acquiring Firms</w:t>
      </w:r>
      <w:r>
        <w:rPr>
          <w:sz w:val="24"/>
          <w:szCs w:val="24"/>
        </w:rPr>
        <w:t>,</w:t>
      </w:r>
      <w:r w:rsidRPr="0027104F">
        <w:rPr>
          <w:b/>
          <w:spacing w:val="-3"/>
          <w:sz w:val="24"/>
          <w:lang w:val="en-GB"/>
        </w:rPr>
        <w:t xml:space="preserve"> </w:t>
      </w:r>
      <w:r w:rsidRPr="00C57F7D">
        <w:rPr>
          <w:b/>
          <w:spacing w:val="-3"/>
          <w:sz w:val="24"/>
          <w:lang w:val="en-GB"/>
        </w:rPr>
        <w:t>International Research Journal of Finance and Economics</w:t>
      </w:r>
      <w:r>
        <w:rPr>
          <w:b/>
          <w:spacing w:val="-3"/>
          <w:sz w:val="24"/>
          <w:lang w:val="en-GB"/>
        </w:rPr>
        <w:t>, 43</w:t>
      </w:r>
      <w:proofErr w:type="gramStart"/>
      <w:r>
        <w:rPr>
          <w:b/>
          <w:spacing w:val="-3"/>
          <w:sz w:val="24"/>
          <w:lang w:val="en-GB"/>
        </w:rPr>
        <w:t>, :</w:t>
      </w:r>
      <w:proofErr w:type="gramEnd"/>
      <w:r>
        <w:rPr>
          <w:b/>
          <w:spacing w:val="-3"/>
          <w:sz w:val="24"/>
          <w:lang w:val="en-GB"/>
        </w:rPr>
        <w:t xml:space="preserve"> </w:t>
      </w:r>
      <w:r w:rsidRPr="00107CD5">
        <w:rPr>
          <w:b/>
          <w:spacing w:val="-3"/>
          <w:sz w:val="24"/>
          <w:lang w:val="en-GB"/>
        </w:rPr>
        <w:t xml:space="preserve"> </w:t>
      </w:r>
      <w:r>
        <w:rPr>
          <w:b/>
          <w:spacing w:val="-3"/>
          <w:sz w:val="24"/>
          <w:lang w:val="en-GB"/>
        </w:rPr>
        <w:t>69-79</w:t>
      </w:r>
      <w:r>
        <w:rPr>
          <w:spacing w:val="-3"/>
          <w:sz w:val="24"/>
        </w:rPr>
        <w:t>.</w:t>
      </w:r>
      <w:r w:rsidR="00B51DD6">
        <w:rPr>
          <w:spacing w:val="-3"/>
          <w:sz w:val="24"/>
        </w:rPr>
        <w:t xml:space="preserve"> </w:t>
      </w:r>
      <w:r w:rsidR="00B51DD6" w:rsidRPr="00540EE4">
        <w:rPr>
          <w:i/>
          <w:spacing w:val="-3"/>
          <w:szCs w:val="22"/>
          <w:lang w:val="en-GB"/>
        </w:rPr>
        <w:t xml:space="preserve">There are </w:t>
      </w:r>
      <w:r w:rsidR="00CB1145">
        <w:rPr>
          <w:i/>
          <w:spacing w:val="-3"/>
          <w:szCs w:val="22"/>
          <w:lang w:val="en-GB"/>
        </w:rPr>
        <w:t>6</w:t>
      </w:r>
      <w:r w:rsidR="00B51DD6" w:rsidRPr="00540EE4">
        <w:rPr>
          <w:i/>
          <w:spacing w:val="-3"/>
          <w:szCs w:val="22"/>
          <w:lang w:val="en-GB"/>
        </w:rPr>
        <w:t xml:space="preserve"> citations </w:t>
      </w:r>
      <w:r w:rsidR="00B51DD6">
        <w:rPr>
          <w:i/>
          <w:spacing w:val="-3"/>
          <w:szCs w:val="22"/>
          <w:lang w:val="en-GB"/>
        </w:rPr>
        <w:t xml:space="preserve">so far </w:t>
      </w:r>
      <w:r w:rsidR="00B51DD6" w:rsidRPr="00540EE4">
        <w:rPr>
          <w:i/>
          <w:spacing w:val="-3"/>
          <w:szCs w:val="22"/>
          <w:lang w:val="en-GB"/>
        </w:rPr>
        <w:t>of this study listed below:</w:t>
      </w:r>
    </w:p>
    <w:p w:rsidR="001F20B2" w:rsidRDefault="001F20B2" w:rsidP="00387216">
      <w:pPr>
        <w:jc w:val="both"/>
        <w:rPr>
          <w:spacing w:val="-3"/>
          <w:sz w:val="24"/>
        </w:rPr>
      </w:pPr>
    </w:p>
    <w:p w:rsidR="00CB1145" w:rsidRPr="00CB1145" w:rsidRDefault="00CB1145" w:rsidP="00CB1145">
      <w:pPr>
        <w:pStyle w:val="ListParagraph"/>
        <w:numPr>
          <w:ilvl w:val="0"/>
          <w:numId w:val="26"/>
        </w:numPr>
        <w:jc w:val="both"/>
        <w:rPr>
          <w:spacing w:val="-3"/>
          <w:szCs w:val="22"/>
          <w:lang w:val="en-GB"/>
        </w:rPr>
      </w:pPr>
      <w:proofErr w:type="spellStart"/>
      <w:r w:rsidRPr="00871531">
        <w:rPr>
          <w:rFonts w:cs="Arial"/>
          <w:b/>
          <w:color w:val="1C1D1E"/>
          <w:szCs w:val="22"/>
        </w:rPr>
        <w:t>Amewu</w:t>
      </w:r>
      <w:proofErr w:type="spellEnd"/>
      <w:r w:rsidRPr="00871531">
        <w:rPr>
          <w:rFonts w:cs="Arial"/>
          <w:b/>
          <w:color w:val="1C1D1E"/>
          <w:szCs w:val="22"/>
        </w:rPr>
        <w:t xml:space="preserve">, G. and </w:t>
      </w:r>
      <w:proofErr w:type="spellStart"/>
      <w:r w:rsidRPr="00871531">
        <w:rPr>
          <w:rFonts w:cs="Arial"/>
          <w:b/>
          <w:color w:val="1C1D1E"/>
          <w:szCs w:val="22"/>
        </w:rPr>
        <w:t>Alagidede</w:t>
      </w:r>
      <w:proofErr w:type="spellEnd"/>
      <w:r w:rsidRPr="00871531">
        <w:rPr>
          <w:rFonts w:cs="Arial"/>
          <w:b/>
          <w:color w:val="1C1D1E"/>
          <w:szCs w:val="22"/>
        </w:rPr>
        <w:t>, P. (2018)</w:t>
      </w:r>
      <w:r w:rsidRPr="0022313A">
        <w:rPr>
          <w:rFonts w:cs="Arial"/>
          <w:color w:val="1C1D1E"/>
          <w:szCs w:val="22"/>
        </w:rPr>
        <w:t xml:space="preserve">. </w:t>
      </w:r>
      <w:r w:rsidRPr="00871531">
        <w:rPr>
          <w:rFonts w:cs="Arial"/>
          <w:color w:val="1C1D1E"/>
          <w:szCs w:val="22"/>
        </w:rPr>
        <w:t>“Do mergers and acquisitions announcements create value for acquirer shareholders in Africa”,</w:t>
      </w:r>
      <w:r>
        <w:rPr>
          <w:rFonts w:cs="Arial"/>
          <w:b/>
          <w:color w:val="1C1D1E"/>
          <w:szCs w:val="22"/>
        </w:rPr>
        <w:t xml:space="preserve"> </w:t>
      </w:r>
      <w:r w:rsidRPr="0022313A">
        <w:rPr>
          <w:rFonts w:asciiTheme="minorHAnsi" w:eastAsiaTheme="minorHAnsi" w:hAnsiTheme="minorHAnsi" w:cstheme="minorBidi"/>
          <w:b/>
          <w:bCs/>
          <w:spacing w:val="-3"/>
          <w:sz w:val="24"/>
          <w:szCs w:val="22"/>
        </w:rPr>
        <w:t>International Journal of Finance and Economics</w:t>
      </w:r>
      <w:r>
        <w:rPr>
          <w:rFonts w:asciiTheme="minorHAnsi" w:eastAsiaTheme="minorHAnsi" w:hAnsiTheme="minorHAnsi" w:cstheme="minorBidi"/>
          <w:bCs/>
          <w:spacing w:val="-3"/>
          <w:sz w:val="24"/>
          <w:szCs w:val="22"/>
        </w:rPr>
        <w:t xml:space="preserve">, </w:t>
      </w:r>
      <w:r w:rsidRPr="0022313A">
        <w:rPr>
          <w:rFonts w:asciiTheme="minorHAnsi" w:eastAsiaTheme="minorHAnsi" w:hAnsiTheme="minorHAnsi" w:cstheme="minorBidi"/>
          <w:b/>
          <w:bCs/>
          <w:spacing w:val="-3"/>
          <w:sz w:val="24"/>
          <w:szCs w:val="22"/>
        </w:rPr>
        <w:t>23, 606-627.</w:t>
      </w:r>
    </w:p>
    <w:p w:rsidR="00CB1145" w:rsidRPr="00CB1145" w:rsidRDefault="00CB1145" w:rsidP="00CB1145">
      <w:pPr>
        <w:pStyle w:val="ListParagraph"/>
        <w:jc w:val="both"/>
        <w:rPr>
          <w:spacing w:val="-3"/>
          <w:szCs w:val="22"/>
          <w:lang w:val="en-GB"/>
        </w:rPr>
      </w:pPr>
    </w:p>
    <w:p w:rsidR="00CB1145" w:rsidRPr="00CB1145" w:rsidRDefault="00CB1145" w:rsidP="00CB1145">
      <w:pPr>
        <w:pStyle w:val="ListParagraph"/>
        <w:numPr>
          <w:ilvl w:val="0"/>
          <w:numId w:val="26"/>
        </w:numPr>
        <w:jc w:val="both"/>
        <w:rPr>
          <w:spacing w:val="-3"/>
          <w:szCs w:val="22"/>
          <w:lang w:val="en-GB"/>
        </w:rPr>
      </w:pPr>
      <w:proofErr w:type="spellStart"/>
      <w:r w:rsidRPr="00CB1145">
        <w:rPr>
          <w:rFonts w:eastAsiaTheme="majorEastAsia" w:cs="Arial"/>
          <w:b/>
          <w:bCs/>
          <w:color w:val="1C1D1E"/>
        </w:rPr>
        <w:t>Zakaria</w:t>
      </w:r>
      <w:proofErr w:type="spellEnd"/>
      <w:r w:rsidRPr="00CB1145">
        <w:rPr>
          <w:rFonts w:eastAsiaTheme="majorEastAsia" w:cs="Arial"/>
          <w:b/>
          <w:bCs/>
          <w:color w:val="1C1D1E"/>
        </w:rPr>
        <w:t xml:space="preserve">, N. and </w:t>
      </w:r>
      <w:proofErr w:type="spellStart"/>
      <w:r w:rsidRPr="00CB1145">
        <w:rPr>
          <w:rFonts w:eastAsiaTheme="majorEastAsia" w:cs="Arial"/>
          <w:b/>
          <w:bCs/>
          <w:color w:val="1C1D1E"/>
        </w:rPr>
        <w:t>Kamaludin</w:t>
      </w:r>
      <w:proofErr w:type="spellEnd"/>
      <w:r w:rsidRPr="00CB1145">
        <w:rPr>
          <w:rFonts w:eastAsiaTheme="majorEastAsia" w:cs="Arial"/>
          <w:b/>
          <w:bCs/>
          <w:color w:val="1C1D1E"/>
        </w:rPr>
        <w:t>, K. (2018).</w:t>
      </w:r>
      <w:r>
        <w:t xml:space="preserve"> </w:t>
      </w:r>
      <w:r w:rsidRPr="00A76B15">
        <w:t xml:space="preserve"> </w:t>
      </w:r>
      <w:r w:rsidRPr="00CB1145">
        <w:rPr>
          <w:rFonts w:cs="Arial"/>
        </w:rPr>
        <w:t xml:space="preserve">“The short-and-long run performance of mergers and acquisitions from </w:t>
      </w:r>
      <w:proofErr w:type="spellStart"/>
      <w:r w:rsidRPr="00CB1145">
        <w:rPr>
          <w:rFonts w:cs="Arial"/>
        </w:rPr>
        <w:t>Tadawul</w:t>
      </w:r>
      <w:proofErr w:type="spellEnd"/>
      <w:r w:rsidRPr="00CB1145">
        <w:rPr>
          <w:rFonts w:cs="Arial"/>
        </w:rPr>
        <w:t xml:space="preserve">”, </w:t>
      </w:r>
      <w:r w:rsidRPr="00CB1145">
        <w:rPr>
          <w:rFonts w:cs="Arial"/>
          <w:b/>
        </w:rPr>
        <w:t xml:space="preserve">Academy of Accounting and Financial Studies Journal, </w:t>
      </w:r>
      <w:r w:rsidRPr="00CB1145">
        <w:rPr>
          <w:rFonts w:cs="Arial"/>
        </w:rPr>
        <w:t>22 (6), 1-15.</w:t>
      </w:r>
    </w:p>
    <w:p w:rsidR="00CB1145" w:rsidRPr="00CB1145" w:rsidRDefault="00CB1145" w:rsidP="00CB1145">
      <w:pPr>
        <w:jc w:val="both"/>
        <w:rPr>
          <w:spacing w:val="-3"/>
          <w:szCs w:val="22"/>
          <w:lang w:val="en-GB"/>
        </w:rPr>
      </w:pPr>
    </w:p>
    <w:p w:rsidR="00CB1145" w:rsidRPr="00CB1145" w:rsidRDefault="00CB1145" w:rsidP="00CB1145">
      <w:pPr>
        <w:pStyle w:val="ListParagraph"/>
        <w:numPr>
          <w:ilvl w:val="0"/>
          <w:numId w:val="26"/>
        </w:numPr>
        <w:jc w:val="both"/>
        <w:rPr>
          <w:spacing w:val="-3"/>
          <w:szCs w:val="22"/>
          <w:lang w:val="en-GB"/>
        </w:rPr>
      </w:pPr>
      <w:proofErr w:type="spellStart"/>
      <w:r w:rsidRPr="0022313A">
        <w:rPr>
          <w:rFonts w:eastAsiaTheme="majorEastAsia" w:cs="Arial"/>
          <w:b/>
          <w:bCs/>
          <w:color w:val="1C1D1E"/>
          <w:szCs w:val="22"/>
        </w:rPr>
        <w:t>Leepsa</w:t>
      </w:r>
      <w:proofErr w:type="spellEnd"/>
      <w:r w:rsidRPr="0022313A">
        <w:rPr>
          <w:rFonts w:eastAsiaTheme="majorEastAsia" w:cs="Arial"/>
          <w:b/>
          <w:bCs/>
          <w:color w:val="1C1D1E"/>
          <w:szCs w:val="22"/>
        </w:rPr>
        <w:t>, N. M.</w:t>
      </w:r>
      <w:r>
        <w:rPr>
          <w:rFonts w:eastAsiaTheme="majorEastAsia" w:cs="Arial"/>
          <w:b/>
          <w:bCs/>
          <w:color w:val="1C1D1E"/>
        </w:rPr>
        <w:t xml:space="preserve"> and </w:t>
      </w:r>
      <w:proofErr w:type="spellStart"/>
      <w:r w:rsidRPr="0022313A">
        <w:rPr>
          <w:rFonts w:eastAsiaTheme="majorEastAsia" w:cs="Arial"/>
          <w:b/>
          <w:bCs/>
          <w:color w:val="1C1D1E"/>
          <w:szCs w:val="22"/>
        </w:rPr>
        <w:t>Mishra</w:t>
      </w:r>
      <w:proofErr w:type="spellEnd"/>
      <w:r w:rsidRPr="0022313A">
        <w:rPr>
          <w:rFonts w:eastAsiaTheme="majorEastAsia" w:cs="Arial"/>
          <w:b/>
          <w:bCs/>
          <w:color w:val="1C1D1E"/>
          <w:szCs w:val="22"/>
        </w:rPr>
        <w:t>, C</w:t>
      </w:r>
      <w:r>
        <w:rPr>
          <w:rFonts w:eastAsiaTheme="majorEastAsia" w:cs="Arial"/>
          <w:b/>
          <w:bCs/>
          <w:color w:val="1C1D1E"/>
        </w:rPr>
        <w:t>.</w:t>
      </w:r>
      <w:r w:rsidRPr="0022313A">
        <w:rPr>
          <w:rFonts w:eastAsiaTheme="majorEastAsia" w:cs="Arial"/>
          <w:b/>
          <w:bCs/>
          <w:color w:val="1C1D1E"/>
          <w:szCs w:val="22"/>
        </w:rPr>
        <w:t>S</w:t>
      </w:r>
      <w:r>
        <w:rPr>
          <w:rFonts w:eastAsiaTheme="majorEastAsia" w:cs="Arial"/>
          <w:b/>
          <w:bCs/>
          <w:color w:val="1C1D1E"/>
        </w:rPr>
        <w:t>.</w:t>
      </w:r>
      <w:r w:rsidRPr="0022313A">
        <w:rPr>
          <w:rFonts w:eastAsiaTheme="majorEastAsia" w:cs="Arial"/>
          <w:b/>
          <w:bCs/>
          <w:color w:val="1C1D1E"/>
        </w:rPr>
        <w:t xml:space="preserve"> (2016).</w:t>
      </w:r>
      <w:r>
        <w:rPr>
          <w:rFonts w:eastAsiaTheme="majorEastAsia" w:cs="Arial"/>
          <w:bCs/>
          <w:color w:val="1C1D1E"/>
        </w:rPr>
        <w:t xml:space="preserve"> “</w:t>
      </w:r>
      <w:r w:rsidRPr="0022313A">
        <w:rPr>
          <w:rFonts w:eastAsiaTheme="majorEastAsia" w:cs="Arial"/>
          <w:bCs/>
          <w:color w:val="1C1D1E"/>
          <w:szCs w:val="22"/>
        </w:rPr>
        <w:t>Past Studies on Post M&amp;A Performance: A Review</w:t>
      </w:r>
      <w:r>
        <w:rPr>
          <w:rFonts w:eastAsiaTheme="majorEastAsia" w:cs="Arial"/>
          <w:bCs/>
          <w:color w:val="1C1D1E"/>
        </w:rPr>
        <w:t xml:space="preserve"> of Manufacturing Firms in India”, </w:t>
      </w:r>
      <w:proofErr w:type="gramStart"/>
      <w:r w:rsidRPr="0022313A">
        <w:rPr>
          <w:rFonts w:eastAsiaTheme="majorEastAsia" w:cs="Arial"/>
          <w:b/>
          <w:bCs/>
          <w:color w:val="1C1D1E"/>
          <w:szCs w:val="22"/>
        </w:rPr>
        <w:t>The</w:t>
      </w:r>
      <w:proofErr w:type="gramEnd"/>
      <w:r w:rsidRPr="0022313A">
        <w:rPr>
          <w:rFonts w:eastAsiaTheme="majorEastAsia" w:cs="Arial"/>
          <w:b/>
          <w:bCs/>
          <w:color w:val="1C1D1E"/>
          <w:szCs w:val="22"/>
        </w:rPr>
        <w:t xml:space="preserve"> XIMB Journal of Management</w:t>
      </w:r>
      <w:r>
        <w:rPr>
          <w:rFonts w:eastAsiaTheme="majorEastAsia" w:cs="Arial"/>
          <w:bCs/>
          <w:color w:val="1C1D1E"/>
        </w:rPr>
        <w:t xml:space="preserve">, </w:t>
      </w:r>
      <w:r w:rsidRPr="0022313A">
        <w:rPr>
          <w:rFonts w:eastAsiaTheme="majorEastAsia" w:cs="Arial"/>
          <w:bCs/>
          <w:color w:val="1C1D1E"/>
          <w:szCs w:val="22"/>
        </w:rPr>
        <w:t>13</w:t>
      </w:r>
      <w:r>
        <w:rPr>
          <w:rFonts w:eastAsiaTheme="majorEastAsia" w:cs="Arial"/>
          <w:bCs/>
          <w:color w:val="1C1D1E"/>
        </w:rPr>
        <w:t>(</w:t>
      </w:r>
      <w:r w:rsidRPr="0022313A">
        <w:rPr>
          <w:rFonts w:eastAsiaTheme="majorEastAsia" w:cs="Arial"/>
          <w:bCs/>
          <w:color w:val="1C1D1E"/>
          <w:szCs w:val="22"/>
        </w:rPr>
        <w:t>1</w:t>
      </w:r>
      <w:r>
        <w:rPr>
          <w:rFonts w:eastAsiaTheme="majorEastAsia" w:cs="Arial"/>
          <w:bCs/>
          <w:color w:val="1C1D1E"/>
        </w:rPr>
        <w:t>)</w:t>
      </w:r>
      <w:r w:rsidRPr="0022313A">
        <w:rPr>
          <w:rFonts w:eastAsiaTheme="majorEastAsia" w:cs="Arial"/>
          <w:bCs/>
          <w:color w:val="1C1D1E"/>
          <w:szCs w:val="22"/>
        </w:rPr>
        <w:t>, 115-138.</w:t>
      </w:r>
    </w:p>
    <w:p w:rsidR="00CB1145" w:rsidRPr="00CB1145" w:rsidRDefault="00CB1145" w:rsidP="00CB1145">
      <w:pPr>
        <w:jc w:val="both"/>
        <w:rPr>
          <w:spacing w:val="-3"/>
          <w:szCs w:val="22"/>
          <w:lang w:val="en-GB"/>
        </w:rPr>
      </w:pPr>
    </w:p>
    <w:p w:rsidR="00976DB8" w:rsidRPr="00976DB8" w:rsidRDefault="00976DB8" w:rsidP="00CE137A">
      <w:pPr>
        <w:pStyle w:val="ListParagraph"/>
        <w:numPr>
          <w:ilvl w:val="0"/>
          <w:numId w:val="26"/>
        </w:numPr>
        <w:jc w:val="both"/>
        <w:rPr>
          <w:spacing w:val="-3"/>
          <w:szCs w:val="22"/>
          <w:lang w:val="en-GB"/>
        </w:rPr>
      </w:pPr>
      <w:proofErr w:type="spellStart"/>
      <w:r w:rsidRPr="00ED0CE3">
        <w:rPr>
          <w:b/>
          <w:szCs w:val="22"/>
          <w:lang w:val="en-GB"/>
        </w:rPr>
        <w:t>Kalra</w:t>
      </w:r>
      <w:proofErr w:type="spellEnd"/>
      <w:r w:rsidRPr="00ED0CE3">
        <w:rPr>
          <w:b/>
          <w:szCs w:val="22"/>
          <w:lang w:val="en-GB"/>
        </w:rPr>
        <w:t xml:space="preserve">, N., Gupta, S. and </w:t>
      </w:r>
      <w:proofErr w:type="spellStart"/>
      <w:r w:rsidRPr="00ED0CE3">
        <w:rPr>
          <w:b/>
          <w:szCs w:val="22"/>
          <w:lang w:val="en-GB"/>
        </w:rPr>
        <w:t>Bagga</w:t>
      </w:r>
      <w:proofErr w:type="spellEnd"/>
      <w:r w:rsidRPr="00ED0CE3">
        <w:rPr>
          <w:b/>
          <w:szCs w:val="22"/>
          <w:lang w:val="en-GB"/>
        </w:rPr>
        <w:t>, R. (2013).</w:t>
      </w:r>
      <w:r w:rsidRPr="00ED0CE3">
        <w:rPr>
          <w:szCs w:val="22"/>
          <w:lang w:val="en-GB"/>
        </w:rPr>
        <w:t xml:space="preserve"> “A wave of mergers and </w:t>
      </w:r>
      <w:proofErr w:type="gramStart"/>
      <w:r w:rsidRPr="00ED0CE3">
        <w:rPr>
          <w:szCs w:val="22"/>
          <w:lang w:val="en-GB"/>
        </w:rPr>
        <w:t>acquisitions :</w:t>
      </w:r>
      <w:proofErr w:type="gramEnd"/>
      <w:r w:rsidRPr="00ED0CE3">
        <w:rPr>
          <w:szCs w:val="22"/>
          <w:lang w:val="en-GB"/>
        </w:rPr>
        <w:t xml:space="preserve"> Are Indian banks going up a blind alley?”, </w:t>
      </w:r>
      <w:r w:rsidRPr="00ED0CE3">
        <w:rPr>
          <w:b/>
          <w:szCs w:val="22"/>
          <w:lang w:val="en-GB"/>
        </w:rPr>
        <w:t>Global Business Review</w:t>
      </w:r>
      <w:r w:rsidRPr="00ED0CE3">
        <w:rPr>
          <w:szCs w:val="22"/>
          <w:lang w:val="en-GB"/>
        </w:rPr>
        <w:t>, 14(2), 263-282</w:t>
      </w:r>
      <w:r>
        <w:rPr>
          <w:szCs w:val="22"/>
          <w:lang w:val="en-GB"/>
        </w:rPr>
        <w:t>.</w:t>
      </w:r>
    </w:p>
    <w:p w:rsidR="00976DB8" w:rsidRPr="00976DB8" w:rsidRDefault="00976DB8" w:rsidP="00976DB8">
      <w:pPr>
        <w:pStyle w:val="ListParagraph"/>
        <w:jc w:val="both"/>
        <w:rPr>
          <w:spacing w:val="-3"/>
          <w:szCs w:val="22"/>
          <w:lang w:val="en-GB"/>
        </w:rPr>
      </w:pPr>
    </w:p>
    <w:p w:rsidR="00387216" w:rsidRDefault="00FF3267" w:rsidP="00CE137A">
      <w:pPr>
        <w:pStyle w:val="ListParagraph"/>
        <w:numPr>
          <w:ilvl w:val="0"/>
          <w:numId w:val="26"/>
        </w:numPr>
        <w:jc w:val="both"/>
        <w:rPr>
          <w:spacing w:val="-3"/>
          <w:szCs w:val="22"/>
          <w:lang w:val="en-GB"/>
        </w:rPr>
      </w:pPr>
      <w:hyperlink r:id="rId46" w:history="1">
        <w:proofErr w:type="spellStart"/>
        <w:r w:rsidR="001F20B2" w:rsidRPr="00976DB8">
          <w:rPr>
            <w:b/>
            <w:szCs w:val="22"/>
          </w:rPr>
          <w:t>Leepsa</w:t>
        </w:r>
        <w:proofErr w:type="spellEnd"/>
      </w:hyperlink>
      <w:r w:rsidR="001F20B2" w:rsidRPr="00976DB8">
        <w:rPr>
          <w:b/>
          <w:szCs w:val="22"/>
        </w:rPr>
        <w:t xml:space="preserve">, N.M. and </w:t>
      </w:r>
      <w:proofErr w:type="spellStart"/>
      <w:r w:rsidR="001F20B2" w:rsidRPr="00976DB8">
        <w:rPr>
          <w:b/>
          <w:szCs w:val="22"/>
        </w:rPr>
        <w:t>Mishra</w:t>
      </w:r>
      <w:proofErr w:type="spellEnd"/>
      <w:r w:rsidR="001F20B2" w:rsidRPr="00976DB8">
        <w:rPr>
          <w:b/>
          <w:szCs w:val="22"/>
        </w:rPr>
        <w:t>, C.S. (201</w:t>
      </w:r>
      <w:r w:rsidR="00976DB8" w:rsidRPr="00976DB8">
        <w:rPr>
          <w:b/>
          <w:szCs w:val="22"/>
        </w:rPr>
        <w:t>2</w:t>
      </w:r>
      <w:r w:rsidR="001F20B2" w:rsidRPr="00976DB8">
        <w:rPr>
          <w:b/>
          <w:szCs w:val="22"/>
        </w:rPr>
        <w:t xml:space="preserve">). </w:t>
      </w:r>
      <w:r w:rsidR="001F20B2" w:rsidRPr="00976DB8">
        <w:rPr>
          <w:szCs w:val="22"/>
        </w:rPr>
        <w:t>“</w:t>
      </w:r>
      <w:r w:rsidR="00976DB8" w:rsidRPr="00976DB8">
        <w:rPr>
          <w:szCs w:val="22"/>
        </w:rPr>
        <w:t>Post Merger Financial Performance: A Study with Reference to Select Manufacturing Companies in India</w:t>
      </w:r>
      <w:r w:rsidR="001F20B2" w:rsidRPr="00976DB8">
        <w:rPr>
          <w:szCs w:val="22"/>
        </w:rPr>
        <w:t>”</w:t>
      </w:r>
      <w:r w:rsidR="001F20B2" w:rsidRPr="00976DB8">
        <w:rPr>
          <w:color w:val="006621"/>
        </w:rPr>
        <w:t> </w:t>
      </w:r>
      <w:r w:rsidR="00976DB8" w:rsidRPr="00976DB8">
        <w:rPr>
          <w:b/>
          <w:spacing w:val="-3"/>
          <w:szCs w:val="22"/>
          <w:lang w:val="en-GB"/>
        </w:rPr>
        <w:t xml:space="preserve">International Research Journal of Finance and Economics, </w:t>
      </w:r>
      <w:r w:rsidR="00976DB8" w:rsidRPr="00976DB8">
        <w:rPr>
          <w:spacing w:val="-3"/>
          <w:szCs w:val="22"/>
          <w:lang w:val="en-GB"/>
        </w:rPr>
        <w:t>83, 6-17.</w:t>
      </w:r>
    </w:p>
    <w:p w:rsidR="00976DB8" w:rsidRPr="00976DB8" w:rsidRDefault="00976DB8" w:rsidP="00976DB8">
      <w:pPr>
        <w:pStyle w:val="ListParagraph"/>
        <w:jc w:val="both"/>
        <w:rPr>
          <w:spacing w:val="-3"/>
          <w:szCs w:val="22"/>
          <w:lang w:val="en-GB"/>
        </w:rPr>
      </w:pPr>
    </w:p>
    <w:p w:rsidR="00976DB8" w:rsidRPr="00976DB8" w:rsidRDefault="00976DB8" w:rsidP="00CE137A">
      <w:pPr>
        <w:pStyle w:val="ListParagraph"/>
        <w:numPr>
          <w:ilvl w:val="0"/>
          <w:numId w:val="26"/>
        </w:numPr>
        <w:jc w:val="both"/>
        <w:rPr>
          <w:spacing w:val="-3"/>
          <w:szCs w:val="22"/>
        </w:rPr>
      </w:pPr>
      <w:proofErr w:type="spellStart"/>
      <w:r w:rsidRPr="00E521B9">
        <w:rPr>
          <w:b/>
          <w:szCs w:val="22"/>
        </w:rPr>
        <w:t>Koutroulis</w:t>
      </w:r>
      <w:proofErr w:type="spellEnd"/>
      <w:r w:rsidRPr="00E521B9">
        <w:rPr>
          <w:b/>
          <w:szCs w:val="22"/>
        </w:rPr>
        <w:t xml:space="preserve">, I., </w:t>
      </w:r>
      <w:proofErr w:type="spellStart"/>
      <w:r w:rsidRPr="00E521B9">
        <w:rPr>
          <w:b/>
          <w:szCs w:val="22"/>
        </w:rPr>
        <w:t>Alexakis</w:t>
      </w:r>
      <w:proofErr w:type="spellEnd"/>
      <w:r w:rsidRPr="00E521B9">
        <w:rPr>
          <w:b/>
          <w:szCs w:val="22"/>
        </w:rPr>
        <w:t>,</w:t>
      </w:r>
      <w:r>
        <w:rPr>
          <w:b/>
          <w:szCs w:val="22"/>
        </w:rPr>
        <w:t xml:space="preserve"> </w:t>
      </w:r>
      <w:r w:rsidRPr="00E521B9">
        <w:rPr>
          <w:b/>
          <w:szCs w:val="22"/>
        </w:rPr>
        <w:t xml:space="preserve">P. and </w:t>
      </w:r>
      <w:proofErr w:type="spellStart"/>
      <w:r w:rsidRPr="00E521B9">
        <w:rPr>
          <w:b/>
          <w:szCs w:val="22"/>
        </w:rPr>
        <w:t>Mylonakis</w:t>
      </w:r>
      <w:proofErr w:type="spellEnd"/>
      <w:r w:rsidRPr="00E521B9">
        <w:rPr>
          <w:b/>
          <w:szCs w:val="22"/>
        </w:rPr>
        <w:t>, J. (2012)</w:t>
      </w:r>
      <w:r>
        <w:rPr>
          <w:b/>
          <w:szCs w:val="22"/>
        </w:rPr>
        <w:t xml:space="preserve">. </w:t>
      </w:r>
      <w:r w:rsidRPr="00E521B9">
        <w:rPr>
          <w:szCs w:val="22"/>
        </w:rPr>
        <w:t>“Company Profitability Performance in Greek Takeover Bids”</w:t>
      </w:r>
      <w:r>
        <w:rPr>
          <w:szCs w:val="22"/>
        </w:rPr>
        <w:t xml:space="preserve">, </w:t>
      </w:r>
      <w:r w:rsidRPr="00E521B9">
        <w:rPr>
          <w:b/>
          <w:szCs w:val="22"/>
        </w:rPr>
        <w:t>International Journal of Economics and Finance</w:t>
      </w:r>
      <w:r>
        <w:rPr>
          <w:szCs w:val="22"/>
        </w:rPr>
        <w:t>,</w:t>
      </w:r>
      <w:r w:rsidRPr="00E521B9">
        <w:rPr>
          <w:szCs w:val="22"/>
        </w:rPr>
        <w:t xml:space="preserve"> 4(9)</w:t>
      </w:r>
      <w:r>
        <w:rPr>
          <w:szCs w:val="22"/>
        </w:rPr>
        <w:t>, 23-33.</w:t>
      </w:r>
      <w:r w:rsidRPr="00E521B9">
        <w:rPr>
          <w:b/>
          <w:szCs w:val="22"/>
        </w:rPr>
        <w:t> </w:t>
      </w:r>
    </w:p>
    <w:p w:rsidR="00976DB8" w:rsidRPr="00976DB8" w:rsidRDefault="00976DB8" w:rsidP="00976DB8">
      <w:pPr>
        <w:jc w:val="both"/>
        <w:rPr>
          <w:spacing w:val="-3"/>
          <w:szCs w:val="22"/>
        </w:rPr>
      </w:pPr>
    </w:p>
    <w:p w:rsidR="00387216" w:rsidRDefault="00387216" w:rsidP="00387216">
      <w:pPr>
        <w:jc w:val="both"/>
        <w:rPr>
          <w:sz w:val="24"/>
          <w:szCs w:val="24"/>
        </w:rPr>
      </w:pPr>
    </w:p>
    <w:p w:rsidR="00976DB8" w:rsidRDefault="00976DB8" w:rsidP="00387216">
      <w:pPr>
        <w:jc w:val="both"/>
        <w:rPr>
          <w:sz w:val="24"/>
          <w:szCs w:val="24"/>
        </w:rPr>
      </w:pPr>
    </w:p>
    <w:p w:rsidR="00387216" w:rsidRPr="00590AB5" w:rsidRDefault="00387216" w:rsidP="00387216">
      <w:pPr>
        <w:jc w:val="both"/>
        <w:rPr>
          <w:b/>
          <w:spacing w:val="-3"/>
          <w:sz w:val="24"/>
        </w:rPr>
      </w:pPr>
      <w:r>
        <w:rPr>
          <w:b/>
          <w:spacing w:val="-3"/>
          <w:sz w:val="24"/>
          <w:lang w:val="en-GB"/>
        </w:rPr>
        <w:t>(</w:t>
      </w:r>
      <w:r w:rsidR="00ED0803">
        <w:rPr>
          <w:b/>
          <w:spacing w:val="-3"/>
          <w:sz w:val="24"/>
          <w:lang w:val="en-GB"/>
        </w:rPr>
        <w:t>9</w:t>
      </w:r>
      <w:r>
        <w:rPr>
          <w:b/>
          <w:spacing w:val="-3"/>
          <w:sz w:val="24"/>
        </w:rPr>
        <w:t xml:space="preserve">) </w:t>
      </w:r>
      <w:proofErr w:type="spellStart"/>
      <w:r w:rsidRPr="00590AB5">
        <w:rPr>
          <w:b/>
          <w:sz w:val="24"/>
          <w:szCs w:val="24"/>
        </w:rPr>
        <w:t>Kyriazis</w:t>
      </w:r>
      <w:proofErr w:type="spellEnd"/>
      <w:r w:rsidRPr="00590AB5">
        <w:rPr>
          <w:b/>
          <w:sz w:val="24"/>
          <w:szCs w:val="24"/>
        </w:rPr>
        <w:t>, D.,</w:t>
      </w:r>
      <w:r w:rsidRPr="00590AB5">
        <w:rPr>
          <w:b/>
          <w:spacing w:val="-3"/>
          <w:sz w:val="24"/>
          <w:szCs w:val="24"/>
          <w:lang w:val="en-GB"/>
        </w:rPr>
        <w:t xml:space="preserve"> and </w:t>
      </w:r>
      <w:smartTag w:uri="urn:schemas-microsoft-com:office:smarttags" w:element="place">
        <w:smartTag w:uri="urn:schemas-microsoft-com:office:smarttags" w:element="City">
          <w:r w:rsidRPr="00590AB5">
            <w:rPr>
              <w:b/>
              <w:spacing w:val="-3"/>
              <w:sz w:val="24"/>
              <w:szCs w:val="24"/>
              <w:lang w:val="en-GB"/>
            </w:rPr>
            <w:t>Christou</w:t>
          </w:r>
        </w:smartTag>
        <w:r w:rsidRPr="00590AB5">
          <w:rPr>
            <w:b/>
            <w:spacing w:val="-3"/>
            <w:sz w:val="24"/>
            <w:szCs w:val="24"/>
            <w:lang w:val="en-GB"/>
          </w:rPr>
          <w:t xml:space="preserve">, </w:t>
        </w:r>
        <w:smartTag w:uri="urn:schemas-microsoft-com:office:smarttags" w:element="country-region">
          <w:r w:rsidRPr="00590AB5">
            <w:rPr>
              <w:b/>
              <w:spacing w:val="-3"/>
              <w:sz w:val="24"/>
              <w:szCs w:val="24"/>
              <w:lang w:val="en-GB"/>
            </w:rPr>
            <w:t>Ch.</w:t>
          </w:r>
        </w:smartTag>
      </w:smartTag>
      <w:r w:rsidRPr="00590AB5">
        <w:rPr>
          <w:b/>
          <w:spacing w:val="-3"/>
          <w:sz w:val="24"/>
          <w:szCs w:val="24"/>
          <w:lang w:val="en-GB"/>
        </w:rPr>
        <w:t xml:space="preserve"> (2013). </w:t>
      </w:r>
      <w:proofErr w:type="gramStart"/>
      <w:r w:rsidRPr="00590AB5">
        <w:rPr>
          <w:spacing w:val="-3"/>
          <w:sz w:val="24"/>
          <w:szCs w:val="24"/>
          <w:u w:val="single"/>
          <w:lang w:val="en-GB"/>
        </w:rPr>
        <w:t>“A Re-examination of the Performance of Value Strategies in the Athens Stock Exchange”</w:t>
      </w:r>
      <w:r w:rsidRPr="00590AB5">
        <w:rPr>
          <w:spacing w:val="-3"/>
          <w:sz w:val="24"/>
          <w:szCs w:val="24"/>
          <w:lang w:val="en-GB"/>
        </w:rPr>
        <w:t>.</w:t>
      </w:r>
      <w:proofErr w:type="gramEnd"/>
      <w:r w:rsidRPr="00590AB5">
        <w:rPr>
          <w:spacing w:val="-3"/>
          <w:sz w:val="24"/>
          <w:szCs w:val="24"/>
          <w:lang w:val="en-GB"/>
        </w:rPr>
        <w:t xml:space="preserve"> </w:t>
      </w:r>
      <w:r>
        <w:rPr>
          <w:b/>
          <w:spacing w:val="-3"/>
          <w:sz w:val="24"/>
          <w:szCs w:val="24"/>
          <w:lang w:val="en-GB"/>
        </w:rPr>
        <w:t>International Advances in Economic Research, 19</w:t>
      </w:r>
      <w:proofErr w:type="gramStart"/>
      <w:r>
        <w:rPr>
          <w:b/>
          <w:spacing w:val="-3"/>
          <w:sz w:val="24"/>
          <w:szCs w:val="24"/>
          <w:lang w:val="en-GB"/>
        </w:rPr>
        <w:t>, :</w:t>
      </w:r>
      <w:proofErr w:type="gramEnd"/>
      <w:r>
        <w:rPr>
          <w:b/>
          <w:spacing w:val="-3"/>
          <w:sz w:val="24"/>
          <w:szCs w:val="24"/>
          <w:lang w:val="en-GB"/>
        </w:rPr>
        <w:t xml:space="preserve"> 131-151.</w:t>
      </w:r>
      <w:r w:rsidR="00B51DD6">
        <w:rPr>
          <w:b/>
          <w:spacing w:val="-3"/>
          <w:sz w:val="24"/>
          <w:szCs w:val="24"/>
          <w:lang w:val="en-GB"/>
        </w:rPr>
        <w:t xml:space="preserve"> </w:t>
      </w:r>
      <w:r w:rsidR="00B51DD6" w:rsidRPr="00540EE4">
        <w:rPr>
          <w:i/>
          <w:spacing w:val="-3"/>
          <w:szCs w:val="22"/>
          <w:lang w:val="en-GB"/>
        </w:rPr>
        <w:t xml:space="preserve">There </w:t>
      </w:r>
      <w:r w:rsidR="00C76AD6">
        <w:rPr>
          <w:i/>
          <w:spacing w:val="-3"/>
          <w:szCs w:val="22"/>
          <w:lang w:val="en-GB"/>
        </w:rPr>
        <w:t>are</w:t>
      </w:r>
      <w:bookmarkStart w:id="5" w:name="_GoBack"/>
      <w:bookmarkEnd w:id="5"/>
      <w:r w:rsidR="00B51DD6" w:rsidRPr="00540EE4">
        <w:rPr>
          <w:i/>
          <w:spacing w:val="-3"/>
          <w:szCs w:val="22"/>
          <w:lang w:val="en-GB"/>
        </w:rPr>
        <w:t xml:space="preserve"> </w:t>
      </w:r>
      <w:r w:rsidR="00C76AD6">
        <w:rPr>
          <w:i/>
          <w:spacing w:val="-3"/>
          <w:szCs w:val="22"/>
          <w:lang w:val="en-GB"/>
        </w:rPr>
        <w:t>2</w:t>
      </w:r>
      <w:r w:rsidR="00B51DD6" w:rsidRPr="00540EE4">
        <w:rPr>
          <w:i/>
          <w:spacing w:val="-3"/>
          <w:szCs w:val="22"/>
          <w:lang w:val="en-GB"/>
        </w:rPr>
        <w:t xml:space="preserve"> citation</w:t>
      </w:r>
      <w:r w:rsidR="00C76AD6">
        <w:rPr>
          <w:i/>
          <w:spacing w:val="-3"/>
          <w:szCs w:val="22"/>
          <w:lang w:val="en-GB"/>
        </w:rPr>
        <w:t>s</w:t>
      </w:r>
      <w:r w:rsidR="00B51DD6" w:rsidRPr="00540EE4">
        <w:rPr>
          <w:i/>
          <w:spacing w:val="-3"/>
          <w:szCs w:val="22"/>
          <w:lang w:val="en-GB"/>
        </w:rPr>
        <w:t xml:space="preserve"> </w:t>
      </w:r>
      <w:r w:rsidR="00B51DD6">
        <w:rPr>
          <w:i/>
          <w:spacing w:val="-3"/>
          <w:szCs w:val="22"/>
          <w:lang w:val="en-GB"/>
        </w:rPr>
        <w:t xml:space="preserve">so far </w:t>
      </w:r>
      <w:r w:rsidR="00B51DD6" w:rsidRPr="00540EE4">
        <w:rPr>
          <w:i/>
          <w:spacing w:val="-3"/>
          <w:szCs w:val="22"/>
          <w:lang w:val="en-GB"/>
        </w:rPr>
        <w:t>of this study listed below:</w:t>
      </w:r>
    </w:p>
    <w:p w:rsidR="00387216" w:rsidRDefault="00387216" w:rsidP="00387216">
      <w:pPr>
        <w:jc w:val="both"/>
        <w:rPr>
          <w:sz w:val="24"/>
          <w:szCs w:val="24"/>
        </w:rPr>
      </w:pPr>
    </w:p>
    <w:p w:rsidR="008925BA" w:rsidRDefault="008925BA" w:rsidP="00CE137A">
      <w:pPr>
        <w:pStyle w:val="ListParagraph"/>
        <w:numPr>
          <w:ilvl w:val="0"/>
          <w:numId w:val="24"/>
        </w:numPr>
        <w:jc w:val="both"/>
        <w:rPr>
          <w:b/>
          <w:szCs w:val="22"/>
        </w:rPr>
      </w:pPr>
      <w:r w:rsidRPr="008925BA">
        <w:rPr>
          <w:b/>
          <w:szCs w:val="22"/>
        </w:rPr>
        <w:t>Chung</w:t>
      </w:r>
      <w:r>
        <w:rPr>
          <w:b/>
          <w:szCs w:val="22"/>
        </w:rPr>
        <w:t xml:space="preserve"> Y.T.</w:t>
      </w:r>
      <w:r w:rsidRPr="008925BA">
        <w:rPr>
          <w:b/>
          <w:szCs w:val="22"/>
        </w:rPr>
        <w:t>, Liao</w:t>
      </w:r>
      <w:r>
        <w:rPr>
          <w:b/>
          <w:szCs w:val="22"/>
        </w:rPr>
        <w:t>, T.L.</w:t>
      </w:r>
      <w:r w:rsidRPr="008925BA">
        <w:rPr>
          <w:b/>
          <w:szCs w:val="22"/>
        </w:rPr>
        <w:t xml:space="preserve">, </w:t>
      </w:r>
      <w:r w:rsidR="00ED4D75">
        <w:rPr>
          <w:b/>
          <w:szCs w:val="22"/>
        </w:rPr>
        <w:t xml:space="preserve">and </w:t>
      </w:r>
      <w:r w:rsidRPr="008925BA">
        <w:rPr>
          <w:b/>
          <w:szCs w:val="22"/>
        </w:rPr>
        <w:t>Chiang,</w:t>
      </w:r>
      <w:r w:rsidR="00ED4D75">
        <w:rPr>
          <w:b/>
          <w:szCs w:val="22"/>
        </w:rPr>
        <w:t xml:space="preserve"> </w:t>
      </w:r>
      <w:r>
        <w:rPr>
          <w:b/>
          <w:szCs w:val="22"/>
        </w:rPr>
        <w:t>Y.C.</w:t>
      </w:r>
      <w:r w:rsidRPr="008925BA">
        <w:rPr>
          <w:b/>
          <w:szCs w:val="22"/>
        </w:rPr>
        <w:t xml:space="preserve"> (2015) </w:t>
      </w:r>
      <w:r w:rsidRPr="008925BA">
        <w:rPr>
          <w:szCs w:val="22"/>
        </w:rPr>
        <w:t>"The selection of popular trading strategies"</w:t>
      </w:r>
      <w:r w:rsidRPr="008925BA">
        <w:rPr>
          <w:b/>
          <w:szCs w:val="22"/>
        </w:rPr>
        <w:t>, Managerial Finance, 41 (6), 563-581</w:t>
      </w:r>
      <w:r w:rsidR="00CB1145">
        <w:rPr>
          <w:b/>
          <w:szCs w:val="22"/>
        </w:rPr>
        <w:t>.</w:t>
      </w:r>
    </w:p>
    <w:p w:rsidR="00C76AD6" w:rsidRDefault="00C76AD6" w:rsidP="00C76AD6">
      <w:pPr>
        <w:pStyle w:val="ListParagraph"/>
        <w:jc w:val="both"/>
        <w:rPr>
          <w:b/>
          <w:szCs w:val="22"/>
        </w:rPr>
      </w:pPr>
    </w:p>
    <w:p w:rsidR="00CB1145" w:rsidRPr="008925BA" w:rsidRDefault="00C76AD6" w:rsidP="00CE137A">
      <w:pPr>
        <w:pStyle w:val="ListParagraph"/>
        <w:numPr>
          <w:ilvl w:val="0"/>
          <w:numId w:val="24"/>
        </w:numPr>
        <w:jc w:val="both"/>
        <w:rPr>
          <w:b/>
          <w:szCs w:val="22"/>
        </w:rPr>
      </w:pPr>
      <w:proofErr w:type="spellStart"/>
      <w:r w:rsidRPr="00955C66">
        <w:rPr>
          <w:rFonts w:cs="Arial"/>
          <w:b/>
        </w:rPr>
        <w:t>Asiri</w:t>
      </w:r>
      <w:proofErr w:type="spellEnd"/>
      <w:r w:rsidRPr="00955C66">
        <w:rPr>
          <w:rFonts w:cs="Arial"/>
          <w:b/>
        </w:rPr>
        <w:t xml:space="preserve">, B.K. and </w:t>
      </w:r>
      <w:proofErr w:type="spellStart"/>
      <w:r w:rsidRPr="00955C66">
        <w:rPr>
          <w:rFonts w:cs="Arial"/>
          <w:b/>
        </w:rPr>
        <w:t>Hameed</w:t>
      </w:r>
      <w:proofErr w:type="spellEnd"/>
      <w:r w:rsidRPr="00955C66">
        <w:rPr>
          <w:rFonts w:cs="Arial"/>
          <w:b/>
        </w:rPr>
        <w:t>, S.A. (2014).</w:t>
      </w:r>
      <w:r w:rsidRPr="00955C66">
        <w:rPr>
          <w:rFonts w:cs="Arial"/>
        </w:rPr>
        <w:t xml:space="preserve"> “Financial Ratios and Firm's Value in the Bahrain Bourse”, </w:t>
      </w:r>
      <w:r w:rsidRPr="00955C66">
        <w:rPr>
          <w:rFonts w:cs="Arial"/>
          <w:b/>
        </w:rPr>
        <w:t>Research Journal of Finance and Accounting</w:t>
      </w:r>
      <w:r w:rsidRPr="00955C66">
        <w:rPr>
          <w:rFonts w:cs="Arial"/>
        </w:rPr>
        <w:t>, 5 (7), 1-9.</w:t>
      </w:r>
    </w:p>
    <w:p w:rsidR="00387216" w:rsidRDefault="00387216" w:rsidP="007765D8">
      <w:pPr>
        <w:jc w:val="both"/>
        <w:rPr>
          <w:sz w:val="24"/>
          <w:szCs w:val="24"/>
        </w:rPr>
      </w:pPr>
    </w:p>
    <w:p w:rsidR="008925BA" w:rsidRPr="005E5CFD" w:rsidRDefault="008925BA" w:rsidP="007765D8">
      <w:pPr>
        <w:jc w:val="both"/>
        <w:rPr>
          <w:sz w:val="24"/>
          <w:szCs w:val="24"/>
        </w:rPr>
      </w:pPr>
    </w:p>
    <w:p w:rsidR="00387216" w:rsidRPr="00ED0803" w:rsidRDefault="00B51DD6" w:rsidP="00CE137A">
      <w:pPr>
        <w:pStyle w:val="ListParagraph"/>
        <w:numPr>
          <w:ilvl w:val="0"/>
          <w:numId w:val="28"/>
        </w:numPr>
        <w:jc w:val="both"/>
        <w:rPr>
          <w:spacing w:val="-3"/>
          <w:sz w:val="24"/>
          <w:lang w:val="en-GB"/>
        </w:rPr>
      </w:pPr>
      <w:r>
        <w:rPr>
          <w:b/>
          <w:spacing w:val="-3"/>
          <w:sz w:val="24"/>
        </w:rPr>
        <w:t xml:space="preserve"> </w:t>
      </w:r>
      <w:r w:rsidR="00387216" w:rsidRPr="00ED0803">
        <w:rPr>
          <w:b/>
          <w:spacing w:val="-3"/>
          <w:sz w:val="24"/>
        </w:rPr>
        <w:t>Apergis, N., P.</w:t>
      </w:r>
      <w:r w:rsidR="002B0414" w:rsidRPr="00ED0803">
        <w:rPr>
          <w:b/>
          <w:spacing w:val="-3"/>
          <w:sz w:val="24"/>
        </w:rPr>
        <w:t xml:space="preserve"> </w:t>
      </w:r>
      <w:r w:rsidR="00387216" w:rsidRPr="00ED0803">
        <w:rPr>
          <w:b/>
          <w:spacing w:val="-3"/>
          <w:sz w:val="24"/>
        </w:rPr>
        <w:t xml:space="preserve">Artikis and </w:t>
      </w:r>
      <w:proofErr w:type="spellStart"/>
      <w:r w:rsidR="00387216" w:rsidRPr="00ED0803">
        <w:rPr>
          <w:b/>
          <w:spacing w:val="-3"/>
          <w:sz w:val="24"/>
        </w:rPr>
        <w:t>D.Kyriazis</w:t>
      </w:r>
      <w:proofErr w:type="spellEnd"/>
      <w:r w:rsidR="00387216" w:rsidRPr="00ED0803">
        <w:rPr>
          <w:b/>
          <w:spacing w:val="-3"/>
          <w:sz w:val="24"/>
        </w:rPr>
        <w:t xml:space="preserve"> (2015). </w:t>
      </w:r>
      <w:r w:rsidR="00387216" w:rsidRPr="00ED0803">
        <w:rPr>
          <w:spacing w:val="-3"/>
          <w:sz w:val="24"/>
          <w:u w:val="single"/>
          <w:lang w:val="en-GB"/>
        </w:rPr>
        <w:t>Does stock market liquidity explain real economic activity? New evidence from two large European stock markets</w:t>
      </w:r>
      <w:r w:rsidR="00387216" w:rsidRPr="00ED0803">
        <w:rPr>
          <w:spacing w:val="-3"/>
          <w:sz w:val="24"/>
          <w:lang w:val="en-GB"/>
        </w:rPr>
        <w:t xml:space="preserve">. </w:t>
      </w:r>
      <w:r w:rsidR="00387216" w:rsidRPr="00ED0803">
        <w:rPr>
          <w:b/>
          <w:spacing w:val="-3"/>
          <w:sz w:val="24"/>
          <w:lang w:val="en-GB"/>
        </w:rPr>
        <w:t>Journal of International Financial Markets, Institutions and Money, 38, 42-64.</w:t>
      </w:r>
      <w:r>
        <w:rPr>
          <w:b/>
          <w:spacing w:val="-3"/>
          <w:sz w:val="24"/>
          <w:lang w:val="en-GB"/>
        </w:rPr>
        <w:t xml:space="preserve"> </w:t>
      </w:r>
      <w:r w:rsidRPr="00540EE4">
        <w:rPr>
          <w:i/>
          <w:spacing w:val="-3"/>
          <w:szCs w:val="22"/>
          <w:lang w:val="en-GB"/>
        </w:rPr>
        <w:t xml:space="preserve">There are </w:t>
      </w:r>
      <w:r w:rsidR="00C2264D">
        <w:rPr>
          <w:i/>
          <w:spacing w:val="-3"/>
          <w:szCs w:val="22"/>
          <w:lang w:val="en-GB"/>
        </w:rPr>
        <w:t>5</w:t>
      </w:r>
      <w:r w:rsidRPr="00540EE4">
        <w:rPr>
          <w:i/>
          <w:spacing w:val="-3"/>
          <w:szCs w:val="22"/>
          <w:lang w:val="en-GB"/>
        </w:rPr>
        <w:t xml:space="preserve"> citations </w:t>
      </w:r>
      <w:r>
        <w:rPr>
          <w:i/>
          <w:spacing w:val="-3"/>
          <w:szCs w:val="22"/>
          <w:lang w:val="en-GB"/>
        </w:rPr>
        <w:t xml:space="preserve">so far </w:t>
      </w:r>
      <w:r w:rsidRPr="00540EE4">
        <w:rPr>
          <w:i/>
          <w:spacing w:val="-3"/>
          <w:szCs w:val="22"/>
          <w:lang w:val="en-GB"/>
        </w:rPr>
        <w:t>of this study listed below:</w:t>
      </w:r>
    </w:p>
    <w:p w:rsidR="00976DB8" w:rsidRPr="00387216" w:rsidRDefault="00976DB8" w:rsidP="00976DB8">
      <w:pPr>
        <w:pStyle w:val="ListParagraph"/>
        <w:ind w:left="360"/>
        <w:jc w:val="both"/>
        <w:rPr>
          <w:spacing w:val="-3"/>
          <w:sz w:val="24"/>
          <w:lang w:val="en-GB"/>
        </w:rPr>
      </w:pPr>
    </w:p>
    <w:p w:rsidR="0051161F" w:rsidRPr="00C2264D" w:rsidRDefault="00C2264D" w:rsidP="00CE137A">
      <w:pPr>
        <w:pStyle w:val="ListParagraph"/>
        <w:numPr>
          <w:ilvl w:val="0"/>
          <w:numId w:val="27"/>
        </w:numPr>
        <w:jc w:val="both"/>
        <w:rPr>
          <w:szCs w:val="22"/>
        </w:rPr>
      </w:pPr>
      <w:r w:rsidRPr="005F507C">
        <w:rPr>
          <w:rFonts w:cs="Arial"/>
          <w:b/>
          <w:color w:val="111111"/>
          <w:shd w:val="clear" w:color="auto" w:fill="FFFFFF"/>
        </w:rPr>
        <w:t>Ellington, E. (2018).</w:t>
      </w:r>
      <w:r>
        <w:rPr>
          <w:rFonts w:cs="Arial"/>
          <w:color w:val="111111"/>
          <w:shd w:val="clear" w:color="auto" w:fill="FFFFFF"/>
        </w:rPr>
        <w:t xml:space="preserve"> “</w:t>
      </w:r>
      <w:r w:rsidRPr="005F507C">
        <w:rPr>
          <w:rFonts w:cs="Arial"/>
          <w:color w:val="111111"/>
          <w:szCs w:val="22"/>
          <w:shd w:val="clear" w:color="auto" w:fill="FFFFFF"/>
        </w:rPr>
        <w:t>Financial Market Illiquidity Shocks and Macroeconomic Dynamics: Evidence from the UK</w:t>
      </w:r>
      <w:r>
        <w:rPr>
          <w:rFonts w:cs="Arial"/>
          <w:color w:val="111111"/>
          <w:shd w:val="clear" w:color="auto" w:fill="FFFFFF"/>
        </w:rPr>
        <w:t>”</w:t>
      </w:r>
      <w:r w:rsidRPr="005F507C">
        <w:rPr>
          <w:rFonts w:cs="Arial"/>
          <w:color w:val="111111"/>
          <w:shd w:val="clear" w:color="auto" w:fill="FFFFFF"/>
        </w:rPr>
        <w:t xml:space="preserve">, </w:t>
      </w:r>
      <w:r w:rsidRPr="005F507C">
        <w:rPr>
          <w:rFonts w:eastAsiaTheme="minorHAnsi" w:cs="Arial"/>
          <w:b/>
          <w:color w:val="111111"/>
          <w:szCs w:val="22"/>
          <w:shd w:val="clear" w:color="auto" w:fill="FFFFFF"/>
        </w:rPr>
        <w:t>Journal of Banking &amp; Finance</w:t>
      </w:r>
      <w:r>
        <w:rPr>
          <w:rFonts w:cs="Arial"/>
          <w:color w:val="111111"/>
          <w:shd w:val="clear" w:color="auto" w:fill="FFFFFF"/>
        </w:rPr>
        <w:t>,</w:t>
      </w:r>
      <w:r w:rsidRPr="005F507C">
        <w:rPr>
          <w:rFonts w:eastAsiaTheme="minorHAnsi" w:cs="Arial"/>
          <w:color w:val="111111"/>
          <w:szCs w:val="22"/>
          <w:shd w:val="clear" w:color="auto" w:fill="FFFFFF"/>
        </w:rPr>
        <w:t xml:space="preserve"> 89</w:t>
      </w:r>
      <w:r>
        <w:rPr>
          <w:rFonts w:cs="Arial"/>
          <w:color w:val="111111"/>
          <w:shd w:val="clear" w:color="auto" w:fill="FFFFFF"/>
        </w:rPr>
        <w:t>,</w:t>
      </w:r>
      <w:r w:rsidRPr="005F507C">
        <w:rPr>
          <w:rFonts w:cs="Arial"/>
          <w:color w:val="111111"/>
          <w:szCs w:val="22"/>
          <w:shd w:val="clear" w:color="auto" w:fill="FFFFFF"/>
        </w:rPr>
        <w:t> 225-236</w:t>
      </w:r>
      <w:r>
        <w:rPr>
          <w:rFonts w:cs="Arial"/>
          <w:color w:val="111111"/>
          <w:shd w:val="clear" w:color="auto" w:fill="FFFFFF"/>
        </w:rPr>
        <w:t>.</w:t>
      </w:r>
    </w:p>
    <w:p w:rsidR="00C2264D" w:rsidRPr="0051161F" w:rsidRDefault="00C2264D" w:rsidP="00C2264D">
      <w:pPr>
        <w:pStyle w:val="ListParagraph"/>
        <w:jc w:val="both"/>
        <w:rPr>
          <w:szCs w:val="22"/>
        </w:rPr>
      </w:pPr>
    </w:p>
    <w:p w:rsidR="002B0414" w:rsidRDefault="002B0414" w:rsidP="00CE137A">
      <w:pPr>
        <w:pStyle w:val="ListParagraph"/>
        <w:numPr>
          <w:ilvl w:val="0"/>
          <w:numId w:val="27"/>
        </w:numPr>
        <w:jc w:val="both"/>
        <w:rPr>
          <w:szCs w:val="22"/>
        </w:rPr>
      </w:pPr>
      <w:proofErr w:type="spellStart"/>
      <w:r w:rsidRPr="00ED4D75">
        <w:rPr>
          <w:b/>
          <w:szCs w:val="22"/>
        </w:rPr>
        <w:t>Kaul</w:t>
      </w:r>
      <w:proofErr w:type="spellEnd"/>
      <w:r w:rsidRPr="00ED4D75">
        <w:rPr>
          <w:b/>
          <w:szCs w:val="22"/>
        </w:rPr>
        <w:t>,</w:t>
      </w:r>
      <w:r>
        <w:rPr>
          <w:b/>
          <w:szCs w:val="22"/>
        </w:rPr>
        <w:t xml:space="preserve"> A. and </w:t>
      </w:r>
      <w:hyperlink r:id="rId47" w:history="1">
        <w:proofErr w:type="spellStart"/>
        <w:r w:rsidRPr="00ED4D75">
          <w:rPr>
            <w:b/>
            <w:szCs w:val="22"/>
          </w:rPr>
          <w:t>Kayacetin</w:t>
        </w:r>
        <w:proofErr w:type="spellEnd"/>
      </w:hyperlink>
      <w:r>
        <w:rPr>
          <w:b/>
          <w:szCs w:val="22"/>
        </w:rPr>
        <w:t>, N.V. (2017).</w:t>
      </w:r>
      <w:r>
        <w:rPr>
          <w:color w:val="006621"/>
        </w:rPr>
        <w:t> </w:t>
      </w:r>
      <w:r w:rsidRPr="002B0414">
        <w:t>“</w:t>
      </w:r>
      <w:r w:rsidRPr="002B0414">
        <w:rPr>
          <w:szCs w:val="22"/>
        </w:rPr>
        <w:t xml:space="preserve">Flight-to-Quality, Economic </w:t>
      </w:r>
      <w:proofErr w:type="spellStart"/>
      <w:r w:rsidRPr="002B0414">
        <w:rPr>
          <w:szCs w:val="22"/>
        </w:rPr>
        <w:t>Fundamen</w:t>
      </w:r>
      <w:r w:rsidR="00FE3822">
        <w:rPr>
          <w:szCs w:val="22"/>
        </w:rPr>
        <w:t>-</w:t>
      </w:r>
      <w:r w:rsidRPr="002B0414">
        <w:rPr>
          <w:szCs w:val="22"/>
        </w:rPr>
        <w:t>tals</w:t>
      </w:r>
      <w:proofErr w:type="spellEnd"/>
      <w:r w:rsidRPr="002B0414">
        <w:rPr>
          <w:szCs w:val="22"/>
        </w:rPr>
        <w:t>, and Stock Returns”</w:t>
      </w:r>
      <w:r>
        <w:rPr>
          <w:szCs w:val="22"/>
        </w:rPr>
        <w:t xml:space="preserve">, </w:t>
      </w:r>
      <w:r w:rsidRPr="002B0414">
        <w:rPr>
          <w:b/>
          <w:szCs w:val="22"/>
        </w:rPr>
        <w:t>Journal of Banking and Finance</w:t>
      </w:r>
      <w:r>
        <w:rPr>
          <w:szCs w:val="22"/>
        </w:rPr>
        <w:t>, 80, 162-175.</w:t>
      </w:r>
    </w:p>
    <w:p w:rsidR="002B0414" w:rsidRDefault="002B0414" w:rsidP="002B0414">
      <w:pPr>
        <w:pStyle w:val="ListParagraph"/>
        <w:jc w:val="both"/>
        <w:rPr>
          <w:szCs w:val="22"/>
        </w:rPr>
      </w:pPr>
    </w:p>
    <w:p w:rsidR="002B0414" w:rsidRDefault="00FF3267" w:rsidP="00CE137A">
      <w:pPr>
        <w:pStyle w:val="ListParagraph"/>
        <w:numPr>
          <w:ilvl w:val="0"/>
          <w:numId w:val="27"/>
        </w:numPr>
        <w:jc w:val="both"/>
        <w:rPr>
          <w:szCs w:val="22"/>
        </w:rPr>
      </w:pPr>
      <w:hyperlink r:id="rId48" w:history="1">
        <w:proofErr w:type="spellStart"/>
        <w:r w:rsidR="002B0414" w:rsidRPr="002B0414">
          <w:rPr>
            <w:b/>
            <w:szCs w:val="22"/>
          </w:rPr>
          <w:t>Smales</w:t>
        </w:r>
        <w:proofErr w:type="spellEnd"/>
      </w:hyperlink>
      <w:r w:rsidR="002B0414" w:rsidRPr="002B0414">
        <w:rPr>
          <w:b/>
          <w:szCs w:val="22"/>
        </w:rPr>
        <w:t xml:space="preserve">, L.A. and </w:t>
      </w:r>
      <w:hyperlink r:id="rId49" w:history="1">
        <w:r w:rsidR="002B0414" w:rsidRPr="002B0414">
          <w:rPr>
            <w:b/>
            <w:szCs w:val="22"/>
          </w:rPr>
          <w:t>Apergis</w:t>
        </w:r>
      </w:hyperlink>
      <w:r w:rsidR="002B0414" w:rsidRPr="002B0414">
        <w:rPr>
          <w:b/>
          <w:szCs w:val="22"/>
        </w:rPr>
        <w:t xml:space="preserve">, N. (2017). </w:t>
      </w:r>
      <w:r w:rsidR="002B0414" w:rsidRPr="002B0414">
        <w:rPr>
          <w:szCs w:val="22"/>
        </w:rPr>
        <w:t>“Understanding the impact of monetary policy announcements: The importance of language and surprises”</w:t>
      </w:r>
      <w:r w:rsidR="002B0414">
        <w:rPr>
          <w:szCs w:val="22"/>
        </w:rPr>
        <w:t>,</w:t>
      </w:r>
      <w:r w:rsidR="002B0414" w:rsidRPr="002B0414">
        <w:rPr>
          <w:b/>
          <w:szCs w:val="22"/>
        </w:rPr>
        <w:t xml:space="preserve"> Journal of Banking and Finance</w:t>
      </w:r>
      <w:r w:rsidR="002B0414">
        <w:rPr>
          <w:szCs w:val="22"/>
        </w:rPr>
        <w:t>, 80, 33-50.</w:t>
      </w:r>
    </w:p>
    <w:p w:rsidR="002B0414" w:rsidRPr="002B0414" w:rsidRDefault="002B0414" w:rsidP="002B0414">
      <w:pPr>
        <w:jc w:val="both"/>
        <w:rPr>
          <w:szCs w:val="22"/>
        </w:rPr>
      </w:pPr>
    </w:p>
    <w:p w:rsidR="00387216" w:rsidRPr="002B0414" w:rsidRDefault="00976DB8" w:rsidP="00CE137A">
      <w:pPr>
        <w:pStyle w:val="ListParagraph"/>
        <w:numPr>
          <w:ilvl w:val="0"/>
          <w:numId w:val="27"/>
        </w:numPr>
        <w:jc w:val="both"/>
        <w:rPr>
          <w:szCs w:val="22"/>
        </w:rPr>
      </w:pPr>
      <w:proofErr w:type="spellStart"/>
      <w:r w:rsidRPr="00976DB8">
        <w:rPr>
          <w:b/>
          <w:szCs w:val="22"/>
        </w:rPr>
        <w:t>Fiesel</w:t>
      </w:r>
      <w:proofErr w:type="spellEnd"/>
      <w:r w:rsidRPr="00976DB8">
        <w:rPr>
          <w:b/>
          <w:szCs w:val="22"/>
        </w:rPr>
        <w:t>, S., Homburg, M.U. and Ulrich, M. (2016).</w:t>
      </w:r>
      <w:r>
        <w:rPr>
          <w:szCs w:val="22"/>
        </w:rPr>
        <w:t xml:space="preserve"> “</w:t>
      </w:r>
      <w:r w:rsidRPr="00976DB8">
        <w:rPr>
          <w:szCs w:val="22"/>
        </w:rPr>
        <w:t xml:space="preserve">Monetary Policy </w:t>
      </w:r>
      <w:proofErr w:type="gramStart"/>
      <w:r w:rsidRPr="00976DB8">
        <w:rPr>
          <w:szCs w:val="22"/>
        </w:rPr>
        <w:t>During</w:t>
      </w:r>
      <w:proofErr w:type="gramEnd"/>
      <w:r w:rsidRPr="00976DB8">
        <w:rPr>
          <w:szCs w:val="22"/>
        </w:rPr>
        <w:t xml:space="preserve"> Liquidity Dry-Ups</w:t>
      </w:r>
      <w:r>
        <w:rPr>
          <w:szCs w:val="22"/>
        </w:rPr>
        <w:t xml:space="preserve">”, </w:t>
      </w:r>
      <w:r w:rsidRPr="002B0414">
        <w:rPr>
          <w:b/>
          <w:szCs w:val="22"/>
        </w:rPr>
        <w:t>Working paper</w:t>
      </w:r>
      <w:r>
        <w:rPr>
          <w:szCs w:val="22"/>
        </w:rPr>
        <w:t xml:space="preserve">, </w:t>
      </w:r>
      <w:r>
        <w:t>Karlsruhe Institute of Technology.</w:t>
      </w:r>
    </w:p>
    <w:p w:rsidR="002B0414" w:rsidRPr="002B0414" w:rsidRDefault="002B0414" w:rsidP="002B0414">
      <w:pPr>
        <w:pStyle w:val="ListParagraph"/>
        <w:rPr>
          <w:szCs w:val="22"/>
        </w:rPr>
      </w:pPr>
    </w:p>
    <w:p w:rsidR="002B0414" w:rsidRPr="00976DB8" w:rsidRDefault="002B0414" w:rsidP="00CE137A">
      <w:pPr>
        <w:pStyle w:val="ListParagraph"/>
        <w:numPr>
          <w:ilvl w:val="0"/>
          <w:numId w:val="27"/>
        </w:numPr>
        <w:jc w:val="both"/>
        <w:rPr>
          <w:szCs w:val="22"/>
        </w:rPr>
      </w:pPr>
      <w:proofErr w:type="spellStart"/>
      <w:r w:rsidRPr="002B0414">
        <w:rPr>
          <w:b/>
          <w:szCs w:val="22"/>
        </w:rPr>
        <w:t>Czauderna</w:t>
      </w:r>
      <w:proofErr w:type="spellEnd"/>
      <w:r w:rsidRPr="002B0414">
        <w:rPr>
          <w:b/>
          <w:szCs w:val="22"/>
        </w:rPr>
        <w:t>,</w:t>
      </w:r>
      <w:r w:rsidR="006F30E8">
        <w:rPr>
          <w:b/>
          <w:szCs w:val="22"/>
        </w:rPr>
        <w:t xml:space="preserve"> </w:t>
      </w:r>
      <w:r w:rsidRPr="002B0414">
        <w:rPr>
          <w:b/>
          <w:szCs w:val="22"/>
        </w:rPr>
        <w:t>K., Riedel, C. and Wagner, N. (2015)</w:t>
      </w:r>
      <w:r>
        <w:rPr>
          <w:b/>
          <w:szCs w:val="22"/>
        </w:rPr>
        <w:t xml:space="preserve">. </w:t>
      </w:r>
      <w:r w:rsidRPr="002B0414">
        <w:rPr>
          <w:szCs w:val="22"/>
        </w:rPr>
        <w:t xml:space="preserve">“Liquidity and Conditional Market Returns: Evidence from German Exchange Traded Funds”, </w:t>
      </w:r>
      <w:r w:rsidRPr="002B0414">
        <w:rPr>
          <w:b/>
          <w:szCs w:val="22"/>
        </w:rPr>
        <w:t>Economic Modelling</w:t>
      </w:r>
      <w:r>
        <w:rPr>
          <w:b/>
          <w:szCs w:val="22"/>
        </w:rPr>
        <w:t xml:space="preserve">, </w:t>
      </w:r>
      <w:r>
        <w:rPr>
          <w:szCs w:val="22"/>
        </w:rPr>
        <w:t>51, 454-459.</w:t>
      </w:r>
    </w:p>
    <w:sectPr w:rsidR="002B0414" w:rsidRPr="00976DB8" w:rsidSect="0094692C">
      <w:footerReference w:type="default" r:id="rId50"/>
      <w:pgSz w:w="12240" w:h="15840"/>
      <w:pgMar w:top="1418" w:right="1797" w:bottom="1418"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C6" w:rsidRDefault="00BA00C6">
      <w:r>
        <w:separator/>
      </w:r>
    </w:p>
  </w:endnote>
  <w:endnote w:type="continuationSeparator" w:id="0">
    <w:p w:rsidR="00BA00C6" w:rsidRDefault="00BA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A1"/>
    <w:family w:val="auto"/>
    <w:pitch w:val="variable"/>
    <w:sig w:usb0="E00002FF" w:usb1="5000205B" w:usb2="00000020" w:usb3="00000000" w:csb0="0000019F" w:csb1="00000000"/>
  </w:font>
  <w:font w:name="Verdana">
    <w:panose1 w:val="020B0604030504040204"/>
    <w:charset w:val="A1"/>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EA1" w:rsidRDefault="00C31E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323">
      <w:rPr>
        <w:rStyle w:val="PageNumber"/>
        <w:noProof/>
      </w:rPr>
      <w:t>7</w:t>
    </w:r>
    <w:r>
      <w:rPr>
        <w:rStyle w:val="PageNumber"/>
      </w:rPr>
      <w:fldChar w:fldCharType="end"/>
    </w:r>
  </w:p>
  <w:p w:rsidR="00C31EA1" w:rsidRDefault="00C31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C6" w:rsidRDefault="00BA00C6">
      <w:r>
        <w:separator/>
      </w:r>
    </w:p>
  </w:footnote>
  <w:footnote w:type="continuationSeparator" w:id="0">
    <w:p w:rsidR="00BA00C6" w:rsidRDefault="00BA00C6">
      <w:r>
        <w:continuationSeparator/>
      </w:r>
    </w:p>
  </w:footnote>
  <w:footnote w:id="1">
    <w:p w:rsidR="00C31EA1" w:rsidRDefault="00C31EA1" w:rsidP="00540EE4">
      <w:pPr>
        <w:pStyle w:val="FootnoteText"/>
        <w:jc w:val="both"/>
      </w:pPr>
      <w:r>
        <w:rPr>
          <w:rStyle w:val="FootnoteReference"/>
        </w:rPr>
        <w:footnoteRef/>
      </w:r>
      <w:r>
        <w:t xml:space="preserve"> There are </w:t>
      </w:r>
      <w:r w:rsidR="008B20F8" w:rsidRPr="008B20F8">
        <w:rPr>
          <w:lang w:val="en-GB"/>
        </w:rPr>
        <w:t>458</w:t>
      </w:r>
      <w:r>
        <w:t xml:space="preserve"> citations so far of the published papers listed </w:t>
      </w:r>
      <w:r w:rsidR="002C6BB7">
        <w:t>here</w:t>
      </w:r>
      <w:r>
        <w:t xml:space="preserve">. Details of these papers and their </w:t>
      </w:r>
      <w:r w:rsidR="002C6BB7">
        <w:t xml:space="preserve">most important </w:t>
      </w:r>
      <w:r>
        <w:t xml:space="preserve">citations can be found in section II of the current </w:t>
      </w:r>
      <w:proofErr w:type="spellStart"/>
      <w:proofErr w:type="gramStart"/>
      <w:r>
        <w:t>cv</w:t>
      </w:r>
      <w:proofErr w:type="spellEnd"/>
      <w:proofErr w:type="gramEnd"/>
      <w:r>
        <w:t xml:space="preserve"> in pp.</w:t>
      </w:r>
      <w:r w:rsidR="008B20F8" w:rsidRPr="008B20F8">
        <w:rPr>
          <w:lang w:val="en-GB"/>
        </w:rPr>
        <w:t>15</w:t>
      </w:r>
      <w:r>
        <w:t>-3</w:t>
      </w:r>
      <w:r w:rsidR="008B20F8" w:rsidRPr="008B20F8">
        <w:rPr>
          <w:lang w:val="en-GB"/>
        </w:rPr>
        <w:t>6</w:t>
      </w:r>
      <w:r>
        <w:t xml:space="preserve">. </w:t>
      </w:r>
    </w:p>
  </w:footnote>
  <w:footnote w:id="2">
    <w:p w:rsidR="00954A99" w:rsidRPr="00954A99" w:rsidRDefault="00954A99" w:rsidP="00954A99">
      <w:pPr>
        <w:pStyle w:val="FootnoteText"/>
        <w:jc w:val="both"/>
        <w:rPr>
          <w:lang w:val="en-GB"/>
        </w:rPr>
      </w:pPr>
      <w:r>
        <w:rPr>
          <w:rStyle w:val="FootnoteReference"/>
        </w:rPr>
        <w:footnoteRef/>
      </w:r>
      <w:r>
        <w:t xml:space="preserve"> </w:t>
      </w:r>
      <w:r>
        <w:rPr>
          <w:lang w:val="en-GB"/>
        </w:rPr>
        <w:t>Here we list the most important citations out of the total found in Google Scholar.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76703"/>
    <w:multiLevelType w:val="hybridMultilevel"/>
    <w:tmpl w:val="26F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45938"/>
    <w:multiLevelType w:val="hybridMultilevel"/>
    <w:tmpl w:val="DD6655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3B03E9"/>
    <w:multiLevelType w:val="hybridMultilevel"/>
    <w:tmpl w:val="7CC64AF6"/>
    <w:lvl w:ilvl="0" w:tplc="2A52D1F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803B93"/>
    <w:multiLevelType w:val="hybridMultilevel"/>
    <w:tmpl w:val="0E5C6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B17BCF"/>
    <w:multiLevelType w:val="hybridMultilevel"/>
    <w:tmpl w:val="01322264"/>
    <w:lvl w:ilvl="0" w:tplc="C60E9934">
      <w:start w:val="10"/>
      <w:numFmt w:val="decimal"/>
      <w:lvlText w:val="(%1)"/>
      <w:lvlJc w:val="left"/>
      <w:pPr>
        <w:ind w:left="432" w:hanging="432"/>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FC4936"/>
    <w:multiLevelType w:val="hybridMultilevel"/>
    <w:tmpl w:val="C748D180"/>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0383AAE"/>
    <w:multiLevelType w:val="hybridMultilevel"/>
    <w:tmpl w:val="2D8CBA88"/>
    <w:lvl w:ilvl="0" w:tplc="9D181AEE">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20627CC9"/>
    <w:multiLevelType w:val="hybridMultilevel"/>
    <w:tmpl w:val="E5DEFA4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4504D8A"/>
    <w:multiLevelType w:val="hybridMultilevel"/>
    <w:tmpl w:val="BBA40314"/>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5AD0936"/>
    <w:multiLevelType w:val="hybridMultilevel"/>
    <w:tmpl w:val="3EE8D23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D2350AB"/>
    <w:multiLevelType w:val="hybridMultilevel"/>
    <w:tmpl w:val="6FDCD572"/>
    <w:lvl w:ilvl="0" w:tplc="445009AC">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C6481F"/>
    <w:multiLevelType w:val="hybridMultilevel"/>
    <w:tmpl w:val="9576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B874FD"/>
    <w:multiLevelType w:val="hybridMultilevel"/>
    <w:tmpl w:val="1A5C8FB6"/>
    <w:lvl w:ilvl="0" w:tplc="ADFACF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A347FA"/>
    <w:multiLevelType w:val="hybridMultilevel"/>
    <w:tmpl w:val="C5A61E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3261B24"/>
    <w:multiLevelType w:val="hybridMultilevel"/>
    <w:tmpl w:val="D5DC00A8"/>
    <w:lvl w:ilvl="0" w:tplc="04080019">
      <w:start w:val="1"/>
      <w:numFmt w:val="lowerLetter"/>
      <w:lvlText w:val="%1."/>
      <w:lvlJc w:val="left"/>
      <w:pPr>
        <w:tabs>
          <w:tab w:val="num" w:pos="360"/>
        </w:tabs>
        <w:ind w:left="36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39D6E6E"/>
    <w:multiLevelType w:val="hybridMultilevel"/>
    <w:tmpl w:val="C748D180"/>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5031364"/>
    <w:multiLevelType w:val="hybridMultilevel"/>
    <w:tmpl w:val="429A8B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D401E47"/>
    <w:multiLevelType w:val="hybridMultilevel"/>
    <w:tmpl w:val="DD30F7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3D8171C"/>
    <w:multiLevelType w:val="hybridMultilevel"/>
    <w:tmpl w:val="5A668020"/>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5971A4B"/>
    <w:multiLevelType w:val="hybridMultilevel"/>
    <w:tmpl w:val="EDDCCAA6"/>
    <w:lvl w:ilvl="0" w:tplc="B8C614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625713D"/>
    <w:multiLevelType w:val="singleLevel"/>
    <w:tmpl w:val="19A08898"/>
    <w:lvl w:ilvl="0">
      <w:start w:val="1"/>
      <w:numFmt w:val="decimal"/>
      <w:lvlText w:val="%1)"/>
      <w:lvlJc w:val="left"/>
      <w:pPr>
        <w:tabs>
          <w:tab w:val="num" w:pos="420"/>
        </w:tabs>
        <w:ind w:left="420" w:hanging="420"/>
      </w:pPr>
      <w:rPr>
        <w:rFonts w:hint="default"/>
        <w:b/>
      </w:rPr>
    </w:lvl>
  </w:abstractNum>
  <w:abstractNum w:abstractNumId="22">
    <w:nsid w:val="67CD6306"/>
    <w:multiLevelType w:val="hybridMultilevel"/>
    <w:tmpl w:val="4488A3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CF42990"/>
    <w:multiLevelType w:val="hybridMultilevel"/>
    <w:tmpl w:val="CCB26CDC"/>
    <w:lvl w:ilvl="0" w:tplc="BF2E01DA">
      <w:start w:val="1"/>
      <w:numFmt w:val="decimal"/>
      <w:lvlText w:val="%1."/>
      <w:lvlJc w:val="left"/>
      <w:pPr>
        <w:tabs>
          <w:tab w:val="num" w:pos="786"/>
        </w:tabs>
        <w:ind w:left="786"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1A649A2"/>
    <w:multiLevelType w:val="hybridMultilevel"/>
    <w:tmpl w:val="F830E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02618E"/>
    <w:multiLevelType w:val="hybridMultilevel"/>
    <w:tmpl w:val="8F92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AD4C48"/>
    <w:multiLevelType w:val="hybridMultilevel"/>
    <w:tmpl w:val="06AE9EBA"/>
    <w:lvl w:ilvl="0" w:tplc="EF3ED93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95B691D"/>
    <w:multiLevelType w:val="hybridMultilevel"/>
    <w:tmpl w:val="92266888"/>
    <w:lvl w:ilvl="0" w:tplc="0409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9C42F71"/>
    <w:multiLevelType w:val="hybridMultilevel"/>
    <w:tmpl w:val="5FA6E37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D1156A9"/>
    <w:multiLevelType w:val="hybridMultilevel"/>
    <w:tmpl w:val="435A3364"/>
    <w:lvl w:ilvl="0" w:tplc="B702603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1"/>
  </w:num>
  <w:num w:numId="4">
    <w:abstractNumId w:val="4"/>
  </w:num>
  <w:num w:numId="5">
    <w:abstractNumId w:val="17"/>
  </w:num>
  <w:num w:numId="6">
    <w:abstractNumId w:val="2"/>
  </w:num>
  <w:num w:numId="7">
    <w:abstractNumId w:val="23"/>
  </w:num>
  <w:num w:numId="8">
    <w:abstractNumId w:val="19"/>
  </w:num>
  <w:num w:numId="9">
    <w:abstractNumId w:val="22"/>
  </w:num>
  <w:num w:numId="10">
    <w:abstractNumId w:val="15"/>
  </w:num>
  <w:num w:numId="11">
    <w:abstractNumId w:val="26"/>
  </w:num>
  <w:num w:numId="12">
    <w:abstractNumId w:val="7"/>
  </w:num>
  <w:num w:numId="13">
    <w:abstractNumId w:val="28"/>
  </w:num>
  <w:num w:numId="14">
    <w:abstractNumId w:val="16"/>
  </w:num>
  <w:num w:numId="15">
    <w:abstractNumId w:val="9"/>
  </w:num>
  <w:num w:numId="16">
    <w:abstractNumId w:val="14"/>
  </w:num>
  <w:num w:numId="17">
    <w:abstractNumId w:val="18"/>
  </w:num>
  <w:num w:numId="18">
    <w:abstractNumId w:val="8"/>
  </w:num>
  <w:num w:numId="19">
    <w:abstractNumId w:val="10"/>
  </w:num>
  <w:num w:numId="20">
    <w:abstractNumId w:val="13"/>
  </w:num>
  <w:num w:numId="21">
    <w:abstractNumId w:val="3"/>
  </w:num>
  <w:num w:numId="22">
    <w:abstractNumId w:val="27"/>
  </w:num>
  <w:num w:numId="23">
    <w:abstractNumId w:val="20"/>
  </w:num>
  <w:num w:numId="24">
    <w:abstractNumId w:val="12"/>
  </w:num>
  <w:num w:numId="25">
    <w:abstractNumId w:val="25"/>
  </w:num>
  <w:num w:numId="26">
    <w:abstractNumId w:val="29"/>
  </w:num>
  <w:num w:numId="27">
    <w:abstractNumId w:val="24"/>
  </w:num>
  <w:num w:numId="28">
    <w:abstractNumId w:val="5"/>
  </w:num>
  <w:num w:numId="29">
    <w:abstractNumId w:val="1"/>
  </w:num>
  <w:num w:numId="30">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7160"/>
    <w:rsid w:val="00000EDF"/>
    <w:rsid w:val="00001131"/>
    <w:rsid w:val="0000381F"/>
    <w:rsid w:val="00006DD8"/>
    <w:rsid w:val="000102D9"/>
    <w:rsid w:val="00010325"/>
    <w:rsid w:val="00012470"/>
    <w:rsid w:val="0003225C"/>
    <w:rsid w:val="00034564"/>
    <w:rsid w:val="00041B99"/>
    <w:rsid w:val="00051B0B"/>
    <w:rsid w:val="000648DD"/>
    <w:rsid w:val="000679AD"/>
    <w:rsid w:val="00072A06"/>
    <w:rsid w:val="000776BB"/>
    <w:rsid w:val="000969ED"/>
    <w:rsid w:val="000A022B"/>
    <w:rsid w:val="000A6FFE"/>
    <w:rsid w:val="000B003D"/>
    <w:rsid w:val="000B2B10"/>
    <w:rsid w:val="000C262D"/>
    <w:rsid w:val="000C5CAC"/>
    <w:rsid w:val="000D0F4A"/>
    <w:rsid w:val="000D1E71"/>
    <w:rsid w:val="000D7495"/>
    <w:rsid w:val="000F30F8"/>
    <w:rsid w:val="000F65A0"/>
    <w:rsid w:val="000F6BD1"/>
    <w:rsid w:val="00124A9B"/>
    <w:rsid w:val="00126317"/>
    <w:rsid w:val="00126BC5"/>
    <w:rsid w:val="00135A28"/>
    <w:rsid w:val="00143ED6"/>
    <w:rsid w:val="00144BC3"/>
    <w:rsid w:val="001558C0"/>
    <w:rsid w:val="0016038D"/>
    <w:rsid w:val="00161730"/>
    <w:rsid w:val="00161AC2"/>
    <w:rsid w:val="0018091C"/>
    <w:rsid w:val="0018269A"/>
    <w:rsid w:val="00185830"/>
    <w:rsid w:val="00192847"/>
    <w:rsid w:val="00197EC8"/>
    <w:rsid w:val="001C058C"/>
    <w:rsid w:val="001C1C26"/>
    <w:rsid w:val="001C5BCA"/>
    <w:rsid w:val="001D32B4"/>
    <w:rsid w:val="001D66E4"/>
    <w:rsid w:val="001E2DE8"/>
    <w:rsid w:val="001F20B2"/>
    <w:rsid w:val="001F74FA"/>
    <w:rsid w:val="00203C88"/>
    <w:rsid w:val="002100D0"/>
    <w:rsid w:val="002144BB"/>
    <w:rsid w:val="00217D8A"/>
    <w:rsid w:val="002455EC"/>
    <w:rsid w:val="00245720"/>
    <w:rsid w:val="00275E69"/>
    <w:rsid w:val="00283E3D"/>
    <w:rsid w:val="00284433"/>
    <w:rsid w:val="0028758B"/>
    <w:rsid w:val="0029340B"/>
    <w:rsid w:val="002945DF"/>
    <w:rsid w:val="002A0217"/>
    <w:rsid w:val="002A5C9E"/>
    <w:rsid w:val="002B0414"/>
    <w:rsid w:val="002B0597"/>
    <w:rsid w:val="002C6BB7"/>
    <w:rsid w:val="002D7B92"/>
    <w:rsid w:val="002E0130"/>
    <w:rsid w:val="002E0427"/>
    <w:rsid w:val="002E29F3"/>
    <w:rsid w:val="002E356C"/>
    <w:rsid w:val="002F231A"/>
    <w:rsid w:val="002F7387"/>
    <w:rsid w:val="00302543"/>
    <w:rsid w:val="00307678"/>
    <w:rsid w:val="00315A1B"/>
    <w:rsid w:val="00316150"/>
    <w:rsid w:val="00320993"/>
    <w:rsid w:val="00327084"/>
    <w:rsid w:val="00332042"/>
    <w:rsid w:val="003346B4"/>
    <w:rsid w:val="00335B62"/>
    <w:rsid w:val="00336FB4"/>
    <w:rsid w:val="00346BE6"/>
    <w:rsid w:val="00347174"/>
    <w:rsid w:val="00351987"/>
    <w:rsid w:val="0036154B"/>
    <w:rsid w:val="00365607"/>
    <w:rsid w:val="003679E0"/>
    <w:rsid w:val="00376561"/>
    <w:rsid w:val="00387216"/>
    <w:rsid w:val="003977F0"/>
    <w:rsid w:val="003A5122"/>
    <w:rsid w:val="003B160D"/>
    <w:rsid w:val="003B74C9"/>
    <w:rsid w:val="003C049C"/>
    <w:rsid w:val="003C2700"/>
    <w:rsid w:val="003C3D50"/>
    <w:rsid w:val="003C5A1E"/>
    <w:rsid w:val="003C5DEC"/>
    <w:rsid w:val="003C5ED6"/>
    <w:rsid w:val="003C5F58"/>
    <w:rsid w:val="003D4709"/>
    <w:rsid w:val="003D4D13"/>
    <w:rsid w:val="003D5D1E"/>
    <w:rsid w:val="003E077A"/>
    <w:rsid w:val="003E79E3"/>
    <w:rsid w:val="00407160"/>
    <w:rsid w:val="00415944"/>
    <w:rsid w:val="0041707C"/>
    <w:rsid w:val="00420D51"/>
    <w:rsid w:val="00424221"/>
    <w:rsid w:val="00434009"/>
    <w:rsid w:val="00434D26"/>
    <w:rsid w:val="00437732"/>
    <w:rsid w:val="00443CD4"/>
    <w:rsid w:val="00457781"/>
    <w:rsid w:val="00461666"/>
    <w:rsid w:val="00461A23"/>
    <w:rsid w:val="004969D1"/>
    <w:rsid w:val="004A2CEB"/>
    <w:rsid w:val="004B1C3D"/>
    <w:rsid w:val="004B401A"/>
    <w:rsid w:val="004D4DB1"/>
    <w:rsid w:val="005046F3"/>
    <w:rsid w:val="00506483"/>
    <w:rsid w:val="0051161F"/>
    <w:rsid w:val="00514105"/>
    <w:rsid w:val="0051702C"/>
    <w:rsid w:val="00520D90"/>
    <w:rsid w:val="00521B9B"/>
    <w:rsid w:val="00523E1B"/>
    <w:rsid w:val="005243DB"/>
    <w:rsid w:val="00532E87"/>
    <w:rsid w:val="00540EE4"/>
    <w:rsid w:val="00543732"/>
    <w:rsid w:val="00543881"/>
    <w:rsid w:val="005616B4"/>
    <w:rsid w:val="00567F76"/>
    <w:rsid w:val="00573F84"/>
    <w:rsid w:val="005851A2"/>
    <w:rsid w:val="00586671"/>
    <w:rsid w:val="00591A7F"/>
    <w:rsid w:val="005937F5"/>
    <w:rsid w:val="00596236"/>
    <w:rsid w:val="00597318"/>
    <w:rsid w:val="00597830"/>
    <w:rsid w:val="005B0C06"/>
    <w:rsid w:val="005C0092"/>
    <w:rsid w:val="005C0E49"/>
    <w:rsid w:val="005C7228"/>
    <w:rsid w:val="005D0DB2"/>
    <w:rsid w:val="005D63B1"/>
    <w:rsid w:val="005D6539"/>
    <w:rsid w:val="005E3555"/>
    <w:rsid w:val="005E5CFD"/>
    <w:rsid w:val="005F4238"/>
    <w:rsid w:val="005F6F9A"/>
    <w:rsid w:val="0060031F"/>
    <w:rsid w:val="00601AD8"/>
    <w:rsid w:val="00616D02"/>
    <w:rsid w:val="00617D03"/>
    <w:rsid w:val="006223F3"/>
    <w:rsid w:val="00634A4B"/>
    <w:rsid w:val="006415EF"/>
    <w:rsid w:val="00661394"/>
    <w:rsid w:val="0066218E"/>
    <w:rsid w:val="006676BE"/>
    <w:rsid w:val="00670741"/>
    <w:rsid w:val="00670F9C"/>
    <w:rsid w:val="00670FFD"/>
    <w:rsid w:val="0068077A"/>
    <w:rsid w:val="00681FE8"/>
    <w:rsid w:val="0068675D"/>
    <w:rsid w:val="006876A7"/>
    <w:rsid w:val="00697211"/>
    <w:rsid w:val="00697387"/>
    <w:rsid w:val="006B173F"/>
    <w:rsid w:val="006B2D00"/>
    <w:rsid w:val="006B6F93"/>
    <w:rsid w:val="006B720D"/>
    <w:rsid w:val="006C558B"/>
    <w:rsid w:val="006D0DC1"/>
    <w:rsid w:val="006D63C2"/>
    <w:rsid w:val="006D7EA2"/>
    <w:rsid w:val="006F30E8"/>
    <w:rsid w:val="00703BC1"/>
    <w:rsid w:val="00706CBC"/>
    <w:rsid w:val="00710C3F"/>
    <w:rsid w:val="00717724"/>
    <w:rsid w:val="00724C51"/>
    <w:rsid w:val="0072523E"/>
    <w:rsid w:val="00732E4D"/>
    <w:rsid w:val="0075247A"/>
    <w:rsid w:val="00753E2E"/>
    <w:rsid w:val="00770885"/>
    <w:rsid w:val="007732B6"/>
    <w:rsid w:val="00773B2E"/>
    <w:rsid w:val="007765D8"/>
    <w:rsid w:val="007815B2"/>
    <w:rsid w:val="00781C90"/>
    <w:rsid w:val="00782324"/>
    <w:rsid w:val="00783641"/>
    <w:rsid w:val="007975E8"/>
    <w:rsid w:val="007A2F32"/>
    <w:rsid w:val="007A3487"/>
    <w:rsid w:val="007B5211"/>
    <w:rsid w:val="007B54E3"/>
    <w:rsid w:val="007C04D4"/>
    <w:rsid w:val="007C0D81"/>
    <w:rsid w:val="007C6B31"/>
    <w:rsid w:val="007C6E8B"/>
    <w:rsid w:val="007D02B0"/>
    <w:rsid w:val="007D2244"/>
    <w:rsid w:val="007D2A5D"/>
    <w:rsid w:val="007D3893"/>
    <w:rsid w:val="007D661D"/>
    <w:rsid w:val="007E2C80"/>
    <w:rsid w:val="007F2E00"/>
    <w:rsid w:val="00813ECA"/>
    <w:rsid w:val="0081660A"/>
    <w:rsid w:val="00817004"/>
    <w:rsid w:val="0082025B"/>
    <w:rsid w:val="00831239"/>
    <w:rsid w:val="0084624C"/>
    <w:rsid w:val="00847C6A"/>
    <w:rsid w:val="00850A81"/>
    <w:rsid w:val="0085641B"/>
    <w:rsid w:val="00856A1D"/>
    <w:rsid w:val="0086100C"/>
    <w:rsid w:val="00862A65"/>
    <w:rsid w:val="008659A8"/>
    <w:rsid w:val="00871531"/>
    <w:rsid w:val="00881CC3"/>
    <w:rsid w:val="00890B1A"/>
    <w:rsid w:val="008925BA"/>
    <w:rsid w:val="0089608E"/>
    <w:rsid w:val="008A0AEF"/>
    <w:rsid w:val="008A3D94"/>
    <w:rsid w:val="008B20F8"/>
    <w:rsid w:val="008B5274"/>
    <w:rsid w:val="008C7E2A"/>
    <w:rsid w:val="008D28B8"/>
    <w:rsid w:val="008D72E2"/>
    <w:rsid w:val="008E7333"/>
    <w:rsid w:val="008F70D9"/>
    <w:rsid w:val="00903696"/>
    <w:rsid w:val="00912383"/>
    <w:rsid w:val="009214C5"/>
    <w:rsid w:val="0092695B"/>
    <w:rsid w:val="009317E7"/>
    <w:rsid w:val="009341E4"/>
    <w:rsid w:val="009400C1"/>
    <w:rsid w:val="00942E88"/>
    <w:rsid w:val="0094692C"/>
    <w:rsid w:val="009525C7"/>
    <w:rsid w:val="00954A99"/>
    <w:rsid w:val="00972AF8"/>
    <w:rsid w:val="009749A9"/>
    <w:rsid w:val="00975630"/>
    <w:rsid w:val="00976DB8"/>
    <w:rsid w:val="00982405"/>
    <w:rsid w:val="00984249"/>
    <w:rsid w:val="00994137"/>
    <w:rsid w:val="009A1D4A"/>
    <w:rsid w:val="009A2FB4"/>
    <w:rsid w:val="009A3D9B"/>
    <w:rsid w:val="009A53C1"/>
    <w:rsid w:val="009A59DD"/>
    <w:rsid w:val="009B710E"/>
    <w:rsid w:val="009C0D02"/>
    <w:rsid w:val="009C3F76"/>
    <w:rsid w:val="009C44A5"/>
    <w:rsid w:val="009C4FF4"/>
    <w:rsid w:val="009C7EF3"/>
    <w:rsid w:val="009E0382"/>
    <w:rsid w:val="009E6306"/>
    <w:rsid w:val="009E7064"/>
    <w:rsid w:val="009F3838"/>
    <w:rsid w:val="009F6A19"/>
    <w:rsid w:val="009F7665"/>
    <w:rsid w:val="00A15BB5"/>
    <w:rsid w:val="00A23847"/>
    <w:rsid w:val="00A249CC"/>
    <w:rsid w:val="00A314BD"/>
    <w:rsid w:val="00A36D31"/>
    <w:rsid w:val="00A477B2"/>
    <w:rsid w:val="00A57474"/>
    <w:rsid w:val="00A603D8"/>
    <w:rsid w:val="00A70B3E"/>
    <w:rsid w:val="00A7182A"/>
    <w:rsid w:val="00A76AEF"/>
    <w:rsid w:val="00A85BE6"/>
    <w:rsid w:val="00A866D6"/>
    <w:rsid w:val="00A90B67"/>
    <w:rsid w:val="00A97861"/>
    <w:rsid w:val="00AA4579"/>
    <w:rsid w:val="00AA46DF"/>
    <w:rsid w:val="00AA5154"/>
    <w:rsid w:val="00AB0C2B"/>
    <w:rsid w:val="00AB21D1"/>
    <w:rsid w:val="00AB459E"/>
    <w:rsid w:val="00AC16A1"/>
    <w:rsid w:val="00AC1E91"/>
    <w:rsid w:val="00AC667D"/>
    <w:rsid w:val="00AD1117"/>
    <w:rsid w:val="00AE0208"/>
    <w:rsid w:val="00AE7523"/>
    <w:rsid w:val="00AE7769"/>
    <w:rsid w:val="00AF1CEA"/>
    <w:rsid w:val="00AF437C"/>
    <w:rsid w:val="00B0076D"/>
    <w:rsid w:val="00B06644"/>
    <w:rsid w:val="00B07C7F"/>
    <w:rsid w:val="00B11873"/>
    <w:rsid w:val="00B17AFD"/>
    <w:rsid w:val="00B22F43"/>
    <w:rsid w:val="00B26D84"/>
    <w:rsid w:val="00B34C69"/>
    <w:rsid w:val="00B371CF"/>
    <w:rsid w:val="00B445F5"/>
    <w:rsid w:val="00B50906"/>
    <w:rsid w:val="00B5154C"/>
    <w:rsid w:val="00B51DD6"/>
    <w:rsid w:val="00B6514A"/>
    <w:rsid w:val="00B654F6"/>
    <w:rsid w:val="00B65FE8"/>
    <w:rsid w:val="00B67C21"/>
    <w:rsid w:val="00B90FAF"/>
    <w:rsid w:val="00B94AC5"/>
    <w:rsid w:val="00BA00C6"/>
    <w:rsid w:val="00BA6668"/>
    <w:rsid w:val="00BB0BD9"/>
    <w:rsid w:val="00BB3633"/>
    <w:rsid w:val="00BE7D43"/>
    <w:rsid w:val="00BF0F80"/>
    <w:rsid w:val="00BF1817"/>
    <w:rsid w:val="00BF5820"/>
    <w:rsid w:val="00BF780E"/>
    <w:rsid w:val="00C04E79"/>
    <w:rsid w:val="00C05AC6"/>
    <w:rsid w:val="00C2264D"/>
    <w:rsid w:val="00C258CB"/>
    <w:rsid w:val="00C2754F"/>
    <w:rsid w:val="00C31EA1"/>
    <w:rsid w:val="00C42994"/>
    <w:rsid w:val="00C433F9"/>
    <w:rsid w:val="00C5409E"/>
    <w:rsid w:val="00C54D02"/>
    <w:rsid w:val="00C61AE3"/>
    <w:rsid w:val="00C66CFB"/>
    <w:rsid w:val="00C7651C"/>
    <w:rsid w:val="00C76AD6"/>
    <w:rsid w:val="00C77BFD"/>
    <w:rsid w:val="00C80E35"/>
    <w:rsid w:val="00C824F4"/>
    <w:rsid w:val="00C83EEF"/>
    <w:rsid w:val="00C8625F"/>
    <w:rsid w:val="00C86EFE"/>
    <w:rsid w:val="00C86F3F"/>
    <w:rsid w:val="00C92ABD"/>
    <w:rsid w:val="00C9364C"/>
    <w:rsid w:val="00CA1C3B"/>
    <w:rsid w:val="00CA2BE4"/>
    <w:rsid w:val="00CA4BF0"/>
    <w:rsid w:val="00CB0CE9"/>
    <w:rsid w:val="00CB1145"/>
    <w:rsid w:val="00CB3FBD"/>
    <w:rsid w:val="00CB760E"/>
    <w:rsid w:val="00CB76F8"/>
    <w:rsid w:val="00CC3B50"/>
    <w:rsid w:val="00CE0F8C"/>
    <w:rsid w:val="00CE137A"/>
    <w:rsid w:val="00CE5099"/>
    <w:rsid w:val="00CF53A3"/>
    <w:rsid w:val="00D12EF4"/>
    <w:rsid w:val="00D20A98"/>
    <w:rsid w:val="00D22D94"/>
    <w:rsid w:val="00D23269"/>
    <w:rsid w:val="00D251E0"/>
    <w:rsid w:val="00D2618D"/>
    <w:rsid w:val="00D262CD"/>
    <w:rsid w:val="00D277A4"/>
    <w:rsid w:val="00D3544A"/>
    <w:rsid w:val="00D36F60"/>
    <w:rsid w:val="00D43483"/>
    <w:rsid w:val="00D55863"/>
    <w:rsid w:val="00D60571"/>
    <w:rsid w:val="00D61391"/>
    <w:rsid w:val="00D7013A"/>
    <w:rsid w:val="00D714A0"/>
    <w:rsid w:val="00D7578B"/>
    <w:rsid w:val="00D7610B"/>
    <w:rsid w:val="00D76953"/>
    <w:rsid w:val="00D86740"/>
    <w:rsid w:val="00D90034"/>
    <w:rsid w:val="00D9013F"/>
    <w:rsid w:val="00D92E3F"/>
    <w:rsid w:val="00D9695C"/>
    <w:rsid w:val="00DA64FB"/>
    <w:rsid w:val="00DC4B70"/>
    <w:rsid w:val="00DD53A1"/>
    <w:rsid w:val="00DD7E44"/>
    <w:rsid w:val="00DE162F"/>
    <w:rsid w:val="00DE2C52"/>
    <w:rsid w:val="00DE3B95"/>
    <w:rsid w:val="00DF5717"/>
    <w:rsid w:val="00DF579E"/>
    <w:rsid w:val="00DF6A27"/>
    <w:rsid w:val="00E026FF"/>
    <w:rsid w:val="00E02BD0"/>
    <w:rsid w:val="00E03880"/>
    <w:rsid w:val="00E142F3"/>
    <w:rsid w:val="00E14C94"/>
    <w:rsid w:val="00E243CE"/>
    <w:rsid w:val="00E36ED3"/>
    <w:rsid w:val="00E438EB"/>
    <w:rsid w:val="00E505DD"/>
    <w:rsid w:val="00E519B0"/>
    <w:rsid w:val="00E521B9"/>
    <w:rsid w:val="00E576FB"/>
    <w:rsid w:val="00EA4CD6"/>
    <w:rsid w:val="00EB42A5"/>
    <w:rsid w:val="00EC0A1F"/>
    <w:rsid w:val="00EC18C2"/>
    <w:rsid w:val="00EC7F91"/>
    <w:rsid w:val="00ED0803"/>
    <w:rsid w:val="00ED0CE3"/>
    <w:rsid w:val="00ED4D75"/>
    <w:rsid w:val="00EE1323"/>
    <w:rsid w:val="00EE1ED0"/>
    <w:rsid w:val="00EE5B83"/>
    <w:rsid w:val="00EF3B80"/>
    <w:rsid w:val="00F1676B"/>
    <w:rsid w:val="00F1719C"/>
    <w:rsid w:val="00F30A95"/>
    <w:rsid w:val="00F31A86"/>
    <w:rsid w:val="00F34779"/>
    <w:rsid w:val="00F37AE9"/>
    <w:rsid w:val="00F40A49"/>
    <w:rsid w:val="00F47199"/>
    <w:rsid w:val="00F47810"/>
    <w:rsid w:val="00F85519"/>
    <w:rsid w:val="00F95DC4"/>
    <w:rsid w:val="00FB54F9"/>
    <w:rsid w:val="00FC6316"/>
    <w:rsid w:val="00FD0B41"/>
    <w:rsid w:val="00FE0D1C"/>
    <w:rsid w:val="00FE3822"/>
    <w:rsid w:val="00FE5479"/>
    <w:rsid w:val="00FE753E"/>
    <w:rsid w:val="00FF13D3"/>
    <w:rsid w:val="00FF1B02"/>
    <w:rsid w:val="00FF21F8"/>
    <w:rsid w:val="00FF3267"/>
    <w:rsid w:val="00FF4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387"/>
    <w:rPr>
      <w:rFonts w:ascii="Arial" w:hAnsi="Arial"/>
      <w:sz w:val="22"/>
      <w:lang w:val="en-US" w:eastAsia="en-US"/>
    </w:rPr>
  </w:style>
  <w:style w:type="paragraph" w:styleId="Heading1">
    <w:name w:val="heading 1"/>
    <w:basedOn w:val="Normal"/>
    <w:next w:val="Normal"/>
    <w:qFormat/>
    <w:rsid w:val="002F7387"/>
    <w:pPr>
      <w:keepNext/>
      <w:jc w:val="both"/>
      <w:outlineLvl w:val="0"/>
    </w:pPr>
    <w:rPr>
      <w:sz w:val="24"/>
      <w:lang w:val="el-GR"/>
    </w:rPr>
  </w:style>
  <w:style w:type="paragraph" w:styleId="Heading2">
    <w:name w:val="heading 2"/>
    <w:basedOn w:val="Normal"/>
    <w:next w:val="Normal"/>
    <w:qFormat/>
    <w:rsid w:val="002F7387"/>
    <w:pPr>
      <w:keepNext/>
      <w:outlineLvl w:val="1"/>
    </w:pPr>
    <w:rPr>
      <w:sz w:val="24"/>
      <w:lang w:val="el-GR"/>
    </w:rPr>
  </w:style>
  <w:style w:type="paragraph" w:styleId="Heading3">
    <w:name w:val="heading 3"/>
    <w:basedOn w:val="Normal"/>
    <w:next w:val="Normal"/>
    <w:qFormat/>
    <w:rsid w:val="002F7387"/>
    <w:pPr>
      <w:keepNext/>
      <w:jc w:val="both"/>
      <w:outlineLvl w:val="2"/>
    </w:pPr>
    <w:rPr>
      <w:b/>
      <w:bCs/>
      <w:sz w:val="24"/>
      <w:lang w:val="el-GR"/>
    </w:rPr>
  </w:style>
  <w:style w:type="paragraph" w:styleId="Heading4">
    <w:name w:val="heading 4"/>
    <w:basedOn w:val="Normal"/>
    <w:next w:val="Normal"/>
    <w:qFormat/>
    <w:rsid w:val="002F7387"/>
    <w:pPr>
      <w:keepNext/>
      <w:outlineLvl w:val="3"/>
    </w:pPr>
    <w:rPr>
      <w:b/>
      <w:bCs/>
      <w:lang w:val="el-GR"/>
    </w:rPr>
  </w:style>
  <w:style w:type="paragraph" w:styleId="Heading5">
    <w:name w:val="heading 5"/>
    <w:basedOn w:val="Normal"/>
    <w:next w:val="Normal"/>
    <w:qFormat/>
    <w:rsid w:val="002F7387"/>
    <w:pPr>
      <w:keepNext/>
      <w:jc w:val="both"/>
      <w:outlineLvl w:val="4"/>
    </w:pPr>
    <w:rPr>
      <w:b/>
      <w:bCs/>
      <w:sz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F7387"/>
  </w:style>
  <w:style w:type="paragraph" w:styleId="Footer">
    <w:name w:val="footer"/>
    <w:basedOn w:val="Normal"/>
    <w:rsid w:val="002F7387"/>
    <w:pPr>
      <w:tabs>
        <w:tab w:val="center" w:pos="4153"/>
        <w:tab w:val="right" w:pos="8306"/>
      </w:tabs>
    </w:pPr>
    <w:rPr>
      <w:rFonts w:ascii="Times New Roman" w:hAnsi="Times New Roman"/>
      <w:sz w:val="20"/>
      <w:lang w:val="el-GR"/>
    </w:rPr>
  </w:style>
  <w:style w:type="character" w:styleId="Hyperlink">
    <w:name w:val="Hyperlink"/>
    <w:basedOn w:val="DefaultParagraphFont"/>
    <w:rsid w:val="00A90B67"/>
    <w:rPr>
      <w:color w:val="0000FF"/>
      <w:u w:val="single"/>
    </w:rPr>
  </w:style>
  <w:style w:type="character" w:customStyle="1" w:styleId="namegroup">
    <w:name w:val="namegroup"/>
    <w:basedOn w:val="DefaultParagraphFont"/>
    <w:rsid w:val="00DE2C52"/>
  </w:style>
  <w:style w:type="character" w:customStyle="1" w:styleId="fn">
    <w:name w:val="fn"/>
    <w:basedOn w:val="DefaultParagraphFont"/>
    <w:rsid w:val="00DE2C52"/>
  </w:style>
  <w:style w:type="character" w:customStyle="1" w:styleId="sn">
    <w:name w:val="sn"/>
    <w:basedOn w:val="DefaultParagraphFont"/>
    <w:rsid w:val="00DE2C52"/>
  </w:style>
  <w:style w:type="character" w:styleId="Strong">
    <w:name w:val="Strong"/>
    <w:basedOn w:val="DefaultParagraphFont"/>
    <w:uiPriority w:val="22"/>
    <w:qFormat/>
    <w:rsid w:val="00B90FAF"/>
    <w:rPr>
      <w:b/>
      <w:bCs/>
    </w:rPr>
  </w:style>
  <w:style w:type="character" w:customStyle="1" w:styleId="w1">
    <w:name w:val="w1"/>
    <w:basedOn w:val="DefaultParagraphFont"/>
    <w:rsid w:val="00597830"/>
    <w:rPr>
      <w:color w:val="0000CC"/>
    </w:rPr>
  </w:style>
  <w:style w:type="paragraph" w:styleId="BalloonText">
    <w:name w:val="Balloon Text"/>
    <w:basedOn w:val="Normal"/>
    <w:semiHidden/>
    <w:rsid w:val="00EE1ED0"/>
    <w:rPr>
      <w:rFonts w:ascii="Tahoma" w:hAnsi="Tahoma" w:cs="Tahoma"/>
      <w:sz w:val="16"/>
      <w:szCs w:val="16"/>
    </w:rPr>
  </w:style>
  <w:style w:type="character" w:customStyle="1" w:styleId="a">
    <w:name w:val="a"/>
    <w:basedOn w:val="DefaultParagraphFont"/>
    <w:rsid w:val="00521B9B"/>
  </w:style>
  <w:style w:type="character" w:customStyle="1" w:styleId="gsa1">
    <w:name w:val="gs_a1"/>
    <w:basedOn w:val="DefaultParagraphFont"/>
    <w:rsid w:val="0092695B"/>
    <w:rPr>
      <w:color w:val="008000"/>
    </w:rPr>
  </w:style>
  <w:style w:type="paragraph" w:customStyle="1" w:styleId="Default">
    <w:name w:val="Default"/>
    <w:rsid w:val="001C058C"/>
    <w:pPr>
      <w:autoSpaceDE w:val="0"/>
      <w:autoSpaceDN w:val="0"/>
      <w:adjustRightInd w:val="0"/>
    </w:pPr>
    <w:rPr>
      <w:rFonts w:ascii="Arial" w:hAnsi="Arial" w:cs="Arial"/>
      <w:color w:val="000000"/>
      <w:sz w:val="24"/>
      <w:szCs w:val="24"/>
      <w:lang w:val="el-GR" w:eastAsia="el-GR"/>
    </w:rPr>
  </w:style>
  <w:style w:type="paragraph" w:styleId="ListParagraph">
    <w:name w:val="List Paragraph"/>
    <w:basedOn w:val="Normal"/>
    <w:uiPriority w:val="34"/>
    <w:qFormat/>
    <w:rsid w:val="00F95DC4"/>
    <w:pPr>
      <w:ind w:left="720"/>
      <w:contextualSpacing/>
    </w:pPr>
  </w:style>
  <w:style w:type="paragraph" w:styleId="PlainText">
    <w:name w:val="Plain Text"/>
    <w:basedOn w:val="Normal"/>
    <w:link w:val="PlainTextChar"/>
    <w:uiPriority w:val="99"/>
    <w:unhideWhenUsed/>
    <w:rsid w:val="00B17AFD"/>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B17AFD"/>
    <w:rPr>
      <w:rFonts w:ascii="Consolas" w:eastAsiaTheme="minorHAnsi" w:hAnsi="Consolas" w:cs="Consolas"/>
      <w:sz w:val="21"/>
      <w:szCs w:val="21"/>
      <w:lang w:eastAsia="en-US"/>
    </w:rPr>
  </w:style>
  <w:style w:type="character" w:styleId="CommentReference">
    <w:name w:val="annotation reference"/>
    <w:basedOn w:val="DefaultParagraphFont"/>
    <w:uiPriority w:val="99"/>
    <w:unhideWhenUsed/>
    <w:rsid w:val="00B17AFD"/>
    <w:rPr>
      <w:sz w:val="16"/>
      <w:szCs w:val="16"/>
    </w:rPr>
  </w:style>
  <w:style w:type="paragraph" w:styleId="CommentText">
    <w:name w:val="annotation text"/>
    <w:basedOn w:val="Normal"/>
    <w:link w:val="CommentTextChar"/>
    <w:uiPriority w:val="99"/>
    <w:unhideWhenUsed/>
    <w:rsid w:val="00B17AFD"/>
    <w:pPr>
      <w:spacing w:after="16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B17AFD"/>
    <w:rPr>
      <w:rFonts w:asciiTheme="minorHAnsi" w:eastAsiaTheme="minorHAnsi" w:hAnsiTheme="minorHAnsi" w:cstheme="minorBidi"/>
      <w:lang w:eastAsia="en-US"/>
    </w:rPr>
  </w:style>
  <w:style w:type="character" w:customStyle="1" w:styleId="personname3">
    <w:name w:val="person_name3"/>
    <w:basedOn w:val="DefaultParagraphFont"/>
    <w:rsid w:val="00B371CF"/>
  </w:style>
  <w:style w:type="character" w:styleId="Emphasis">
    <w:name w:val="Emphasis"/>
    <w:basedOn w:val="DefaultParagraphFont"/>
    <w:uiPriority w:val="20"/>
    <w:qFormat/>
    <w:rsid w:val="00B371CF"/>
    <w:rPr>
      <w:i/>
      <w:iCs/>
    </w:rPr>
  </w:style>
  <w:style w:type="character" w:customStyle="1" w:styleId="nlmstring-name">
    <w:name w:val="nlm_string-name"/>
    <w:basedOn w:val="DefaultParagraphFont"/>
    <w:rsid w:val="002D7B92"/>
  </w:style>
  <w:style w:type="character" w:customStyle="1" w:styleId="journaltitle2">
    <w:name w:val="journaltitle2"/>
    <w:basedOn w:val="DefaultParagraphFont"/>
    <w:rsid w:val="006B173F"/>
  </w:style>
  <w:style w:type="character" w:customStyle="1" w:styleId="titleauthoretc4">
    <w:name w:val="titleauthoretc4"/>
    <w:basedOn w:val="DefaultParagraphFont"/>
    <w:rsid w:val="00D76953"/>
  </w:style>
  <w:style w:type="character" w:customStyle="1" w:styleId="title-text">
    <w:name w:val="title-text"/>
    <w:basedOn w:val="DefaultParagraphFont"/>
    <w:rsid w:val="00E026FF"/>
  </w:style>
  <w:style w:type="paragraph" w:styleId="FootnoteText">
    <w:name w:val="footnote text"/>
    <w:basedOn w:val="Normal"/>
    <w:link w:val="FootnoteTextChar"/>
    <w:rsid w:val="00540EE4"/>
    <w:rPr>
      <w:sz w:val="20"/>
    </w:rPr>
  </w:style>
  <w:style w:type="character" w:customStyle="1" w:styleId="FootnoteTextChar">
    <w:name w:val="Footnote Text Char"/>
    <w:basedOn w:val="DefaultParagraphFont"/>
    <w:link w:val="FootnoteText"/>
    <w:rsid w:val="00540EE4"/>
    <w:rPr>
      <w:rFonts w:ascii="Arial" w:hAnsi="Arial"/>
      <w:lang w:val="en-US" w:eastAsia="en-US"/>
    </w:rPr>
  </w:style>
  <w:style w:type="character" w:styleId="FootnoteReference">
    <w:name w:val="footnote reference"/>
    <w:basedOn w:val="DefaultParagraphFont"/>
    <w:rsid w:val="00540EE4"/>
    <w:rPr>
      <w:vertAlign w:val="superscript"/>
    </w:rPr>
  </w:style>
  <w:style w:type="paragraph" w:styleId="NormalWeb">
    <w:name w:val="Normal (Web)"/>
    <w:basedOn w:val="Normal"/>
    <w:uiPriority w:val="99"/>
    <w:unhideWhenUsed/>
    <w:rsid w:val="00217D8A"/>
    <w:rPr>
      <w:rFonts w:ascii="Times New Roman" w:eastAsiaTheme="minorHAnsi" w:hAnsi="Times New Roman"/>
      <w:sz w:val="24"/>
      <w:szCs w:val="24"/>
      <w:lang w:val="en-GB" w:eastAsia="en-GB"/>
    </w:rPr>
  </w:style>
  <w:style w:type="paragraph" w:styleId="Subtitle">
    <w:name w:val="Subtitle"/>
    <w:basedOn w:val="Normal"/>
    <w:next w:val="Normal"/>
    <w:link w:val="SubtitleChar"/>
    <w:qFormat/>
    <w:rsid w:val="003D4D13"/>
    <w:pPr>
      <w:widowControl w:val="0"/>
      <w:spacing w:before="240" w:after="60" w:line="312" w:lineRule="auto"/>
      <w:jc w:val="center"/>
      <w:outlineLvl w:val="1"/>
    </w:pPr>
    <w:rPr>
      <w:rFonts w:ascii="Cambria" w:eastAsia="SimSun" w:hAnsi="Cambria"/>
      <w:b/>
      <w:bCs/>
      <w:kern w:val="28"/>
      <w:sz w:val="32"/>
      <w:szCs w:val="32"/>
      <w:lang w:val="en-GB" w:eastAsia="zh-CN"/>
    </w:rPr>
  </w:style>
  <w:style w:type="character" w:customStyle="1" w:styleId="SubtitleChar">
    <w:name w:val="Subtitle Char"/>
    <w:basedOn w:val="DefaultParagraphFont"/>
    <w:link w:val="Subtitle"/>
    <w:rsid w:val="003D4D13"/>
    <w:rPr>
      <w:rFonts w:ascii="Cambria" w:eastAsia="SimSun" w:hAnsi="Cambria"/>
      <w:b/>
      <w:bCs/>
      <w:kern w:val="28"/>
      <w:sz w:val="32"/>
      <w:szCs w:val="32"/>
      <w:lang w:eastAsia="zh-CN"/>
    </w:rPr>
  </w:style>
  <w:style w:type="character" w:customStyle="1" w:styleId="sr-only">
    <w:name w:val="sr-only"/>
    <w:basedOn w:val="DefaultParagraphFont"/>
    <w:rsid w:val="0003225C"/>
  </w:style>
  <w:style w:type="character" w:customStyle="1" w:styleId="text">
    <w:name w:val="text"/>
    <w:basedOn w:val="DefaultParagraphFont"/>
    <w:rsid w:val="0003225C"/>
  </w:style>
  <w:style w:type="character" w:customStyle="1" w:styleId="author-ref">
    <w:name w:val="author-ref"/>
    <w:basedOn w:val="DefaultParagraphFont"/>
    <w:rsid w:val="0003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78325">
      <w:bodyDiv w:val="1"/>
      <w:marLeft w:val="0"/>
      <w:marRight w:val="0"/>
      <w:marTop w:val="0"/>
      <w:marBottom w:val="0"/>
      <w:divBdr>
        <w:top w:val="none" w:sz="0" w:space="0" w:color="auto"/>
        <w:left w:val="none" w:sz="0" w:space="0" w:color="auto"/>
        <w:bottom w:val="none" w:sz="0" w:space="0" w:color="auto"/>
        <w:right w:val="none" w:sz="0" w:space="0" w:color="auto"/>
      </w:divBdr>
      <w:divsChild>
        <w:div w:id="804590013">
          <w:marLeft w:val="0"/>
          <w:marRight w:val="0"/>
          <w:marTop w:val="0"/>
          <w:marBottom w:val="0"/>
          <w:divBdr>
            <w:top w:val="none" w:sz="0" w:space="0" w:color="auto"/>
            <w:left w:val="none" w:sz="0" w:space="0" w:color="auto"/>
            <w:bottom w:val="none" w:sz="0" w:space="0" w:color="auto"/>
            <w:right w:val="none" w:sz="0" w:space="0" w:color="auto"/>
          </w:divBdr>
          <w:divsChild>
            <w:div w:id="1236084987">
              <w:marLeft w:val="0"/>
              <w:marRight w:val="0"/>
              <w:marTop w:val="0"/>
              <w:marBottom w:val="0"/>
              <w:divBdr>
                <w:top w:val="none" w:sz="0" w:space="0" w:color="auto"/>
                <w:left w:val="none" w:sz="0" w:space="0" w:color="auto"/>
                <w:bottom w:val="none" w:sz="0" w:space="0" w:color="auto"/>
                <w:right w:val="none" w:sz="0" w:space="0" w:color="auto"/>
              </w:divBdr>
              <w:divsChild>
                <w:div w:id="1342126766">
                  <w:marLeft w:val="0"/>
                  <w:marRight w:val="0"/>
                  <w:marTop w:val="0"/>
                  <w:marBottom w:val="0"/>
                  <w:divBdr>
                    <w:top w:val="none" w:sz="0" w:space="0" w:color="auto"/>
                    <w:left w:val="none" w:sz="0" w:space="0" w:color="auto"/>
                    <w:bottom w:val="none" w:sz="0" w:space="0" w:color="auto"/>
                    <w:right w:val="none" w:sz="0" w:space="0" w:color="auto"/>
                  </w:divBdr>
                  <w:divsChild>
                    <w:div w:id="673268546">
                      <w:marLeft w:val="0"/>
                      <w:marRight w:val="0"/>
                      <w:marTop w:val="0"/>
                      <w:marBottom w:val="0"/>
                      <w:divBdr>
                        <w:top w:val="none" w:sz="0" w:space="0" w:color="auto"/>
                        <w:left w:val="none" w:sz="0" w:space="0" w:color="auto"/>
                        <w:bottom w:val="none" w:sz="0" w:space="0" w:color="auto"/>
                        <w:right w:val="none" w:sz="0" w:space="0" w:color="auto"/>
                      </w:divBdr>
                      <w:divsChild>
                        <w:div w:id="188110571">
                          <w:marLeft w:val="0"/>
                          <w:marRight w:val="0"/>
                          <w:marTop w:val="0"/>
                          <w:marBottom w:val="0"/>
                          <w:divBdr>
                            <w:top w:val="none" w:sz="0" w:space="0" w:color="auto"/>
                            <w:left w:val="none" w:sz="0" w:space="0" w:color="auto"/>
                            <w:bottom w:val="none" w:sz="0" w:space="0" w:color="auto"/>
                            <w:right w:val="none" w:sz="0" w:space="0" w:color="auto"/>
                          </w:divBdr>
                          <w:divsChild>
                            <w:div w:id="412162994">
                              <w:marLeft w:val="0"/>
                              <w:marRight w:val="0"/>
                              <w:marTop w:val="0"/>
                              <w:marBottom w:val="0"/>
                              <w:divBdr>
                                <w:top w:val="none" w:sz="0" w:space="0" w:color="auto"/>
                                <w:left w:val="none" w:sz="0" w:space="0" w:color="auto"/>
                                <w:bottom w:val="none" w:sz="0" w:space="0" w:color="auto"/>
                                <w:right w:val="none" w:sz="0" w:space="0" w:color="auto"/>
                              </w:divBdr>
                              <w:divsChild>
                                <w:div w:id="436633043">
                                  <w:marLeft w:val="0"/>
                                  <w:marRight w:val="0"/>
                                  <w:marTop w:val="0"/>
                                  <w:marBottom w:val="0"/>
                                  <w:divBdr>
                                    <w:top w:val="none" w:sz="0" w:space="0" w:color="auto"/>
                                    <w:left w:val="none" w:sz="0" w:space="0" w:color="auto"/>
                                    <w:bottom w:val="none" w:sz="0" w:space="0" w:color="auto"/>
                                    <w:right w:val="none" w:sz="0" w:space="0" w:color="auto"/>
                                  </w:divBdr>
                                </w:div>
                                <w:div w:id="1014771226">
                                  <w:marLeft w:val="0"/>
                                  <w:marRight w:val="0"/>
                                  <w:marTop w:val="0"/>
                                  <w:marBottom w:val="0"/>
                                  <w:divBdr>
                                    <w:top w:val="none" w:sz="0" w:space="0" w:color="auto"/>
                                    <w:left w:val="none" w:sz="0" w:space="0" w:color="auto"/>
                                    <w:bottom w:val="none" w:sz="0" w:space="0" w:color="auto"/>
                                    <w:right w:val="none" w:sz="0" w:space="0" w:color="auto"/>
                                  </w:divBdr>
                                </w:div>
                                <w:div w:id="1023021531">
                                  <w:marLeft w:val="0"/>
                                  <w:marRight w:val="0"/>
                                  <w:marTop w:val="0"/>
                                  <w:marBottom w:val="0"/>
                                  <w:divBdr>
                                    <w:top w:val="none" w:sz="0" w:space="0" w:color="auto"/>
                                    <w:left w:val="none" w:sz="0" w:space="0" w:color="auto"/>
                                    <w:bottom w:val="none" w:sz="0" w:space="0" w:color="auto"/>
                                    <w:right w:val="none" w:sz="0" w:space="0" w:color="auto"/>
                                  </w:divBdr>
                                </w:div>
                                <w:div w:id="1562903913">
                                  <w:marLeft w:val="0"/>
                                  <w:marRight w:val="0"/>
                                  <w:marTop w:val="0"/>
                                  <w:marBottom w:val="0"/>
                                  <w:divBdr>
                                    <w:top w:val="none" w:sz="0" w:space="12" w:color="auto"/>
                                    <w:left w:val="none" w:sz="0" w:space="0" w:color="auto"/>
                                    <w:bottom w:val="none" w:sz="0" w:space="0" w:color="auto"/>
                                    <w:right w:val="none" w:sz="0" w:space="0" w:color="auto"/>
                                  </w:divBdr>
                                </w:div>
                              </w:divsChild>
                            </w:div>
                          </w:divsChild>
                        </w:div>
                      </w:divsChild>
                    </w:div>
                  </w:divsChild>
                </w:div>
              </w:divsChild>
            </w:div>
          </w:divsChild>
        </w:div>
      </w:divsChild>
    </w:div>
    <w:div w:id="147214303">
      <w:bodyDiv w:val="1"/>
      <w:marLeft w:val="0"/>
      <w:marRight w:val="0"/>
      <w:marTop w:val="0"/>
      <w:marBottom w:val="0"/>
      <w:divBdr>
        <w:top w:val="none" w:sz="0" w:space="0" w:color="auto"/>
        <w:left w:val="none" w:sz="0" w:space="0" w:color="auto"/>
        <w:bottom w:val="none" w:sz="0" w:space="0" w:color="auto"/>
        <w:right w:val="none" w:sz="0" w:space="0" w:color="auto"/>
      </w:divBdr>
    </w:div>
    <w:div w:id="358824447">
      <w:bodyDiv w:val="1"/>
      <w:marLeft w:val="0"/>
      <w:marRight w:val="0"/>
      <w:marTop w:val="0"/>
      <w:marBottom w:val="0"/>
      <w:divBdr>
        <w:top w:val="none" w:sz="0" w:space="0" w:color="auto"/>
        <w:left w:val="none" w:sz="0" w:space="0" w:color="auto"/>
        <w:bottom w:val="none" w:sz="0" w:space="0" w:color="auto"/>
        <w:right w:val="none" w:sz="0" w:space="0" w:color="auto"/>
      </w:divBdr>
      <w:divsChild>
        <w:div w:id="1238244715">
          <w:marLeft w:val="0"/>
          <w:marRight w:val="0"/>
          <w:marTop w:val="0"/>
          <w:marBottom w:val="0"/>
          <w:divBdr>
            <w:top w:val="none" w:sz="0" w:space="0" w:color="auto"/>
            <w:left w:val="none" w:sz="0" w:space="0" w:color="auto"/>
            <w:bottom w:val="none" w:sz="0" w:space="0" w:color="auto"/>
            <w:right w:val="none" w:sz="0" w:space="0" w:color="auto"/>
          </w:divBdr>
          <w:divsChild>
            <w:div w:id="1208445895">
              <w:marLeft w:val="0"/>
              <w:marRight w:val="0"/>
              <w:marTop w:val="0"/>
              <w:marBottom w:val="0"/>
              <w:divBdr>
                <w:top w:val="none" w:sz="0" w:space="0" w:color="auto"/>
                <w:left w:val="none" w:sz="0" w:space="0" w:color="auto"/>
                <w:bottom w:val="none" w:sz="0" w:space="0" w:color="auto"/>
                <w:right w:val="none" w:sz="0" w:space="0" w:color="auto"/>
              </w:divBdr>
              <w:divsChild>
                <w:div w:id="1960914882">
                  <w:marLeft w:val="0"/>
                  <w:marRight w:val="0"/>
                  <w:marTop w:val="0"/>
                  <w:marBottom w:val="0"/>
                  <w:divBdr>
                    <w:top w:val="none" w:sz="0" w:space="0" w:color="auto"/>
                    <w:left w:val="none" w:sz="0" w:space="0" w:color="auto"/>
                    <w:bottom w:val="none" w:sz="0" w:space="0" w:color="auto"/>
                    <w:right w:val="none" w:sz="0" w:space="0" w:color="auto"/>
                  </w:divBdr>
                  <w:divsChild>
                    <w:div w:id="1527135366">
                      <w:marLeft w:val="0"/>
                      <w:marRight w:val="0"/>
                      <w:marTop w:val="229"/>
                      <w:marBottom w:val="0"/>
                      <w:divBdr>
                        <w:top w:val="none" w:sz="0" w:space="0" w:color="auto"/>
                        <w:left w:val="none" w:sz="0" w:space="0" w:color="auto"/>
                        <w:bottom w:val="none" w:sz="0" w:space="0" w:color="auto"/>
                        <w:right w:val="none" w:sz="0" w:space="0" w:color="auto"/>
                      </w:divBdr>
                      <w:divsChild>
                        <w:div w:id="1933009179">
                          <w:marLeft w:val="0"/>
                          <w:marRight w:val="0"/>
                          <w:marTop w:val="0"/>
                          <w:marBottom w:val="0"/>
                          <w:divBdr>
                            <w:top w:val="none" w:sz="0" w:space="0" w:color="auto"/>
                            <w:left w:val="none" w:sz="0" w:space="0" w:color="auto"/>
                            <w:bottom w:val="none" w:sz="0" w:space="0" w:color="auto"/>
                            <w:right w:val="none" w:sz="0" w:space="0" w:color="auto"/>
                          </w:divBdr>
                          <w:divsChild>
                            <w:div w:id="140657625">
                              <w:marLeft w:val="0"/>
                              <w:marRight w:val="0"/>
                              <w:marTop w:val="229"/>
                              <w:marBottom w:val="229"/>
                              <w:divBdr>
                                <w:top w:val="none" w:sz="0" w:space="0" w:color="auto"/>
                                <w:left w:val="none" w:sz="0" w:space="0" w:color="auto"/>
                                <w:bottom w:val="none" w:sz="0" w:space="0" w:color="auto"/>
                                <w:right w:val="none" w:sz="0" w:space="0" w:color="auto"/>
                              </w:divBdr>
                              <w:divsChild>
                                <w:div w:id="420638981">
                                  <w:marLeft w:val="0"/>
                                  <w:marRight w:val="0"/>
                                  <w:marTop w:val="0"/>
                                  <w:marBottom w:val="0"/>
                                  <w:divBdr>
                                    <w:top w:val="none" w:sz="0" w:space="0" w:color="auto"/>
                                    <w:left w:val="none" w:sz="0" w:space="0" w:color="auto"/>
                                    <w:bottom w:val="none" w:sz="0" w:space="0" w:color="auto"/>
                                    <w:right w:val="none" w:sz="0" w:space="0" w:color="auto"/>
                                  </w:divBdr>
                                  <w:divsChild>
                                    <w:div w:id="1840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13727">
      <w:bodyDiv w:val="1"/>
      <w:marLeft w:val="0"/>
      <w:marRight w:val="0"/>
      <w:marTop w:val="0"/>
      <w:marBottom w:val="0"/>
      <w:divBdr>
        <w:top w:val="none" w:sz="0" w:space="0" w:color="auto"/>
        <w:left w:val="none" w:sz="0" w:space="0" w:color="auto"/>
        <w:bottom w:val="none" w:sz="0" w:space="0" w:color="auto"/>
        <w:right w:val="none" w:sz="0" w:space="0" w:color="auto"/>
      </w:divBdr>
      <w:divsChild>
        <w:div w:id="670375979">
          <w:marLeft w:val="0"/>
          <w:marRight w:val="0"/>
          <w:marTop w:val="0"/>
          <w:marBottom w:val="0"/>
          <w:divBdr>
            <w:top w:val="none" w:sz="0" w:space="0" w:color="auto"/>
            <w:left w:val="none" w:sz="0" w:space="0" w:color="auto"/>
            <w:bottom w:val="none" w:sz="0" w:space="0" w:color="auto"/>
            <w:right w:val="none" w:sz="0" w:space="0" w:color="auto"/>
          </w:divBdr>
          <w:divsChild>
            <w:div w:id="1207698">
              <w:marLeft w:val="0"/>
              <w:marRight w:val="0"/>
              <w:marTop w:val="0"/>
              <w:marBottom w:val="0"/>
              <w:divBdr>
                <w:top w:val="none" w:sz="0" w:space="0" w:color="auto"/>
                <w:left w:val="none" w:sz="0" w:space="0" w:color="auto"/>
                <w:bottom w:val="none" w:sz="0" w:space="0" w:color="auto"/>
                <w:right w:val="none" w:sz="0" w:space="0" w:color="auto"/>
              </w:divBdr>
              <w:divsChild>
                <w:div w:id="1957831973">
                  <w:marLeft w:val="0"/>
                  <w:marRight w:val="0"/>
                  <w:marTop w:val="655"/>
                  <w:marBottom w:val="0"/>
                  <w:divBdr>
                    <w:top w:val="none" w:sz="0" w:space="0" w:color="auto"/>
                    <w:left w:val="none" w:sz="0" w:space="0" w:color="auto"/>
                    <w:bottom w:val="none" w:sz="0" w:space="0" w:color="auto"/>
                    <w:right w:val="none" w:sz="0" w:space="0" w:color="auto"/>
                  </w:divBdr>
                  <w:divsChild>
                    <w:div w:id="215316421">
                      <w:marLeft w:val="0"/>
                      <w:marRight w:val="0"/>
                      <w:marTop w:val="0"/>
                      <w:marBottom w:val="0"/>
                      <w:divBdr>
                        <w:top w:val="none" w:sz="0" w:space="0" w:color="auto"/>
                        <w:left w:val="none" w:sz="0" w:space="0" w:color="auto"/>
                        <w:bottom w:val="none" w:sz="0" w:space="0" w:color="auto"/>
                        <w:right w:val="none" w:sz="0" w:space="0" w:color="auto"/>
                      </w:divBdr>
                      <w:divsChild>
                        <w:div w:id="1083139833">
                          <w:marLeft w:val="0"/>
                          <w:marRight w:val="0"/>
                          <w:marTop w:val="0"/>
                          <w:marBottom w:val="0"/>
                          <w:divBdr>
                            <w:top w:val="none" w:sz="0" w:space="0" w:color="auto"/>
                            <w:left w:val="none" w:sz="0" w:space="0" w:color="auto"/>
                            <w:bottom w:val="none" w:sz="0" w:space="0" w:color="auto"/>
                            <w:right w:val="none" w:sz="0" w:space="0" w:color="auto"/>
                          </w:divBdr>
                          <w:divsChild>
                            <w:div w:id="1937520806">
                              <w:marLeft w:val="0"/>
                              <w:marRight w:val="0"/>
                              <w:marTop w:val="0"/>
                              <w:marBottom w:val="0"/>
                              <w:divBdr>
                                <w:top w:val="none" w:sz="0" w:space="0" w:color="auto"/>
                                <w:left w:val="none" w:sz="0" w:space="0" w:color="auto"/>
                                <w:bottom w:val="none" w:sz="0" w:space="0" w:color="auto"/>
                                <w:right w:val="none" w:sz="0" w:space="0" w:color="auto"/>
                              </w:divBdr>
                              <w:divsChild>
                                <w:div w:id="1238781206">
                                  <w:marLeft w:val="0"/>
                                  <w:marRight w:val="0"/>
                                  <w:marTop w:val="0"/>
                                  <w:marBottom w:val="436"/>
                                  <w:divBdr>
                                    <w:top w:val="none" w:sz="0" w:space="0" w:color="auto"/>
                                    <w:left w:val="none" w:sz="0" w:space="0" w:color="auto"/>
                                    <w:bottom w:val="none" w:sz="0" w:space="0" w:color="auto"/>
                                    <w:right w:val="none" w:sz="0" w:space="0" w:color="auto"/>
                                  </w:divBdr>
                                  <w:divsChild>
                                    <w:div w:id="59911810">
                                      <w:marLeft w:val="0"/>
                                      <w:marRight w:val="0"/>
                                      <w:marTop w:val="0"/>
                                      <w:marBottom w:val="0"/>
                                      <w:divBdr>
                                        <w:top w:val="none" w:sz="0" w:space="0" w:color="auto"/>
                                        <w:left w:val="none" w:sz="0" w:space="0" w:color="auto"/>
                                        <w:bottom w:val="none" w:sz="0" w:space="0" w:color="auto"/>
                                        <w:right w:val="none" w:sz="0" w:space="0" w:color="auto"/>
                                      </w:divBdr>
                                      <w:divsChild>
                                        <w:div w:id="1272518170">
                                          <w:marLeft w:val="0"/>
                                          <w:marRight w:val="0"/>
                                          <w:marTop w:val="0"/>
                                          <w:marBottom w:val="0"/>
                                          <w:divBdr>
                                            <w:top w:val="none" w:sz="0" w:space="0" w:color="auto"/>
                                            <w:left w:val="none" w:sz="0" w:space="0" w:color="auto"/>
                                            <w:bottom w:val="none" w:sz="0" w:space="0" w:color="auto"/>
                                            <w:right w:val="none" w:sz="0" w:space="0" w:color="auto"/>
                                          </w:divBdr>
                                          <w:divsChild>
                                            <w:div w:id="742919484">
                                              <w:marLeft w:val="0"/>
                                              <w:marRight w:val="0"/>
                                              <w:marTop w:val="0"/>
                                              <w:marBottom w:val="0"/>
                                              <w:divBdr>
                                                <w:top w:val="none" w:sz="0" w:space="0" w:color="auto"/>
                                                <w:left w:val="none" w:sz="0" w:space="0" w:color="auto"/>
                                                <w:bottom w:val="none" w:sz="0" w:space="0" w:color="auto"/>
                                                <w:right w:val="none" w:sz="0" w:space="0" w:color="auto"/>
                                              </w:divBdr>
                                              <w:divsChild>
                                                <w:div w:id="1353262504">
                                                  <w:marLeft w:val="0"/>
                                                  <w:marRight w:val="0"/>
                                                  <w:marTop w:val="0"/>
                                                  <w:marBottom w:val="327"/>
                                                  <w:divBdr>
                                                    <w:top w:val="none" w:sz="0" w:space="0" w:color="auto"/>
                                                    <w:left w:val="none" w:sz="0" w:space="0" w:color="auto"/>
                                                    <w:bottom w:val="none" w:sz="0" w:space="0" w:color="auto"/>
                                                    <w:right w:val="none" w:sz="0" w:space="0" w:color="auto"/>
                                                  </w:divBdr>
                                                  <w:divsChild>
                                                    <w:div w:id="523009922">
                                                      <w:marLeft w:val="0"/>
                                                      <w:marRight w:val="0"/>
                                                      <w:marTop w:val="0"/>
                                                      <w:marBottom w:val="0"/>
                                                      <w:divBdr>
                                                        <w:top w:val="none" w:sz="0" w:space="0" w:color="auto"/>
                                                        <w:left w:val="none" w:sz="0" w:space="0" w:color="auto"/>
                                                        <w:bottom w:val="none" w:sz="0" w:space="0" w:color="auto"/>
                                                        <w:right w:val="none" w:sz="0" w:space="0" w:color="auto"/>
                                                      </w:divBdr>
                                                      <w:divsChild>
                                                        <w:div w:id="164976477">
                                                          <w:marLeft w:val="0"/>
                                                          <w:marRight w:val="0"/>
                                                          <w:marTop w:val="0"/>
                                                          <w:marBottom w:val="327"/>
                                                          <w:divBdr>
                                                            <w:top w:val="none" w:sz="0" w:space="0" w:color="auto"/>
                                                            <w:left w:val="none" w:sz="0" w:space="0" w:color="auto"/>
                                                            <w:bottom w:val="none" w:sz="0" w:space="0" w:color="auto"/>
                                                            <w:right w:val="none" w:sz="0" w:space="0" w:color="auto"/>
                                                          </w:divBdr>
                                                          <w:divsChild>
                                                            <w:div w:id="1488354129">
                                                              <w:marLeft w:val="0"/>
                                                              <w:marRight w:val="0"/>
                                                              <w:marTop w:val="0"/>
                                                              <w:marBottom w:val="0"/>
                                                              <w:divBdr>
                                                                <w:top w:val="none" w:sz="0" w:space="0" w:color="auto"/>
                                                                <w:left w:val="none" w:sz="0" w:space="0" w:color="auto"/>
                                                                <w:bottom w:val="none" w:sz="0" w:space="0" w:color="auto"/>
                                                                <w:right w:val="none" w:sz="0" w:space="0" w:color="auto"/>
                                                              </w:divBdr>
                                                              <w:divsChild>
                                                                <w:div w:id="405079052">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406850">
      <w:bodyDiv w:val="1"/>
      <w:marLeft w:val="0"/>
      <w:marRight w:val="0"/>
      <w:marTop w:val="0"/>
      <w:marBottom w:val="0"/>
      <w:divBdr>
        <w:top w:val="none" w:sz="0" w:space="0" w:color="auto"/>
        <w:left w:val="none" w:sz="0" w:space="0" w:color="auto"/>
        <w:bottom w:val="none" w:sz="0" w:space="0" w:color="auto"/>
        <w:right w:val="none" w:sz="0" w:space="0" w:color="auto"/>
      </w:divBdr>
    </w:div>
    <w:div w:id="602882807">
      <w:bodyDiv w:val="1"/>
      <w:marLeft w:val="0"/>
      <w:marRight w:val="0"/>
      <w:marTop w:val="0"/>
      <w:marBottom w:val="0"/>
      <w:divBdr>
        <w:top w:val="none" w:sz="0" w:space="0" w:color="auto"/>
        <w:left w:val="none" w:sz="0" w:space="0" w:color="auto"/>
        <w:bottom w:val="none" w:sz="0" w:space="0" w:color="auto"/>
        <w:right w:val="none" w:sz="0" w:space="0" w:color="auto"/>
      </w:divBdr>
      <w:divsChild>
        <w:div w:id="1285310974">
          <w:marLeft w:val="0"/>
          <w:marRight w:val="0"/>
          <w:marTop w:val="0"/>
          <w:marBottom w:val="87"/>
          <w:divBdr>
            <w:top w:val="none" w:sz="0" w:space="0" w:color="auto"/>
            <w:left w:val="none" w:sz="0" w:space="0" w:color="auto"/>
            <w:bottom w:val="none" w:sz="0" w:space="0" w:color="auto"/>
            <w:right w:val="none" w:sz="0" w:space="0" w:color="auto"/>
          </w:divBdr>
          <w:divsChild>
            <w:div w:id="2016570611">
              <w:marLeft w:val="0"/>
              <w:marRight w:val="0"/>
              <w:marTop w:val="0"/>
              <w:marBottom w:val="0"/>
              <w:divBdr>
                <w:top w:val="none" w:sz="0" w:space="0" w:color="auto"/>
                <w:left w:val="none" w:sz="0" w:space="0" w:color="auto"/>
                <w:bottom w:val="none" w:sz="0" w:space="0" w:color="auto"/>
                <w:right w:val="none" w:sz="0" w:space="0" w:color="auto"/>
              </w:divBdr>
              <w:divsChild>
                <w:div w:id="255748767">
                  <w:marLeft w:val="0"/>
                  <w:marRight w:val="0"/>
                  <w:marTop w:val="0"/>
                  <w:marBottom w:val="0"/>
                  <w:divBdr>
                    <w:top w:val="none" w:sz="0" w:space="0" w:color="auto"/>
                    <w:left w:val="none" w:sz="0" w:space="0" w:color="auto"/>
                    <w:bottom w:val="none" w:sz="0" w:space="0" w:color="auto"/>
                    <w:right w:val="none" w:sz="0" w:space="0" w:color="auto"/>
                  </w:divBdr>
                  <w:divsChild>
                    <w:div w:id="8269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51174">
      <w:bodyDiv w:val="1"/>
      <w:marLeft w:val="0"/>
      <w:marRight w:val="0"/>
      <w:marTop w:val="0"/>
      <w:marBottom w:val="0"/>
      <w:divBdr>
        <w:top w:val="none" w:sz="0" w:space="0" w:color="auto"/>
        <w:left w:val="none" w:sz="0" w:space="0" w:color="auto"/>
        <w:bottom w:val="none" w:sz="0" w:space="0" w:color="auto"/>
        <w:right w:val="none" w:sz="0" w:space="0" w:color="auto"/>
      </w:divBdr>
    </w:div>
    <w:div w:id="895777199">
      <w:bodyDiv w:val="1"/>
      <w:marLeft w:val="0"/>
      <w:marRight w:val="0"/>
      <w:marTop w:val="0"/>
      <w:marBottom w:val="0"/>
      <w:divBdr>
        <w:top w:val="none" w:sz="0" w:space="0" w:color="auto"/>
        <w:left w:val="none" w:sz="0" w:space="0" w:color="auto"/>
        <w:bottom w:val="none" w:sz="0" w:space="0" w:color="auto"/>
        <w:right w:val="none" w:sz="0" w:space="0" w:color="auto"/>
      </w:divBdr>
      <w:divsChild>
        <w:div w:id="1881236388">
          <w:marLeft w:val="0"/>
          <w:marRight w:val="0"/>
          <w:marTop w:val="0"/>
          <w:marBottom w:val="0"/>
          <w:divBdr>
            <w:top w:val="none" w:sz="0" w:space="0" w:color="auto"/>
            <w:left w:val="none" w:sz="0" w:space="0" w:color="auto"/>
            <w:bottom w:val="none" w:sz="0" w:space="0" w:color="auto"/>
            <w:right w:val="none" w:sz="0" w:space="0" w:color="auto"/>
          </w:divBdr>
          <w:divsChild>
            <w:div w:id="2109109803">
              <w:marLeft w:val="0"/>
              <w:marRight w:val="0"/>
              <w:marTop w:val="0"/>
              <w:marBottom w:val="0"/>
              <w:divBdr>
                <w:top w:val="none" w:sz="0" w:space="0" w:color="auto"/>
                <w:left w:val="none" w:sz="0" w:space="0" w:color="auto"/>
                <w:bottom w:val="none" w:sz="0" w:space="0" w:color="auto"/>
                <w:right w:val="none" w:sz="0" w:space="0" w:color="auto"/>
              </w:divBdr>
              <w:divsChild>
                <w:div w:id="1434939303">
                  <w:marLeft w:val="0"/>
                  <w:marRight w:val="0"/>
                  <w:marTop w:val="0"/>
                  <w:marBottom w:val="0"/>
                  <w:divBdr>
                    <w:top w:val="none" w:sz="0" w:space="0" w:color="auto"/>
                    <w:left w:val="none" w:sz="0" w:space="0" w:color="auto"/>
                    <w:bottom w:val="none" w:sz="0" w:space="0" w:color="auto"/>
                    <w:right w:val="none" w:sz="0" w:space="0" w:color="auto"/>
                  </w:divBdr>
                  <w:divsChild>
                    <w:div w:id="573854561">
                      <w:marLeft w:val="0"/>
                      <w:marRight w:val="0"/>
                      <w:marTop w:val="229"/>
                      <w:marBottom w:val="0"/>
                      <w:divBdr>
                        <w:top w:val="none" w:sz="0" w:space="0" w:color="auto"/>
                        <w:left w:val="none" w:sz="0" w:space="0" w:color="auto"/>
                        <w:bottom w:val="none" w:sz="0" w:space="0" w:color="auto"/>
                        <w:right w:val="none" w:sz="0" w:space="0" w:color="auto"/>
                      </w:divBdr>
                      <w:divsChild>
                        <w:div w:id="1437289692">
                          <w:marLeft w:val="0"/>
                          <w:marRight w:val="0"/>
                          <w:marTop w:val="0"/>
                          <w:marBottom w:val="0"/>
                          <w:divBdr>
                            <w:top w:val="none" w:sz="0" w:space="0" w:color="auto"/>
                            <w:left w:val="none" w:sz="0" w:space="0" w:color="auto"/>
                            <w:bottom w:val="none" w:sz="0" w:space="0" w:color="auto"/>
                            <w:right w:val="none" w:sz="0" w:space="0" w:color="auto"/>
                          </w:divBdr>
                          <w:divsChild>
                            <w:div w:id="1963071221">
                              <w:marLeft w:val="0"/>
                              <w:marRight w:val="0"/>
                              <w:marTop w:val="229"/>
                              <w:marBottom w:val="229"/>
                              <w:divBdr>
                                <w:top w:val="none" w:sz="0" w:space="0" w:color="auto"/>
                                <w:left w:val="none" w:sz="0" w:space="0" w:color="auto"/>
                                <w:bottom w:val="none" w:sz="0" w:space="0" w:color="auto"/>
                                <w:right w:val="none" w:sz="0" w:space="0" w:color="auto"/>
                              </w:divBdr>
                              <w:divsChild>
                                <w:div w:id="577902757">
                                  <w:marLeft w:val="0"/>
                                  <w:marRight w:val="0"/>
                                  <w:marTop w:val="0"/>
                                  <w:marBottom w:val="0"/>
                                  <w:divBdr>
                                    <w:top w:val="none" w:sz="0" w:space="0" w:color="auto"/>
                                    <w:left w:val="none" w:sz="0" w:space="0" w:color="auto"/>
                                    <w:bottom w:val="none" w:sz="0" w:space="0" w:color="auto"/>
                                    <w:right w:val="none" w:sz="0" w:space="0" w:color="auto"/>
                                  </w:divBdr>
                                  <w:divsChild>
                                    <w:div w:id="10500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7665">
      <w:bodyDiv w:val="1"/>
      <w:marLeft w:val="0"/>
      <w:marRight w:val="0"/>
      <w:marTop w:val="0"/>
      <w:marBottom w:val="0"/>
      <w:divBdr>
        <w:top w:val="none" w:sz="0" w:space="0" w:color="auto"/>
        <w:left w:val="none" w:sz="0" w:space="0" w:color="auto"/>
        <w:bottom w:val="none" w:sz="0" w:space="0" w:color="auto"/>
        <w:right w:val="none" w:sz="0" w:space="0" w:color="auto"/>
      </w:divBdr>
      <w:divsChild>
        <w:div w:id="1730151876">
          <w:marLeft w:val="0"/>
          <w:marRight w:val="0"/>
          <w:marTop w:val="0"/>
          <w:marBottom w:val="0"/>
          <w:divBdr>
            <w:top w:val="none" w:sz="0" w:space="0" w:color="auto"/>
            <w:left w:val="none" w:sz="0" w:space="0" w:color="auto"/>
            <w:bottom w:val="none" w:sz="0" w:space="0" w:color="auto"/>
            <w:right w:val="none" w:sz="0" w:space="0" w:color="auto"/>
          </w:divBdr>
          <w:divsChild>
            <w:div w:id="1722554706">
              <w:marLeft w:val="0"/>
              <w:marRight w:val="0"/>
              <w:marTop w:val="0"/>
              <w:marBottom w:val="0"/>
              <w:divBdr>
                <w:top w:val="none" w:sz="0" w:space="0" w:color="auto"/>
                <w:left w:val="none" w:sz="0" w:space="0" w:color="auto"/>
                <w:bottom w:val="none" w:sz="0" w:space="0" w:color="auto"/>
                <w:right w:val="none" w:sz="0" w:space="0" w:color="auto"/>
              </w:divBdr>
              <w:divsChild>
                <w:div w:id="1529950728">
                  <w:marLeft w:val="0"/>
                  <w:marRight w:val="0"/>
                  <w:marTop w:val="655"/>
                  <w:marBottom w:val="0"/>
                  <w:divBdr>
                    <w:top w:val="none" w:sz="0" w:space="0" w:color="auto"/>
                    <w:left w:val="none" w:sz="0" w:space="0" w:color="auto"/>
                    <w:bottom w:val="none" w:sz="0" w:space="0" w:color="auto"/>
                    <w:right w:val="none" w:sz="0" w:space="0" w:color="auto"/>
                  </w:divBdr>
                  <w:divsChild>
                    <w:div w:id="274947271">
                      <w:marLeft w:val="0"/>
                      <w:marRight w:val="0"/>
                      <w:marTop w:val="0"/>
                      <w:marBottom w:val="0"/>
                      <w:divBdr>
                        <w:top w:val="none" w:sz="0" w:space="0" w:color="auto"/>
                        <w:left w:val="none" w:sz="0" w:space="0" w:color="auto"/>
                        <w:bottom w:val="none" w:sz="0" w:space="0" w:color="auto"/>
                        <w:right w:val="none" w:sz="0" w:space="0" w:color="auto"/>
                      </w:divBdr>
                      <w:divsChild>
                        <w:div w:id="460073160">
                          <w:marLeft w:val="0"/>
                          <w:marRight w:val="0"/>
                          <w:marTop w:val="0"/>
                          <w:marBottom w:val="0"/>
                          <w:divBdr>
                            <w:top w:val="none" w:sz="0" w:space="0" w:color="auto"/>
                            <w:left w:val="none" w:sz="0" w:space="0" w:color="auto"/>
                            <w:bottom w:val="none" w:sz="0" w:space="0" w:color="auto"/>
                            <w:right w:val="none" w:sz="0" w:space="0" w:color="auto"/>
                          </w:divBdr>
                          <w:divsChild>
                            <w:div w:id="308369041">
                              <w:marLeft w:val="0"/>
                              <w:marRight w:val="0"/>
                              <w:marTop w:val="0"/>
                              <w:marBottom w:val="0"/>
                              <w:divBdr>
                                <w:top w:val="none" w:sz="0" w:space="0" w:color="auto"/>
                                <w:left w:val="none" w:sz="0" w:space="0" w:color="auto"/>
                                <w:bottom w:val="none" w:sz="0" w:space="0" w:color="auto"/>
                                <w:right w:val="none" w:sz="0" w:space="0" w:color="auto"/>
                              </w:divBdr>
                              <w:divsChild>
                                <w:div w:id="1541935319">
                                  <w:marLeft w:val="0"/>
                                  <w:marRight w:val="0"/>
                                  <w:marTop w:val="0"/>
                                  <w:marBottom w:val="436"/>
                                  <w:divBdr>
                                    <w:top w:val="none" w:sz="0" w:space="0" w:color="auto"/>
                                    <w:left w:val="none" w:sz="0" w:space="0" w:color="auto"/>
                                    <w:bottom w:val="none" w:sz="0" w:space="0" w:color="auto"/>
                                    <w:right w:val="none" w:sz="0" w:space="0" w:color="auto"/>
                                  </w:divBdr>
                                  <w:divsChild>
                                    <w:div w:id="1921138551">
                                      <w:marLeft w:val="0"/>
                                      <w:marRight w:val="0"/>
                                      <w:marTop w:val="0"/>
                                      <w:marBottom w:val="0"/>
                                      <w:divBdr>
                                        <w:top w:val="none" w:sz="0" w:space="0" w:color="auto"/>
                                        <w:left w:val="none" w:sz="0" w:space="0" w:color="auto"/>
                                        <w:bottom w:val="none" w:sz="0" w:space="0" w:color="auto"/>
                                        <w:right w:val="none" w:sz="0" w:space="0" w:color="auto"/>
                                      </w:divBdr>
                                      <w:divsChild>
                                        <w:div w:id="1195120608">
                                          <w:marLeft w:val="0"/>
                                          <w:marRight w:val="0"/>
                                          <w:marTop w:val="0"/>
                                          <w:marBottom w:val="0"/>
                                          <w:divBdr>
                                            <w:top w:val="none" w:sz="0" w:space="0" w:color="auto"/>
                                            <w:left w:val="none" w:sz="0" w:space="0" w:color="auto"/>
                                            <w:bottom w:val="none" w:sz="0" w:space="0" w:color="auto"/>
                                            <w:right w:val="none" w:sz="0" w:space="0" w:color="auto"/>
                                          </w:divBdr>
                                          <w:divsChild>
                                            <w:div w:id="1284191131">
                                              <w:marLeft w:val="0"/>
                                              <w:marRight w:val="0"/>
                                              <w:marTop w:val="0"/>
                                              <w:marBottom w:val="0"/>
                                              <w:divBdr>
                                                <w:top w:val="none" w:sz="0" w:space="0" w:color="auto"/>
                                                <w:left w:val="none" w:sz="0" w:space="0" w:color="auto"/>
                                                <w:bottom w:val="none" w:sz="0" w:space="0" w:color="auto"/>
                                                <w:right w:val="none" w:sz="0" w:space="0" w:color="auto"/>
                                              </w:divBdr>
                                              <w:divsChild>
                                                <w:div w:id="1208102540">
                                                  <w:marLeft w:val="0"/>
                                                  <w:marRight w:val="0"/>
                                                  <w:marTop w:val="0"/>
                                                  <w:marBottom w:val="327"/>
                                                  <w:divBdr>
                                                    <w:top w:val="none" w:sz="0" w:space="0" w:color="auto"/>
                                                    <w:left w:val="none" w:sz="0" w:space="0" w:color="auto"/>
                                                    <w:bottom w:val="none" w:sz="0" w:space="0" w:color="auto"/>
                                                    <w:right w:val="none" w:sz="0" w:space="0" w:color="auto"/>
                                                  </w:divBdr>
                                                  <w:divsChild>
                                                    <w:div w:id="4672426">
                                                      <w:marLeft w:val="0"/>
                                                      <w:marRight w:val="0"/>
                                                      <w:marTop w:val="0"/>
                                                      <w:marBottom w:val="164"/>
                                                      <w:divBdr>
                                                        <w:top w:val="none" w:sz="0" w:space="0" w:color="auto"/>
                                                        <w:left w:val="none" w:sz="0" w:space="0" w:color="auto"/>
                                                        <w:bottom w:val="none" w:sz="0" w:space="0" w:color="auto"/>
                                                        <w:right w:val="none" w:sz="0" w:space="0" w:color="auto"/>
                                                      </w:divBdr>
                                                      <w:divsChild>
                                                        <w:div w:id="2028021002">
                                                          <w:marLeft w:val="0"/>
                                                          <w:marRight w:val="0"/>
                                                          <w:marTop w:val="0"/>
                                                          <w:marBottom w:val="0"/>
                                                          <w:divBdr>
                                                            <w:top w:val="none" w:sz="0" w:space="0" w:color="auto"/>
                                                            <w:left w:val="none" w:sz="0" w:space="0" w:color="auto"/>
                                                            <w:bottom w:val="none" w:sz="0" w:space="0" w:color="auto"/>
                                                            <w:right w:val="none" w:sz="0" w:space="0" w:color="auto"/>
                                                          </w:divBdr>
                                                          <w:divsChild>
                                                            <w:div w:id="4285475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333436">
      <w:bodyDiv w:val="1"/>
      <w:marLeft w:val="0"/>
      <w:marRight w:val="0"/>
      <w:marTop w:val="0"/>
      <w:marBottom w:val="0"/>
      <w:divBdr>
        <w:top w:val="none" w:sz="0" w:space="0" w:color="auto"/>
        <w:left w:val="none" w:sz="0" w:space="0" w:color="auto"/>
        <w:bottom w:val="none" w:sz="0" w:space="0" w:color="auto"/>
        <w:right w:val="none" w:sz="0" w:space="0" w:color="auto"/>
      </w:divBdr>
      <w:divsChild>
        <w:div w:id="447627080">
          <w:marLeft w:val="0"/>
          <w:marRight w:val="0"/>
          <w:marTop w:val="0"/>
          <w:marBottom w:val="0"/>
          <w:divBdr>
            <w:top w:val="none" w:sz="0" w:space="0" w:color="auto"/>
            <w:left w:val="none" w:sz="0" w:space="0" w:color="auto"/>
            <w:bottom w:val="none" w:sz="0" w:space="0" w:color="auto"/>
            <w:right w:val="none" w:sz="0" w:space="0" w:color="auto"/>
          </w:divBdr>
          <w:divsChild>
            <w:div w:id="1064987980">
              <w:marLeft w:val="0"/>
              <w:marRight w:val="0"/>
              <w:marTop w:val="0"/>
              <w:marBottom w:val="0"/>
              <w:divBdr>
                <w:top w:val="none" w:sz="0" w:space="0" w:color="auto"/>
                <w:left w:val="none" w:sz="0" w:space="0" w:color="auto"/>
                <w:bottom w:val="none" w:sz="0" w:space="0" w:color="auto"/>
                <w:right w:val="none" w:sz="0" w:space="0" w:color="auto"/>
              </w:divBdr>
              <w:divsChild>
                <w:div w:id="1509908705">
                  <w:marLeft w:val="0"/>
                  <w:marRight w:val="0"/>
                  <w:marTop w:val="0"/>
                  <w:marBottom w:val="0"/>
                  <w:divBdr>
                    <w:top w:val="none" w:sz="0" w:space="0" w:color="auto"/>
                    <w:left w:val="none" w:sz="0" w:space="0" w:color="auto"/>
                    <w:bottom w:val="none" w:sz="0" w:space="0" w:color="auto"/>
                    <w:right w:val="none" w:sz="0" w:space="0" w:color="auto"/>
                  </w:divBdr>
                  <w:divsChild>
                    <w:div w:id="699284443">
                      <w:marLeft w:val="0"/>
                      <w:marRight w:val="0"/>
                      <w:marTop w:val="229"/>
                      <w:marBottom w:val="0"/>
                      <w:divBdr>
                        <w:top w:val="none" w:sz="0" w:space="0" w:color="auto"/>
                        <w:left w:val="none" w:sz="0" w:space="0" w:color="auto"/>
                        <w:bottom w:val="none" w:sz="0" w:space="0" w:color="auto"/>
                        <w:right w:val="none" w:sz="0" w:space="0" w:color="auto"/>
                      </w:divBdr>
                      <w:divsChild>
                        <w:div w:id="482627217">
                          <w:marLeft w:val="0"/>
                          <w:marRight w:val="0"/>
                          <w:marTop w:val="0"/>
                          <w:marBottom w:val="0"/>
                          <w:divBdr>
                            <w:top w:val="none" w:sz="0" w:space="0" w:color="auto"/>
                            <w:left w:val="none" w:sz="0" w:space="0" w:color="auto"/>
                            <w:bottom w:val="none" w:sz="0" w:space="0" w:color="auto"/>
                            <w:right w:val="none" w:sz="0" w:space="0" w:color="auto"/>
                          </w:divBdr>
                          <w:divsChild>
                            <w:div w:id="836044347">
                              <w:marLeft w:val="0"/>
                              <w:marRight w:val="0"/>
                              <w:marTop w:val="229"/>
                              <w:marBottom w:val="229"/>
                              <w:divBdr>
                                <w:top w:val="none" w:sz="0" w:space="0" w:color="auto"/>
                                <w:left w:val="none" w:sz="0" w:space="0" w:color="auto"/>
                                <w:bottom w:val="none" w:sz="0" w:space="0" w:color="auto"/>
                                <w:right w:val="none" w:sz="0" w:space="0" w:color="auto"/>
                              </w:divBdr>
                              <w:divsChild>
                                <w:div w:id="1308820295">
                                  <w:marLeft w:val="0"/>
                                  <w:marRight w:val="0"/>
                                  <w:marTop w:val="0"/>
                                  <w:marBottom w:val="0"/>
                                  <w:divBdr>
                                    <w:top w:val="none" w:sz="0" w:space="0" w:color="auto"/>
                                    <w:left w:val="none" w:sz="0" w:space="0" w:color="auto"/>
                                    <w:bottom w:val="none" w:sz="0" w:space="0" w:color="auto"/>
                                    <w:right w:val="none" w:sz="0" w:space="0" w:color="auto"/>
                                  </w:divBdr>
                                  <w:divsChild>
                                    <w:div w:id="1280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9962">
      <w:bodyDiv w:val="1"/>
      <w:marLeft w:val="0"/>
      <w:marRight w:val="0"/>
      <w:marTop w:val="0"/>
      <w:marBottom w:val="0"/>
      <w:divBdr>
        <w:top w:val="none" w:sz="0" w:space="0" w:color="auto"/>
        <w:left w:val="none" w:sz="0" w:space="0" w:color="auto"/>
        <w:bottom w:val="none" w:sz="0" w:space="0" w:color="auto"/>
        <w:right w:val="none" w:sz="0" w:space="0" w:color="auto"/>
      </w:divBdr>
    </w:div>
    <w:div w:id="1512643797">
      <w:bodyDiv w:val="1"/>
      <w:marLeft w:val="0"/>
      <w:marRight w:val="0"/>
      <w:marTop w:val="0"/>
      <w:marBottom w:val="0"/>
      <w:divBdr>
        <w:top w:val="none" w:sz="0" w:space="0" w:color="auto"/>
        <w:left w:val="none" w:sz="0" w:space="0" w:color="auto"/>
        <w:bottom w:val="none" w:sz="0" w:space="0" w:color="auto"/>
        <w:right w:val="none" w:sz="0" w:space="0" w:color="auto"/>
      </w:divBdr>
      <w:divsChild>
        <w:div w:id="1063336579">
          <w:marLeft w:val="0"/>
          <w:marRight w:val="0"/>
          <w:marTop w:val="0"/>
          <w:marBottom w:val="0"/>
          <w:divBdr>
            <w:top w:val="none" w:sz="0" w:space="0" w:color="auto"/>
            <w:left w:val="none" w:sz="0" w:space="0" w:color="auto"/>
            <w:bottom w:val="none" w:sz="0" w:space="0" w:color="auto"/>
            <w:right w:val="none" w:sz="0" w:space="0" w:color="auto"/>
          </w:divBdr>
          <w:divsChild>
            <w:div w:id="702751658">
              <w:marLeft w:val="0"/>
              <w:marRight w:val="0"/>
              <w:marTop w:val="0"/>
              <w:marBottom w:val="0"/>
              <w:divBdr>
                <w:top w:val="none" w:sz="0" w:space="0" w:color="auto"/>
                <w:left w:val="none" w:sz="0" w:space="0" w:color="auto"/>
                <w:bottom w:val="none" w:sz="0" w:space="0" w:color="auto"/>
                <w:right w:val="none" w:sz="0" w:space="0" w:color="auto"/>
              </w:divBdr>
              <w:divsChild>
                <w:div w:id="1272472237">
                  <w:marLeft w:val="0"/>
                  <w:marRight w:val="0"/>
                  <w:marTop w:val="0"/>
                  <w:marBottom w:val="0"/>
                  <w:divBdr>
                    <w:top w:val="none" w:sz="0" w:space="0" w:color="auto"/>
                    <w:left w:val="none" w:sz="0" w:space="0" w:color="auto"/>
                    <w:bottom w:val="none" w:sz="0" w:space="0" w:color="auto"/>
                    <w:right w:val="none" w:sz="0" w:space="0" w:color="auto"/>
                  </w:divBdr>
                  <w:divsChild>
                    <w:div w:id="1442413789">
                      <w:marLeft w:val="0"/>
                      <w:marRight w:val="0"/>
                      <w:marTop w:val="0"/>
                      <w:marBottom w:val="0"/>
                      <w:divBdr>
                        <w:top w:val="none" w:sz="0" w:space="0" w:color="auto"/>
                        <w:left w:val="none" w:sz="0" w:space="0" w:color="auto"/>
                        <w:bottom w:val="none" w:sz="0" w:space="0" w:color="auto"/>
                        <w:right w:val="none" w:sz="0" w:space="0" w:color="auto"/>
                      </w:divBdr>
                      <w:divsChild>
                        <w:div w:id="766120990">
                          <w:marLeft w:val="0"/>
                          <w:marRight w:val="0"/>
                          <w:marTop w:val="0"/>
                          <w:marBottom w:val="0"/>
                          <w:divBdr>
                            <w:top w:val="none" w:sz="0" w:space="0" w:color="auto"/>
                            <w:left w:val="none" w:sz="0" w:space="0" w:color="auto"/>
                            <w:bottom w:val="none" w:sz="0" w:space="0" w:color="auto"/>
                            <w:right w:val="none" w:sz="0" w:space="0" w:color="auto"/>
                          </w:divBdr>
                          <w:divsChild>
                            <w:div w:id="2098357713">
                              <w:marLeft w:val="0"/>
                              <w:marRight w:val="0"/>
                              <w:marTop w:val="0"/>
                              <w:marBottom w:val="0"/>
                              <w:divBdr>
                                <w:top w:val="none" w:sz="0" w:space="0" w:color="auto"/>
                                <w:left w:val="none" w:sz="0" w:space="0" w:color="auto"/>
                                <w:bottom w:val="none" w:sz="0" w:space="0" w:color="auto"/>
                                <w:right w:val="none" w:sz="0" w:space="0" w:color="auto"/>
                              </w:divBdr>
                              <w:divsChild>
                                <w:div w:id="703411731">
                                  <w:marLeft w:val="-164"/>
                                  <w:marRight w:val="-164"/>
                                  <w:marTop w:val="0"/>
                                  <w:marBottom w:val="0"/>
                                  <w:divBdr>
                                    <w:top w:val="none" w:sz="0" w:space="0" w:color="auto"/>
                                    <w:left w:val="none" w:sz="0" w:space="0" w:color="auto"/>
                                    <w:bottom w:val="none" w:sz="0" w:space="0" w:color="auto"/>
                                    <w:right w:val="none" w:sz="0" w:space="0" w:color="auto"/>
                                  </w:divBdr>
                                  <w:divsChild>
                                    <w:div w:id="1744374452">
                                      <w:marLeft w:val="0"/>
                                      <w:marRight w:val="0"/>
                                      <w:marTop w:val="0"/>
                                      <w:marBottom w:val="0"/>
                                      <w:divBdr>
                                        <w:top w:val="none" w:sz="0" w:space="0" w:color="auto"/>
                                        <w:left w:val="none" w:sz="0" w:space="0" w:color="auto"/>
                                        <w:bottom w:val="none" w:sz="0" w:space="0" w:color="auto"/>
                                        <w:right w:val="none" w:sz="0" w:space="0" w:color="auto"/>
                                      </w:divBdr>
                                      <w:divsChild>
                                        <w:div w:id="2098944853">
                                          <w:marLeft w:val="0"/>
                                          <w:marRight w:val="0"/>
                                          <w:marTop w:val="0"/>
                                          <w:marBottom w:val="0"/>
                                          <w:divBdr>
                                            <w:top w:val="none" w:sz="0" w:space="0" w:color="auto"/>
                                            <w:left w:val="none" w:sz="0" w:space="0" w:color="auto"/>
                                            <w:bottom w:val="none" w:sz="0" w:space="0" w:color="auto"/>
                                            <w:right w:val="none" w:sz="0" w:space="0" w:color="auto"/>
                                          </w:divBdr>
                                          <w:divsChild>
                                            <w:div w:id="9060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392938">
      <w:bodyDiv w:val="1"/>
      <w:marLeft w:val="0"/>
      <w:marRight w:val="0"/>
      <w:marTop w:val="0"/>
      <w:marBottom w:val="0"/>
      <w:divBdr>
        <w:top w:val="none" w:sz="0" w:space="0" w:color="auto"/>
        <w:left w:val="none" w:sz="0" w:space="0" w:color="auto"/>
        <w:bottom w:val="none" w:sz="0" w:space="0" w:color="auto"/>
        <w:right w:val="none" w:sz="0" w:space="0" w:color="auto"/>
      </w:divBdr>
      <w:divsChild>
        <w:div w:id="207642824">
          <w:marLeft w:val="0"/>
          <w:marRight w:val="0"/>
          <w:marTop w:val="0"/>
          <w:marBottom w:val="0"/>
          <w:divBdr>
            <w:top w:val="none" w:sz="0" w:space="0" w:color="auto"/>
            <w:left w:val="none" w:sz="0" w:space="0" w:color="auto"/>
            <w:bottom w:val="none" w:sz="0" w:space="0" w:color="auto"/>
            <w:right w:val="none" w:sz="0" w:space="0" w:color="auto"/>
          </w:divBdr>
          <w:divsChild>
            <w:div w:id="1362626147">
              <w:marLeft w:val="0"/>
              <w:marRight w:val="0"/>
              <w:marTop w:val="0"/>
              <w:marBottom w:val="0"/>
              <w:divBdr>
                <w:top w:val="none" w:sz="0" w:space="0" w:color="auto"/>
                <w:left w:val="none" w:sz="0" w:space="0" w:color="auto"/>
                <w:bottom w:val="none" w:sz="0" w:space="0" w:color="auto"/>
                <w:right w:val="none" w:sz="0" w:space="0" w:color="auto"/>
              </w:divBdr>
              <w:divsChild>
                <w:div w:id="1423601017">
                  <w:marLeft w:val="0"/>
                  <w:marRight w:val="0"/>
                  <w:marTop w:val="655"/>
                  <w:marBottom w:val="0"/>
                  <w:divBdr>
                    <w:top w:val="none" w:sz="0" w:space="0" w:color="auto"/>
                    <w:left w:val="none" w:sz="0" w:space="0" w:color="auto"/>
                    <w:bottom w:val="none" w:sz="0" w:space="0" w:color="auto"/>
                    <w:right w:val="none" w:sz="0" w:space="0" w:color="auto"/>
                  </w:divBdr>
                  <w:divsChild>
                    <w:div w:id="964311056">
                      <w:marLeft w:val="0"/>
                      <w:marRight w:val="0"/>
                      <w:marTop w:val="0"/>
                      <w:marBottom w:val="0"/>
                      <w:divBdr>
                        <w:top w:val="none" w:sz="0" w:space="0" w:color="auto"/>
                        <w:left w:val="none" w:sz="0" w:space="0" w:color="auto"/>
                        <w:bottom w:val="none" w:sz="0" w:space="0" w:color="auto"/>
                        <w:right w:val="none" w:sz="0" w:space="0" w:color="auto"/>
                      </w:divBdr>
                      <w:divsChild>
                        <w:div w:id="2081901648">
                          <w:marLeft w:val="0"/>
                          <w:marRight w:val="0"/>
                          <w:marTop w:val="0"/>
                          <w:marBottom w:val="0"/>
                          <w:divBdr>
                            <w:top w:val="none" w:sz="0" w:space="0" w:color="auto"/>
                            <w:left w:val="none" w:sz="0" w:space="0" w:color="auto"/>
                            <w:bottom w:val="none" w:sz="0" w:space="0" w:color="auto"/>
                            <w:right w:val="none" w:sz="0" w:space="0" w:color="auto"/>
                          </w:divBdr>
                          <w:divsChild>
                            <w:div w:id="1822572341">
                              <w:marLeft w:val="0"/>
                              <w:marRight w:val="0"/>
                              <w:marTop w:val="0"/>
                              <w:marBottom w:val="0"/>
                              <w:divBdr>
                                <w:top w:val="none" w:sz="0" w:space="0" w:color="auto"/>
                                <w:left w:val="none" w:sz="0" w:space="0" w:color="auto"/>
                                <w:bottom w:val="none" w:sz="0" w:space="0" w:color="auto"/>
                                <w:right w:val="none" w:sz="0" w:space="0" w:color="auto"/>
                              </w:divBdr>
                              <w:divsChild>
                                <w:div w:id="1303846827">
                                  <w:marLeft w:val="0"/>
                                  <w:marRight w:val="0"/>
                                  <w:marTop w:val="0"/>
                                  <w:marBottom w:val="436"/>
                                  <w:divBdr>
                                    <w:top w:val="none" w:sz="0" w:space="0" w:color="auto"/>
                                    <w:left w:val="none" w:sz="0" w:space="0" w:color="auto"/>
                                    <w:bottom w:val="none" w:sz="0" w:space="0" w:color="auto"/>
                                    <w:right w:val="none" w:sz="0" w:space="0" w:color="auto"/>
                                  </w:divBdr>
                                  <w:divsChild>
                                    <w:div w:id="1344160701">
                                      <w:marLeft w:val="0"/>
                                      <w:marRight w:val="0"/>
                                      <w:marTop w:val="0"/>
                                      <w:marBottom w:val="0"/>
                                      <w:divBdr>
                                        <w:top w:val="none" w:sz="0" w:space="0" w:color="auto"/>
                                        <w:left w:val="none" w:sz="0" w:space="0" w:color="auto"/>
                                        <w:bottom w:val="none" w:sz="0" w:space="0" w:color="auto"/>
                                        <w:right w:val="none" w:sz="0" w:space="0" w:color="auto"/>
                                      </w:divBdr>
                                      <w:divsChild>
                                        <w:div w:id="1844391454">
                                          <w:marLeft w:val="0"/>
                                          <w:marRight w:val="0"/>
                                          <w:marTop w:val="0"/>
                                          <w:marBottom w:val="0"/>
                                          <w:divBdr>
                                            <w:top w:val="none" w:sz="0" w:space="0" w:color="auto"/>
                                            <w:left w:val="none" w:sz="0" w:space="0" w:color="auto"/>
                                            <w:bottom w:val="none" w:sz="0" w:space="0" w:color="auto"/>
                                            <w:right w:val="none" w:sz="0" w:space="0" w:color="auto"/>
                                          </w:divBdr>
                                          <w:divsChild>
                                            <w:div w:id="2091926606">
                                              <w:marLeft w:val="0"/>
                                              <w:marRight w:val="0"/>
                                              <w:marTop w:val="0"/>
                                              <w:marBottom w:val="0"/>
                                              <w:divBdr>
                                                <w:top w:val="none" w:sz="0" w:space="0" w:color="auto"/>
                                                <w:left w:val="none" w:sz="0" w:space="0" w:color="auto"/>
                                                <w:bottom w:val="none" w:sz="0" w:space="0" w:color="auto"/>
                                                <w:right w:val="none" w:sz="0" w:space="0" w:color="auto"/>
                                              </w:divBdr>
                                              <w:divsChild>
                                                <w:div w:id="102459623">
                                                  <w:marLeft w:val="0"/>
                                                  <w:marRight w:val="0"/>
                                                  <w:marTop w:val="0"/>
                                                  <w:marBottom w:val="327"/>
                                                  <w:divBdr>
                                                    <w:top w:val="none" w:sz="0" w:space="0" w:color="auto"/>
                                                    <w:left w:val="none" w:sz="0" w:space="0" w:color="auto"/>
                                                    <w:bottom w:val="none" w:sz="0" w:space="0" w:color="auto"/>
                                                    <w:right w:val="none" w:sz="0" w:space="0" w:color="auto"/>
                                                  </w:divBdr>
                                                  <w:divsChild>
                                                    <w:div w:id="1039282540">
                                                      <w:marLeft w:val="0"/>
                                                      <w:marRight w:val="0"/>
                                                      <w:marTop w:val="0"/>
                                                      <w:marBottom w:val="164"/>
                                                      <w:divBdr>
                                                        <w:top w:val="none" w:sz="0" w:space="0" w:color="auto"/>
                                                        <w:left w:val="none" w:sz="0" w:space="0" w:color="auto"/>
                                                        <w:bottom w:val="none" w:sz="0" w:space="0" w:color="auto"/>
                                                        <w:right w:val="none" w:sz="0" w:space="0" w:color="auto"/>
                                                      </w:divBdr>
                                                      <w:divsChild>
                                                        <w:div w:id="1924608852">
                                                          <w:marLeft w:val="0"/>
                                                          <w:marRight w:val="0"/>
                                                          <w:marTop w:val="0"/>
                                                          <w:marBottom w:val="0"/>
                                                          <w:divBdr>
                                                            <w:top w:val="none" w:sz="0" w:space="0" w:color="auto"/>
                                                            <w:left w:val="none" w:sz="0" w:space="0" w:color="auto"/>
                                                            <w:bottom w:val="none" w:sz="0" w:space="0" w:color="auto"/>
                                                            <w:right w:val="none" w:sz="0" w:space="0" w:color="auto"/>
                                                          </w:divBdr>
                                                          <w:divsChild>
                                                            <w:div w:id="91023912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gr/citations?user=8XAutBcAAAAJ&amp;hl=en&amp;oi=sra" TargetMode="External"/><Relationship Id="rId18" Type="http://schemas.openxmlformats.org/officeDocument/2006/relationships/hyperlink" Target="http://www3.interscience.wiley.com/cgi-bin/lnxredirect?ADOI=10.1111/1468-5957.00494&amp;target=http://dx.doi.org/10.1111/1468-5957.00494&amp;BIBID=ForwardLink" TargetMode="External"/><Relationship Id="rId26" Type="http://schemas.openxmlformats.org/officeDocument/2006/relationships/hyperlink" Target="https://search.proquest.com/pubidlinkhandler/sng/pubtitle/Academia+Economic+Papers/$N/386375/OpenView/1617318220/$B/B54193F3722D433APQ/1?accountid=31587" TargetMode="External"/><Relationship Id="rId39" Type="http://schemas.openxmlformats.org/officeDocument/2006/relationships/hyperlink" Target="http://scholar.google.gr/scholar_url?url=https%3A%2F%2Fbenthamopen.com%2Fcontents%2Fpdf%2FTOBJ%2FTOBJ-2-7.pdf&amp;hl=en&amp;sa=T&amp;oi=ggp&amp;ct=res&amp;cd=0&amp;ei=4xYUWpT4HKTAjgTu16bYDg&amp;scisig=AAGBfm0zqpg02-mkQHDfEP8WCYTD6mDO3A&amp;nossl=1&amp;ws=1280x579" TargetMode="External"/><Relationship Id="rId3" Type="http://schemas.openxmlformats.org/officeDocument/2006/relationships/styles" Target="styles.xml"/><Relationship Id="rId21" Type="http://schemas.openxmlformats.org/officeDocument/2006/relationships/hyperlink" Target="https://scholar.google.gr/citations?user=5_OSZBAAAAAJ&amp;hl=en&amp;oi=sra" TargetMode="External"/><Relationship Id="rId34" Type="http://schemas.openxmlformats.org/officeDocument/2006/relationships/hyperlink" Target="https://scholar.google.gr/citations?user=YOPl7vkAAAAJ&amp;hl=en&amp;oi=sra" TargetMode="External"/><Relationship Id="rId42" Type="http://schemas.openxmlformats.org/officeDocument/2006/relationships/hyperlink" Target="https://www.researchgate.net/scientific-contributions/2134589541_Fariza_Hashim" TargetMode="External"/><Relationship Id="rId47" Type="http://schemas.openxmlformats.org/officeDocument/2006/relationships/hyperlink" Target="https://scholar.google.gr/citations?user=-CN3TpoAAAAJ&amp;hl=en&amp;oi=sr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olar.google.gr/scholar_url?url=http%3A%2F%2Fwww.emeraldinsight.com%2Fdoi%2Fabs%2F10.1108%2FIJLMA-12-2012-0042&amp;hl=en&amp;sa=T&amp;ct=res&amp;cd=0&amp;ei=QeATWvHkM5PBmAHQ2qToCg&amp;scisig=AAGBfm1Irt0TrlTf9BaC2MS_2MzxnXD8Aw&amp;nossl=1&amp;ws=1280x579" TargetMode="External"/><Relationship Id="rId17" Type="http://schemas.openxmlformats.org/officeDocument/2006/relationships/hyperlink" Target="http://scholar.google.gr/scholar_url?url=https%3A%2F%2Fwww.researchgate.net%2Fprofile%2FElif_Akben_Selcuk%2Fpublication%2F267719826_The_Impact_of_Mergers_and_Acquisitions_on_Acquirer_Performance_Evidence_from_Turkey%2Flinks%2F5784a71708aee45b84445db9.pdf&amp;hl=en&amp;sa=T&amp;oi=ggp&amp;ct=res&amp;cd=0&amp;ei=pfITWpiOFOeNjgTAvI-4Dw&amp;scisig=AAGBfm20thoA-Sp-qbsltqnrppX8f0mDJw&amp;nossl=1&amp;ws=1280x579" TargetMode="External"/><Relationship Id="rId25" Type="http://schemas.openxmlformats.org/officeDocument/2006/relationships/hyperlink" Target="https://search.proquest.com/indexinglinkhandler/sng/au/Chen,+Chia-Wei/$N?accountid=31587" TargetMode="External"/><Relationship Id="rId33" Type="http://schemas.openxmlformats.org/officeDocument/2006/relationships/hyperlink" Target="http://scholar.google.gr/scholar_url?url=https%3A%2F%2Fpdfs.semanticscholar.org%2F1e68%2F025f4ba85084b71ddaf489d1e47cdcd70c21.pdf&amp;hl=en&amp;sa=T&amp;oi=ggp&amp;ct=res&amp;cd=0&amp;ei=_lQUWo6LLeeNjgTAvI-4Dw&amp;scisig=AAGBfm0ZXkD6UTERcllzKUcigHW4hS1UmQ&amp;nossl=1&amp;ws=1280x579" TargetMode="External"/><Relationship Id="rId38" Type="http://schemas.openxmlformats.org/officeDocument/2006/relationships/hyperlink" Target="https://scholar.google.gr/citations?user=P_gtVoQAAAAJ&amp;hl=en&amp;oi=sra" TargetMode="External"/><Relationship Id="rId46" Type="http://schemas.openxmlformats.org/officeDocument/2006/relationships/hyperlink" Target="https://scholar.google.gr/citations?user=HuC8nzoAAAAJ&amp;hl=en&amp;oi=sra" TargetMode="External"/><Relationship Id="rId2" Type="http://schemas.openxmlformats.org/officeDocument/2006/relationships/numbering" Target="numbering.xml"/><Relationship Id="rId16" Type="http://schemas.openxmlformats.org/officeDocument/2006/relationships/hyperlink" Target="https://scholar.google.gr/citations?user=e0SwH4EAAAAJ&amp;hl=en&amp;oi=sra" TargetMode="External"/><Relationship Id="rId20" Type="http://schemas.openxmlformats.org/officeDocument/2006/relationships/hyperlink" Target="https://scholar.google.gr/citations?user=nqRlChQAAAAJ&amp;hl=en&amp;oi=sra" TargetMode="External"/><Relationship Id="rId29" Type="http://schemas.openxmlformats.org/officeDocument/2006/relationships/hyperlink" Target="http://www.emeraldinsight.com/author/Iazzolino%2C+Gianpaolo" TargetMode="External"/><Relationship Id="rId41" Type="http://schemas.openxmlformats.org/officeDocument/2006/relationships/hyperlink" Target="https://www.researchgate.net/profile/Nadisah_Zaka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gr/scholar_url?url=http%3A%2F%2Fwww.sciencedirect.com%2Fscience%2Farticle%2Fpii%2FS0969593116300919&amp;hl=en&amp;sa=T&amp;ct=res&amp;cd=0&amp;ei=7NUTWvDHNpWamAHAv6egBQ&amp;scisig=AAGBfm14Tg4Ie4u6LD8Dy_NnF02hKOMqJw&amp;nossl=1&amp;ws=1280x579" TargetMode="External"/><Relationship Id="rId24" Type="http://schemas.openxmlformats.org/officeDocument/2006/relationships/hyperlink" Target="https://scholar.google.gr/citations?user=RIg9DVEAAAAJ&amp;hl=en&amp;oi=sra" TargetMode="External"/><Relationship Id="rId32" Type="http://schemas.openxmlformats.org/officeDocument/2006/relationships/hyperlink" Target="https://scholar.google.gr/citations?user=1VU3zJcAAAAJ&amp;hl=en&amp;oi=sra" TargetMode="External"/><Relationship Id="rId37" Type="http://schemas.openxmlformats.org/officeDocument/2006/relationships/hyperlink" Target="http://scholar.google.gr/scholar_url?url=http%3A%2F%2Fwww.ccsenet.org%2Fjournal%2Findex.php%2Fijef%2Farticle%2Fview%2F5908&amp;hl=en&amp;sa=T&amp;ct=res&amp;cd=0&amp;ei=hQ4UWqrrLNSLmAHw95qwAQ&amp;scisig=AAGBfm3KbNvk4oqic83QIrDgLR5ciYNM0Q&amp;nossl=1&amp;ws=1280x579" TargetMode="External"/><Relationship Id="rId40" Type="http://schemas.openxmlformats.org/officeDocument/2006/relationships/hyperlink" Target="https://link.springer.com/book/10.1007/978-3-319-91530-2" TargetMode="External"/><Relationship Id="rId45" Type="http://schemas.openxmlformats.org/officeDocument/2006/relationships/hyperlink" Target="https://muse.jhu.edu/issue/37062"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holar.google.gr/scholar_url?url=http%3A%2F%2Fwww.emeraldinsight.com%2Fdoi%2Fabs%2F10.1108%2FS1479-361X(2012)0000010004&amp;hl=en&amp;sa=T&amp;ct=res&amp;cd=0&amp;ei=hAQUWtOHDsP7mAHdioPICg&amp;scisig=AAGBfm2JUIzbR1imws31hA4A5ecRc4zfhA&amp;nossl=1&amp;ws=1280x579" TargetMode="External"/><Relationship Id="rId23" Type="http://schemas.openxmlformats.org/officeDocument/2006/relationships/hyperlink" Target="https://scholar.google.gr/citations?user=uu9bsvMAAAAJ&amp;hl=en&amp;oi=sra" TargetMode="External"/><Relationship Id="rId28" Type="http://schemas.openxmlformats.org/officeDocument/2006/relationships/hyperlink" Target="https://www.sciencedirect.com/science/article/pii/S0378426611000513" TargetMode="External"/><Relationship Id="rId36" Type="http://schemas.openxmlformats.org/officeDocument/2006/relationships/hyperlink" Target="http://scholar.google.gr/scholar_url?url=http%3A%2F%2Flink.springer.com%2Farticle%2F10.1007%2Fs11846-010-0056-z&amp;hl=en&amp;sa=T&amp;ct=res&amp;cd=0&amp;ei=WxMUWrrZELHHjgT13q0w&amp;scisig=AAGBfm3SUxoBSZTVmygCnSdIPk4Osucejw&amp;nossl=1&amp;ws=1280x579" TargetMode="External"/><Relationship Id="rId49" Type="http://schemas.openxmlformats.org/officeDocument/2006/relationships/hyperlink" Target="https://scholar.google.gr/citations?user=WIGKt7IAAAAJ&amp;hl=en&amp;oi=sra" TargetMode="External"/><Relationship Id="rId10" Type="http://schemas.openxmlformats.org/officeDocument/2006/relationships/hyperlink" Target="https://scholar.google.gr/citations?user=gYmErY8AAAAJ&amp;hl=en&amp;oi=sra" TargetMode="External"/><Relationship Id="rId19" Type="http://schemas.openxmlformats.org/officeDocument/2006/relationships/hyperlink" Target="https://scholar.google.gr/citations?user=tXNbHX8AAAAJ&amp;hl=en&amp;oi=sra" TargetMode="External"/><Relationship Id="rId31" Type="http://schemas.openxmlformats.org/officeDocument/2006/relationships/hyperlink" Target="http://www.emeraldinsight.com/author/Migliano%2C+Giuseppe" TargetMode="External"/><Relationship Id="rId44" Type="http://schemas.openxmlformats.org/officeDocument/2006/relationships/hyperlink" Target="https://muse.jhu.edu/journal/72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gr/citations?user=wlyqjksAAAAJ&amp;hl=en&amp;oi=sra" TargetMode="External"/><Relationship Id="rId14" Type="http://schemas.openxmlformats.org/officeDocument/2006/relationships/hyperlink" Target="https://scholar.google.gr/citations?user=LML55gIAAAAJ&amp;hl=en&amp;oi=sra" TargetMode="External"/><Relationship Id="rId22" Type="http://schemas.openxmlformats.org/officeDocument/2006/relationships/hyperlink" Target="https://scholar.google.gr/citations?user=NaOHStwAAAAJ&amp;hl=en&amp;oi=sra" TargetMode="External"/><Relationship Id="rId27" Type="http://schemas.openxmlformats.org/officeDocument/2006/relationships/hyperlink" Target="https://search.proquest.com/indexingvolumeissuelinkhandler/386375/Academia+Economic+Papers/02014Y09Y01$23Sep+2014$3b++Vol.+42+$283$29/42/3?accountid=31587" TargetMode="External"/><Relationship Id="rId30" Type="http://schemas.openxmlformats.org/officeDocument/2006/relationships/hyperlink" Target="http://www.emeraldinsight.com/author/Laise%2C+Domenico" TargetMode="External"/><Relationship Id="rId35" Type="http://schemas.openxmlformats.org/officeDocument/2006/relationships/hyperlink" Target="https://scholar.google.gr/citations?user=AMWWpVYAAAAJ&amp;hl=en&amp;oi=sra" TargetMode="External"/><Relationship Id="rId43" Type="http://schemas.openxmlformats.org/officeDocument/2006/relationships/hyperlink" Target="https://muse.jhu.edu/search?action=search&amp;query=author:Daniel%20M.%20Knight:and&amp;min=1&amp;max=10&amp;t=query_term" TargetMode="External"/><Relationship Id="rId48" Type="http://schemas.openxmlformats.org/officeDocument/2006/relationships/hyperlink" Target="https://scholar.google.gr/citations?user=hh626DUAAAAJ&amp;hl=en&amp;oi=sra" TargetMode="External"/><Relationship Id="rId8" Type="http://schemas.openxmlformats.org/officeDocument/2006/relationships/hyperlink" Target="http://www.sed.gr/upload/magazine/11/index.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28F9-31E4-407C-9D83-05F7F91B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36</Pages>
  <Words>12466</Words>
  <Characters>71060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dak</dc:creator>
  <cp:lastModifiedBy>Kyriazis</cp:lastModifiedBy>
  <cp:revision>21</cp:revision>
  <cp:lastPrinted>2014-02-14T12:15:00Z</cp:lastPrinted>
  <dcterms:created xsi:type="dcterms:W3CDTF">2019-01-28T11:32:00Z</dcterms:created>
  <dcterms:modified xsi:type="dcterms:W3CDTF">2019-01-30T13:09:00Z</dcterms:modified>
</cp:coreProperties>
</file>